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Daʼvogarning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Daʼvogarning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Daʼvogarning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Javobgarning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 mazmuni:</w:t>
            </w:r>
            <w:r>
              <w:rPr>
                <w:sz w:val="28"/>
                <w:rFonts w:ascii="Times New Roman" w:hAnsi="Times New Roman"/>
              </w:rPr>
              <w:t xml:space="preserve"> Alimentni qayta hisoblash</w:t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ConsPlusNonformat"/>
        <w:jc w:val="center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DAʼVO ARIZA</w:t>
      </w:r>
    </w:p>
    <w:p>
      <w:pPr>
        <w:pStyle w:val="ConsPlusNonformat"/>
        <w:jc w:val="center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Alimentni qayta hisoblash toʻgʻrisida</w:t>
      </w:r>
    </w:p>
    <w:p>
      <w:pPr>
        <w:pStyle w:val="ConsPlusNonformat"/>
        <w:jc w:val="center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 xml:space="preserve">Men va javobgar oʻrtamizdagi nikoh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Daʼvogar va javobgar o‘rtasida nikohni qayd etgan FXDYO bo‘limi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Daʼvogar va javobgar o‘rtasida nikoh qayd etilgan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Daʼvogar va javobgar o‘rtasidagi nikohning qayd (registratsiya)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-son bilan qayd etilgan.</w:t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 xml:space="preserve">Birgalikdagi turmushimizdan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Daʼvogar va javobgarning farzandi tug‘ilgan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tugʻilgan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Daʼvogar va javobgarning farzandining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ismli (tugʻilganlik haqida guvohnoma seriya raqami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Daʼvogar va javobgarlarning farzandiga berilgan tug‘ilganlik haqidagi guvohnomaning seriyasi,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) farzandimiz bor. </w:t>
      </w:r>
    </w:p>
    <w:p>
      <w:pPr>
        <w:pStyle w:val="ConsPlusNonformat"/>
        <w:jc w:val="both"/>
        <w:ind w:firstLine="708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ishlari boʻyicha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Aliment undirish to‘g‘risida sud buyrug‘i chiqargan sud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Aliment undirish to‘g‘risidagi sud buyrug‘i chiqarilgan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dagi sud buyrugʻiga asosan javobgardan voyaga yetmagan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Daʼvogar va javobgarning farzandi tug‘ilgan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tugʻilgan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Daʼvogar va javobgarning farzandining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ismli farzandimning moddiy taʼminoti uchun aliment undirish belgilangan.</w:t>
      </w:r>
    </w:p>
    <w:p>
      <w:pPr>
        <w:pStyle w:val="ConsPlusNonformat"/>
        <w:jc w:val="both"/>
        <w:ind w:firstLine="708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buyrugʻi fuqarolik ishlari boʻyicha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Aliment undirish to‘g‘risida sud buyrug‘i chiqargan sud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Aliment undirish to‘g‘risidagi sud buyrug‘i bekor qilingan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dagi ajrimiga asosan bekor qilindi.</w:t>
      </w:r>
    </w:p>
    <w:p>
      <w:pPr>
        <w:pStyle w:val="ConsPlusNonformat"/>
        <w:jc w:val="both"/>
        <w:ind w:firstLine="708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Konstitutsiyasining 77-moddasiga muvofiq, ota-onalar va ularning o‘rnini bosuvchi shaxslar o‘z farzandlarini voyaga yetguniga qadar boqishi, ularning tarbiyasi, ta’lim olishi, sog‘lom, to‘laqonli va har tomonlama kamol topishi xususida g‘amxo‘rlik qilishga majburdirlar</w:t>
      </w:r>
    </w:p>
    <w:p>
      <w:pPr>
        <w:pStyle w:val="ConsPlusNonformat"/>
        <w:jc w:val="both"/>
        <w:ind w:firstLine="709"/>
        <w:spacing w:line="276" w:lineRule="auto"/>
        <w:tabs>
          <w:tab w:val="left" w:pos="5670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Oila Kodeksining 96-moddasiga koʻra, </w:t>
      </w:r>
      <w:r>
        <w:rPr>
          <w:color w:val="000000"/>
          <w:sz w:val="28"/>
          <w:rFonts w:ascii="Times New Roman" w:hAnsi="Times New Roman"/>
        </w:rPr>
        <w:t xml:space="preserve">ota-ona voyaga yetmagan bolalariga taʼminot berishi shart.</w:t>
      </w:r>
      <w:r>
        <w:rPr>
          <w:sz w:val="28"/>
          <w:rFonts w:ascii="Times New Roman" w:hAnsi="Times New Roman"/>
        </w:rPr>
        <w:t xml:space="preserve"> Voyaga yetmagan bolalariga taʼminot berish majburiyatini ixtiyoriy ravishda bajarmagan ota (ona)dan sudning hal qiluv qaroriga yoki sud buyrugʻiga asosan aliment undiriladi.</w:t>
      </w:r>
    </w:p>
    <w:p>
      <w:pPr>
        <w:pStyle w:val="ConsPlusNonformat"/>
        <w:jc w:val="both"/>
        <w:ind w:firstLine="709"/>
        <w:spacing w:line="276" w:lineRule="auto"/>
        <w:tabs>
          <w:tab w:val="left" w:pos="5670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Hozirgi kunda javobgar farzand(farzandlari)ini ixtiyoriy ravishda moddiy taʼminlamayapti. Javobgar bilan oʻrtamizda farzandimiz (farzandlarimiz)ni moddiy taʼminoti haqida kelishuv mavjud emas.</w:t>
      </w:r>
    </w:p>
    <w:p>
      <w:pPr>
        <w:pStyle w:val="ConsPlusNonformat"/>
        <w:jc w:val="both"/>
        <w:ind w:firstLine="708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708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708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Yuqoridagilarga koʻra, Oʻzbekiston Respublikasi Oila Kodeksining 96, 99-moddalariga hamda Oʻzbekiston Respublikasi Fuqarolik protsessual kodeksining 188, 189 va 191-moddalariga asosan </w:t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1.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Daʼvogarning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Daʼvogar va javobgarning farzandi tug‘ilgan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tugʻilgan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Daʼvogar va javobgarning farzandining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farzandimning moddiy taʼminoti uchun aliment undirish toʻgʻrisida hal qiluv qarori qabul qilishingizni.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     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Daʼvo arizasiga ilova qilinadigan hujjatlar ro‘yxati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Daʼvogar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Daʼvogarning F.I.O.si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          </w:t>
      </w:r>
    </w:p>
    <w:sectPr>
      <w:pgSz w:w="11906" w:h="16838"/>
      <w:pgMar w:left="1701" w:right="850" w:top="1134" w:bottom="1134" w:header="708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886" w:rsidRDefault="006B6886">
      <w:r>
        <w:separator/>
      </w:r>
    </w:p>
  </w:endnote>
  <w:endnote w:type="continuationSeparator" w:id="0">
    <w:p w:rsidR="006B6886" w:rsidRDefault="006B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886" w:rsidRDefault="006B6886">
      <w:r>
        <w:separator/>
      </w:r>
    </w:p>
  </w:footnote>
  <w:footnote w:type="continuationSeparator" w:id="0">
    <w:p w:rsidR="006B6886" w:rsidRDefault="006B6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05F"/>
    <w:rsid w:val="00014439"/>
    <w:rsid w:val="000319E0"/>
    <w:rsid w:val="00042A12"/>
    <w:rsid w:val="000663E3"/>
    <w:rsid w:val="00080DE0"/>
    <w:rsid w:val="00093FAB"/>
    <w:rsid w:val="00117F81"/>
    <w:rsid w:val="0012653D"/>
    <w:rsid w:val="00184E7C"/>
    <w:rsid w:val="001E2FE0"/>
    <w:rsid w:val="001E5AFA"/>
    <w:rsid w:val="001F0B8E"/>
    <w:rsid w:val="001F7058"/>
    <w:rsid w:val="00203846"/>
    <w:rsid w:val="00221DA1"/>
    <w:rsid w:val="00230E31"/>
    <w:rsid w:val="00235B3D"/>
    <w:rsid w:val="00261CC6"/>
    <w:rsid w:val="002620E9"/>
    <w:rsid w:val="0026324A"/>
    <w:rsid w:val="0029661D"/>
    <w:rsid w:val="00296A44"/>
    <w:rsid w:val="00297F23"/>
    <w:rsid w:val="002B1407"/>
    <w:rsid w:val="002B5C1A"/>
    <w:rsid w:val="002C2C27"/>
    <w:rsid w:val="00312F66"/>
    <w:rsid w:val="00333B85"/>
    <w:rsid w:val="00336BE1"/>
    <w:rsid w:val="0036184B"/>
    <w:rsid w:val="00365627"/>
    <w:rsid w:val="003705D0"/>
    <w:rsid w:val="00391B6F"/>
    <w:rsid w:val="003A7979"/>
    <w:rsid w:val="003B5F19"/>
    <w:rsid w:val="003D1AAE"/>
    <w:rsid w:val="003E61C0"/>
    <w:rsid w:val="00422CE7"/>
    <w:rsid w:val="00431D54"/>
    <w:rsid w:val="00436DBB"/>
    <w:rsid w:val="00450918"/>
    <w:rsid w:val="004D7EFC"/>
    <w:rsid w:val="004F7EFB"/>
    <w:rsid w:val="0050159F"/>
    <w:rsid w:val="00510BF5"/>
    <w:rsid w:val="00527E66"/>
    <w:rsid w:val="00532436"/>
    <w:rsid w:val="005519AC"/>
    <w:rsid w:val="0056101E"/>
    <w:rsid w:val="005D1CA9"/>
    <w:rsid w:val="00610C32"/>
    <w:rsid w:val="00637E47"/>
    <w:rsid w:val="00655724"/>
    <w:rsid w:val="006971D1"/>
    <w:rsid w:val="00697DE6"/>
    <w:rsid w:val="006B6886"/>
    <w:rsid w:val="006C3BF5"/>
    <w:rsid w:val="006D55B1"/>
    <w:rsid w:val="006D72F7"/>
    <w:rsid w:val="006E7512"/>
    <w:rsid w:val="006F7FFE"/>
    <w:rsid w:val="0070336D"/>
    <w:rsid w:val="00703F95"/>
    <w:rsid w:val="00733DC8"/>
    <w:rsid w:val="007372B9"/>
    <w:rsid w:val="00747FDF"/>
    <w:rsid w:val="0075319F"/>
    <w:rsid w:val="00796019"/>
    <w:rsid w:val="007A6D82"/>
    <w:rsid w:val="007B498E"/>
    <w:rsid w:val="007C2F0C"/>
    <w:rsid w:val="007C6706"/>
    <w:rsid w:val="008120D2"/>
    <w:rsid w:val="0084495C"/>
    <w:rsid w:val="00844F31"/>
    <w:rsid w:val="00846C23"/>
    <w:rsid w:val="008525EF"/>
    <w:rsid w:val="0086796E"/>
    <w:rsid w:val="008B6800"/>
    <w:rsid w:val="008D48BC"/>
    <w:rsid w:val="008E6299"/>
    <w:rsid w:val="00923664"/>
    <w:rsid w:val="0093134E"/>
    <w:rsid w:val="00940E8A"/>
    <w:rsid w:val="009466CC"/>
    <w:rsid w:val="00954557"/>
    <w:rsid w:val="00975303"/>
    <w:rsid w:val="009B46C4"/>
    <w:rsid w:val="009C5CD4"/>
    <w:rsid w:val="009D637F"/>
    <w:rsid w:val="00A23ABC"/>
    <w:rsid w:val="00A460F5"/>
    <w:rsid w:val="00A5041C"/>
    <w:rsid w:val="00A53682"/>
    <w:rsid w:val="00A95358"/>
    <w:rsid w:val="00AD7E23"/>
    <w:rsid w:val="00AF3467"/>
    <w:rsid w:val="00B11BD5"/>
    <w:rsid w:val="00B61538"/>
    <w:rsid w:val="00B75ED6"/>
    <w:rsid w:val="00B81E27"/>
    <w:rsid w:val="00BA2D23"/>
    <w:rsid w:val="00BB06EF"/>
    <w:rsid w:val="00C12329"/>
    <w:rsid w:val="00CD0B12"/>
    <w:rsid w:val="00CE3052"/>
    <w:rsid w:val="00D0122C"/>
    <w:rsid w:val="00D22448"/>
    <w:rsid w:val="00D3090C"/>
    <w:rsid w:val="00D3224D"/>
    <w:rsid w:val="00D70EEC"/>
    <w:rsid w:val="00D8066F"/>
    <w:rsid w:val="00DA6078"/>
    <w:rsid w:val="00DB252E"/>
    <w:rsid w:val="00DB31D8"/>
    <w:rsid w:val="00DD1389"/>
    <w:rsid w:val="00DF19FC"/>
    <w:rsid w:val="00E037C6"/>
    <w:rsid w:val="00E0405F"/>
    <w:rsid w:val="00E219FC"/>
    <w:rsid w:val="00E243EB"/>
    <w:rsid w:val="00E25E7E"/>
    <w:rsid w:val="00E32C12"/>
    <w:rsid w:val="00E7680A"/>
    <w:rsid w:val="00EB6DB0"/>
    <w:rsid w:val="00EC2006"/>
    <w:rsid w:val="00ED23EB"/>
    <w:rsid w:val="00EE327F"/>
    <w:rsid w:val="00EF76B0"/>
    <w:rsid w:val="00F17795"/>
    <w:rsid w:val="00F17A15"/>
    <w:rsid w:val="00F40673"/>
    <w:rsid w:val="00F7008C"/>
    <w:rsid w:val="00F85C98"/>
    <w:rsid w:val="00FA0A5A"/>
    <w:rsid w:val="00FD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F9EDA-3C78-40D6-8B1D-E56BBB6D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040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rsid w:val="00A5041C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A5041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A5041C"/>
    <w:rPr>
      <w:rFonts w:ascii="Calibri" w:eastAsia="Calibri" w:hAnsi="Calibri"/>
      <w:sz w:val="22"/>
      <w:szCs w:val="22"/>
      <w:lang w:val="ru-RU" w:eastAsia="en-US" w:bidi="ar-SA"/>
    </w:rPr>
  </w:style>
  <w:style w:type="character" w:styleId="a6">
    <w:name w:val="Hyperlink"/>
    <w:rsid w:val="00A5041C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9D637F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cp:lastModifiedBy>Shakarboy Goyibnazarov</cp:lastModifiedBy>
  <cp:revision>3</cp:revision>
  <dcterms:created xsi:type="dcterms:W3CDTF">2022-05-17T09:16:00Z</dcterms:created>
  <dcterms:modified xsi:type="dcterms:W3CDTF">2022-08-18T05:02:00Z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Daʼvogar va javobgar o‘rtasida nikohni qayd etgan FXDYO bo‘limi nomi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Daʼvogar va javobgar o‘rtasida nikoh qayd etilgan sana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Daʼvogar va javobgar o‘rtasidagi nikohning qayd (registratsiya) raqami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Daʼvogar va javobgarning farzandi tug‘ilgan sana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Daʼvogar va javobgarning farzandining F.I.O.si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Daʼvogar va javobgarlarning farzandiga berilgan tug‘ilganlik haqidagi guvohnomaning seriyasi, raqami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Aliment undirish to‘g‘risida sud buyrug‘i chiqargan sud nomi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Aliment undirish to‘g‘risidagi sud buyrug‘i chiqarilgan sana</w:name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Aliment undirish to‘g‘risidagi sud buyrug‘i bekor qilingan sana</w:name>
    <w:value w:hidden="false">
      <w:unit w:active="false"/>
    </w:value>
  </w:element>
  <w:element w:id="24" w:kind="variable" w:selector="check" w:type="string" w:valueMode="normal" w:required="false" w:groupID="14">
    <w:identifier xml:space="preserve">ID24</w:identifier>
    <w:name xml:space="preserve">Daʼvo arizasiga ilova qilinadigan hujjatlar ro‘yxati</w:name>
    <w:value w:hidden="false">
      <w:unit w:active="false"/>
    </w:value>
  </w:element>
</w:structure>
</file>