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14"/>
        <w:gridCol w:w="4841"/>
      </w:tblGrid>
      <w:tr>
        <w:tc>
          <w:tcPr>
            <w:tcW w:w="4514" w:type="dxa"/>
            <w:shd w:fill="auto"/>
          </w:tcPr>
          <w:p>
            <w:pPr>
              <w:spacing w:after="0"/>
              <w:rPr>
                <w:sz w:val="28"/>
                <w:rFonts w:ascii="Times New Roman" w:hAnsi="Times New Roman"/>
              </w:rPr>
            </w:pPr>
          </w:p>
        </w:tc>
        <w:tc>
          <w:tcPr>
            <w:tcW w:w="4841"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t xml:space="preserve">Ariza berilgan fuqarolik sudi nomi</w:t>
            </w:r>
            <w:r>
              <w:rPr>
                <w:b/>
                <w:vanish w:val="false"/>
                <w:sz w:val="28"/>
                <w:rFonts w:ascii="Times New Roman" w:hAnsi="Times New Roman"/>
              </w:rPr>
              <w:fldChar w:fldCharType="end"/>
            </w:r>
            <w:r>
              <w:rPr>
                <w:b/>
                <w:sz w:val="28"/>
                <w:rFonts w:ascii="Times New Roman" w:hAnsi="Times New Roman"/>
              </w:rPr>
              <w:t xml:space="preserve"> sudiga</w:t>
            </w:r>
          </w:p>
          <w:p>
            <w:pPr>
              <w:spacing w:after="0"/>
              <w:rPr>
                <w:sz w:val="28"/>
                <w:rFonts w:ascii="Times New Roman" w:hAnsi="Times New Roman"/>
              </w:rPr>
            </w:pPr>
          </w:p>
        </w:tc>
      </w:tr>
      <w:tr>
        <w:tc>
          <w:tcPr>
            <w:tcW w:w="4514" w:type="dxa"/>
            <w:shd w:fill="auto"/>
          </w:tcPr>
          <w:p>
            <w:pPr>
              <w:spacing w:after="0"/>
              <w:rPr>
                <w:sz w:val="28"/>
                <w:rFonts w:ascii="Times New Roman" w:hAnsi="Times New Roman"/>
              </w:rPr>
            </w:pPr>
          </w:p>
        </w:tc>
        <w:tc>
          <w:tcPr>
            <w:tcW w:w="4841" w:type="dxa"/>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378"/>
        </w:trPr>
        <w:tc>
          <w:tcPr>
            <w:tcW w:w="4514" w:type="dxa"/>
            <w:shd w:fill="auto"/>
          </w:tcPr>
          <w:p>
            <w:pPr>
              <w:spacing w:after="0"/>
              <w:rPr>
                <w:sz w:val="28"/>
                <w:rFonts w:ascii="Times New Roman" w:hAnsi="Times New Roman"/>
              </w:rPr>
            </w:pPr>
          </w:p>
        </w:tc>
        <w:tc>
          <w:tcPr>
            <w:tcW w:w="4841"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Daʼvogarning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t xml:space="preserve">Daʼvogarning elektron manzili</w:t>
            </w:r>
            <w:r>
              <w:rPr>
                <w:vanish w:val="false"/>
                <w:sz w:val="28"/>
                <w:rFonts w:ascii="Times New Roman" w:hAnsi="Times New Roman"/>
              </w:rPr>
              <w:fldChar w:fldCharType="end"/>
            </w:r>
          </w:p>
          <w:p>
            <w:pPr>
              <w:jc w:val="both"/>
              <w:spacing w:after="0"/>
              <w:rPr>
                <w:sz w:val="28"/>
                <w:rFonts w:ascii="Times New Roman" w:hAnsi="Times New Roman"/>
              </w:rPr>
            </w:pPr>
          </w:p>
        </w:tc>
      </w:tr>
      <w:tr>
        <w:trPr>
          <w:trHeight w:val="378"/>
        </w:trPr>
        <w:tc>
          <w:tcPr>
            <w:tcW w:w="4514" w:type="dxa"/>
            <w:shd w:fill="auto"/>
          </w:tcPr>
          <w:p>
            <w:pPr>
              <w:spacing w:after="0"/>
              <w:rPr>
                <w:sz w:val="28"/>
                <w:rFonts w:ascii="Times New Roman" w:hAnsi="Times New Roman"/>
              </w:rPr>
            </w:pPr>
          </w:p>
        </w:tc>
        <w:tc>
          <w:tcPr>
            <w:tcW w:w="4841" w:type="dxa"/>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 xml:space="preserve">da yashovchi </w:t>
            </w:r>
          </w:p>
        </w:tc>
      </w:tr>
      <w:tr>
        <w:trPr>
          <w:trHeight w:val="378"/>
        </w:trPr>
        <w:tc>
          <w:tcPr>
            <w:tcW w:w="4514" w:type="dxa"/>
            <w:shd w:fill="auto"/>
          </w:tcPr>
          <w:p>
            <w:pPr>
              <w:spacing w:after="0"/>
              <w:rPr>
                <w:sz w:val="28"/>
                <w:rFonts w:ascii="Times New Roman" w:hAnsi="Times New Roman"/>
              </w:rPr>
            </w:pPr>
          </w:p>
        </w:tc>
        <w:tc>
          <w:tcPr>
            <w:tcW w:w="4841"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t xml:space="preserve">Javobgarning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t xml:space="preserve">Javobgarning elektron manzili</w:t>
            </w:r>
            <w:r>
              <w:rPr>
                <w:vanish w:val="false"/>
                <w:sz w:val="28"/>
                <w:rFonts w:ascii="Times New Roman" w:hAnsi="Times New Roman"/>
              </w:rPr>
              <w:fldChar w:fldCharType="end"/>
            </w:r>
          </w:p>
          <w:p>
            <w:pPr>
              <w:jc w:val="both"/>
              <w:spacing w:after="0"/>
              <w:rPr>
                <w:sz w:val="28"/>
                <w:rFonts w:ascii="Times New Roman" w:hAnsi="Times New Roman"/>
              </w:rPr>
            </w:pPr>
          </w:p>
          <w:p>
            <w:pPr>
              <w:pStyle w:val="ConsPlusNonformat"/>
              <w:jc w:val="both"/>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Alimentning belgilangan miqdorini oʻzgartirish va alimentni qatʼiy summada undirish </w:t>
            </w:r>
          </w:p>
          <w:p>
            <w:pPr>
              <w:pStyle w:val="ConsPlusNonformat"/>
              <w:jc w:val="both"/>
              <w:rPr>
                <w:sz w:val="28"/>
                <w:rFonts w:ascii="Times New Roman" w:hAnsi="Times New Roman"/>
              </w:rPr>
            </w:pPr>
          </w:p>
          <w:p>
            <w:pPr>
              <w:jc w:val="both"/>
              <w:spacing w:after="0"/>
              <w:rPr>
                <w:sz w:val="28"/>
                <w:rFonts w:ascii="Times New Roman" w:hAnsi="Times New Roman"/>
              </w:rPr>
            </w:pPr>
            <w:r>
              <w:rPr>
                <w:sz w:val="28"/>
                <w:rFonts w:ascii="Times New Roman" w:hAnsi="Times New Roman"/>
              </w:rPr>
              <w:t xml:space="preserve"> </w:t>
            </w:r>
          </w:p>
        </w:tc>
      </w:tr>
    </w:tbl>
    <w:p>
      <w:pPr>
        <w:pStyle w:val="ConsPlusNonformat"/>
        <w:jc w:val="center"/>
        <w:rPr>
          <w:b/>
          <w:sz w:val="28"/>
          <w:rFonts w:ascii="Times New Roman" w:hAnsi="Times New Roman"/>
        </w:rPr>
      </w:pPr>
      <w:r>
        <w:rPr>
          <w:b/>
          <w:sz w:val="28"/>
          <w:rFonts w:ascii="Times New Roman" w:hAnsi="Times New Roman"/>
        </w:rPr>
        <w:t xml:space="preserve">DAʼVO ARIZA</w:t>
      </w:r>
    </w:p>
    <w:p>
      <w:pPr>
        <w:pStyle w:val="ConsPlusNonformat"/>
        <w:jc w:val="center"/>
        <w:rPr>
          <w:sz w:val="28"/>
          <w:rFonts w:ascii="Times New Roman" w:hAnsi="Times New Roman"/>
        </w:rPr>
      </w:pPr>
      <w:r>
        <w:rPr>
          <w:sz w:val="28"/>
          <w:rFonts w:ascii="Times New Roman" w:hAnsi="Times New Roman"/>
        </w:rPr>
        <w:t xml:space="preserve">Alimentning belgilangan miqdorini oʻzgartirish va alimentni qatʼiy summada undirish toʻgʻrisida</w:t>
      </w:r>
    </w:p>
    <w:p>
      <w:pPr>
        <w:pStyle w:val="ConsPlusNonformat"/>
        <w:jc w:val="both"/>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t xml:space="preserve">Men va javobgar oʻrtamizdagi nikoh </w:t>
      </w:r>
      <w:r>
        <w:rPr>
          <w:vanish w:val="false"/>
          <w:sz w:val="28"/>
          <w:rFonts w:ascii="Times New Roman" w:hAnsi="Times New Roman"/>
        </w:rPr>
        <w:fldChar w:fldCharType="begin"/>
        <w:instrText xml:space="preserve">X {"Y":15}</w:instrText>
        <w:fldChar w:fldCharType="separate"/>
        <w:t xml:space="preserve">Daʼvogar va javobgar o‘rtasida nikohni qayd etgan FXDYO bo‘limi nomi</w:t>
      </w:r>
      <w:r>
        <w:rPr>
          <w:vanish w:val="false"/>
          <w:sz w:val="28"/>
          <w:rFonts w:ascii="Times New Roman" w:hAnsi="Times New Roman"/>
        </w:rPr>
        <w:fldChar w:fldCharType="end"/>
      </w:r>
      <w:r>
        <w:rPr>
          <w:sz w:val="28"/>
          <w:rFonts w:ascii="Times New Roman" w:hAnsi="Times New Roman"/>
        </w:rPr>
        <w:t xml:space="preserve"> tomonidan </w:t>
      </w:r>
      <w:r>
        <w:rPr>
          <w:vanish w:val="false"/>
          <w:sz w:val="28"/>
          <w:rFonts w:ascii="Times New Roman" w:hAnsi="Times New Roman"/>
        </w:rPr>
        <w:fldChar w:fldCharType="begin"/>
        <w:instrText xml:space="preserve">X {"Y":16}</w:instrText>
        <w:fldChar w:fldCharType="separate"/>
        <w:t xml:space="preserve">Daʼvogar va javobgar o‘rtasida nikoh qayd etilgan sana</w:t>
      </w:r>
      <w:r>
        <w:rPr>
          <w:vanish w:val="false"/>
          <w:sz w:val="28"/>
          <w:rFonts w:ascii="Times New Roman" w:hAnsi="Times New Roman"/>
        </w:rPr>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{"Y":17}</w:instrText>
        <w:fldChar w:fldCharType="separate"/>
        <w:t xml:space="preserve">Daʼvogar va javobgar o‘rtasidagi nikohning qayd (registratsiya) raqami</w:t>
      </w:r>
      <w:r>
        <w:rPr>
          <w:vanish w:val="false"/>
          <w:sz w:val="28"/>
          <w:rFonts w:ascii="Times New Roman" w:hAnsi="Times New Roman"/>
        </w:rPr>
        <w:fldChar w:fldCharType="end"/>
      </w:r>
      <w:r>
        <w:rPr>
          <w:sz w:val="28"/>
          <w:rFonts w:ascii="Times New Roman" w:hAnsi="Times New Roman"/>
        </w:rPr>
        <w:t xml:space="preserve">-son bilan qayd etilgan.</w:t>
      </w:r>
    </w:p>
    <w:p>
      <w:pPr>
        <w:pStyle w:val="ConsPlusNonformat"/>
        <w:jc w:val="both"/>
        <w:spacing w:line="276" w:lineRule="auto"/>
        <w:rPr>
          <w:sz w:val="28"/>
          <w:rFonts w:ascii="Times New Roman" w:hAnsi="Times New Roman"/>
        </w:rPr>
      </w:pPr>
      <w:r>
        <w:rPr>
          <w:sz w:val="28"/>
          <w:rFonts w:ascii="Times New Roman" w:hAnsi="Times New Roman"/>
        </w:rPr>
        <w:tab/>
        <w:t xml:space="preserve">Birgalikdagi turmushimizdan </w:t>
      </w:r>
      <w:r>
        <w:rPr>
          <w:vanish w:val="false"/>
          <w:sz w:val="28"/>
          <w:rFonts w:ascii="Times New Roman" w:hAnsi="Times New Roman"/>
        </w:rPr>
        <w:fldChar w:fldCharType="begin"/>
        <w:instrText xml:space="preserve">X {"Y":18}</w:instrText>
        <w:fldChar w:fldCharType="separate"/>
        <w:t xml:space="preserve">Daʼvogar va javobgarning farzandi tug‘ilgan sana</w:t>
      </w:r>
      <w:r>
        <w:rPr>
          <w:vanish w:val="false"/>
          <w:sz w:val="28"/>
          <w:rFonts w:ascii="Times New Roman" w:hAnsi="Times New Roman"/>
        </w:rPr>
        <w:fldChar w:fldCharType="end"/>
      </w:r>
      <w:r>
        <w:rPr>
          <w:sz w:val="28"/>
          <w:rFonts w:ascii="Times New Roman" w:hAnsi="Times New Roman"/>
        </w:rPr>
        <w:t xml:space="preserve">da tugʻilgan </w:t>
      </w:r>
      <w:r>
        <w:rPr>
          <w:vanish w:val="false"/>
          <w:sz w:val="28"/>
          <w:rFonts w:ascii="Times New Roman" w:hAnsi="Times New Roman"/>
        </w:rPr>
        <w:fldChar w:fldCharType="begin"/>
        <w:instrText xml:space="preserve">X {"Y":19}</w:instrText>
        <w:fldChar w:fldCharType="separate"/>
        <w:t xml:space="preserve">Daʼvogar va javobgarning farzandining F.I.O.si</w:t>
      </w:r>
      <w:r>
        <w:rPr>
          <w:vanish w:val="false"/>
          <w:sz w:val="28"/>
          <w:rFonts w:ascii="Times New Roman" w:hAnsi="Times New Roman"/>
        </w:rPr>
        <w:fldChar w:fldCharType="end"/>
      </w:r>
      <w:r>
        <w:rPr>
          <w:sz w:val="28"/>
          <w:rFonts w:ascii="Times New Roman" w:hAnsi="Times New Roman"/>
        </w:rPr>
        <w:t xml:space="preserve"> ismli (tugʻilganlik haqida guvohnoma seriya raqami </w:t>
      </w:r>
      <w:r>
        <w:rPr>
          <w:vanish w:val="false"/>
          <w:sz w:val="28"/>
          <w:rFonts w:ascii="Times New Roman" w:hAnsi="Times New Roman"/>
        </w:rPr>
        <w:fldChar w:fldCharType="begin"/>
        <w:instrText xml:space="preserve">X {"Y":21}</w:instrText>
        <w:fldChar w:fldCharType="separate"/>
        <w:t xml:space="preserve">Daʼvogar va javobgarlarning farzandiga berilgan tug‘ilganlik haqidagi guvohnomaning seriyasi, raqami</w:t>
      </w:r>
      <w:r>
        <w:rPr>
          <w:vanish w:val="false"/>
          <w:sz w:val="28"/>
          <w:rFonts w:ascii="Times New Roman" w:hAnsi="Times New Roman"/>
        </w:rPr>
        <w:fldChar w:fldCharType="end"/>
      </w:r>
      <w:r>
        <w:rPr>
          <w:sz w:val="28"/>
          <w:rFonts w:ascii="Times New Roman" w:hAnsi="Times New Roman"/>
        </w:rPr>
        <w:t xml:space="preserve">) farzandimiz bor. </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{"Y":22}</w:instrText>
        <w:fldChar w:fldCharType="separate"/>
        <w:t xml:space="preserve">Aliment undirish to‘g‘risida qaror qabul qilgan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{"Y":23}</w:instrText>
        <w:fldChar w:fldCharType="separate"/>
        <w:t xml:space="preserve">Aliment undirish to‘g‘risida qaror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{"Y":24}</w:instrText>
        <w:fldChar w:fldCharType="separate"/>
        <w:t xml:space="preserve">Aliment undirish to‘g‘risidagi sud hujjati nomi</w:t>
      </w:r>
      <w:r>
        <w:rPr>
          <w:vanish w:val="false"/>
          <w:sz w:val="28"/>
          <w:rFonts w:ascii="Times New Roman" w:hAnsi="Times New Roman"/>
        </w:rPr>
        <w:fldChar w:fldCharType="end"/>
      </w:r>
      <w:r>
        <w:rPr>
          <w:sz w:val="28"/>
          <w:rFonts w:ascii="Times New Roman" w:hAnsi="Times New Roman"/>
        </w:rPr>
        <w:t xml:space="preserve">ga asosan javobgardan voyaga yetmagan </w:t>
      </w:r>
      <w:r>
        <w:rPr>
          <w:vanish w:val="false"/>
          <w:sz w:val="28"/>
          <w:rFonts w:ascii="Times New Roman" w:hAnsi="Times New Roman"/>
        </w:rPr>
        <w:fldChar w:fldCharType="begin"/>
        <w:instrText xml:space="preserve">X {"Y":18}</w:instrText>
        <w:fldChar w:fldCharType="separate"/>
        <w:t xml:space="preserve">Daʼvogar va javobgarning farzandi tug‘ilgan sana</w:t>
      </w:r>
      <w:r>
        <w:rPr>
          <w:vanish w:val="false"/>
          <w:sz w:val="28"/>
          <w:rFonts w:ascii="Times New Roman" w:hAnsi="Times New Roman"/>
        </w:rPr>
        <w:fldChar w:fldCharType="end"/>
      </w:r>
      <w:r>
        <w:rPr>
          <w:sz w:val="28"/>
          <w:rFonts w:ascii="Times New Roman" w:hAnsi="Times New Roman"/>
        </w:rPr>
        <w:t xml:space="preserve">da tugʻilgan </w:t>
      </w:r>
      <w:r>
        <w:rPr>
          <w:vanish w:val="false"/>
          <w:sz w:val="28"/>
          <w:rFonts w:ascii="Times New Roman" w:hAnsi="Times New Roman"/>
        </w:rPr>
        <w:fldChar w:fldCharType="begin"/>
        <w:instrText xml:space="preserve">X {"Y":19}</w:instrText>
        <w:fldChar w:fldCharType="separate"/>
        <w:t xml:space="preserve">Daʼvogar va javobgarning farzandining F.I.O.si</w:t>
      </w:r>
      <w:r>
        <w:rPr>
          <w:vanish w:val="false"/>
          <w:sz w:val="28"/>
          <w:rFonts w:ascii="Times New Roman" w:hAnsi="Times New Roman"/>
        </w:rPr>
        <w:fldChar w:fldCharType="end"/>
      </w:r>
      <w:r>
        <w:rPr>
          <w:sz w:val="28"/>
          <w:rFonts w:ascii="Times New Roman" w:hAnsi="Times New Roman"/>
        </w:rPr>
        <w:t xml:space="preserve">ismli farzandimning moddiy taʼminoti uchun javobgarning oylik ish haqiga va (yoki) boshqa daromadlarining </w:t>
      </w:r>
      <w:r>
        <w:rPr>
          <w:vanish w:val="false"/>
          <w:sz w:val="28"/>
          <w:rFonts w:ascii="Times New Roman" w:hAnsi="Times New Roman"/>
        </w:rPr>
        <w:fldChar w:fldCharType="begin"/>
        <w:instrText xml:space="preserve">X {"Y":25}</w:instrText>
        <w:fldChar w:fldCharType="separate"/>
        <w:t xml:space="preserve">Javobgardan undirilishi belgilangan aliment miqdori</w:t>
      </w:r>
      <w:r>
        <w:rPr>
          <w:vanish w:val="false"/>
          <w:sz w:val="28"/>
          <w:rFonts w:ascii="Times New Roman" w:hAnsi="Times New Roman"/>
        </w:rPr>
        <w:fldChar w:fldCharType="end"/>
      </w:r>
      <w:r>
        <w:rPr>
          <w:sz w:val="28"/>
          <w:rFonts w:ascii="Times New Roman" w:hAnsi="Times New Roman"/>
        </w:rPr>
        <w:t xml:space="preserve"> qismi miqdorida aliment undirish belgilangan.  </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Biroq, javobgar ish haqi va boshqa daromadlarini kamaytirib koʻrsatish, buning natijasida aliment toʻlovlarini kamroq toʻlash maqsadida turli bahonalar bilan daromadining koʻp qismini rasmiy hujjatlarda koʻrsatmasdan kelmoqda. Buning natijasida esa men farzandimni moddiy taʼminlashda qiynalib kelmoqdaman.</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O‘zbekiston Respublikasi Konstitutsiyasining 77-moddasiga muvofiq, ota-onalar va ularning o‘rnini bosuvchi shaxslar o‘z farzandlarini voyaga yetguniga qadar boqishi, ularning tarbiyasi, ta’lim olishi, sog‘lom, to‘laqonli va har tomonlama kamol topishi xususida g‘amxo‘rlik qilishga majburdirlar.</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Oʻzbekiston Respublikasi Oila Kodeksining 96-moddasiga koʻra, </w:t>
      </w:r>
      <w:r>
        <w:rPr>
          <w:color w:val="000000"/>
          <w:sz w:val="28"/>
          <w:rFonts w:ascii="Times New Roman" w:hAnsi="Times New Roman"/>
        </w:rPr>
        <w:t xml:space="preserve">ota-ona voyaga yetmagan bolalariga taʼminot berishi shart.</w:t>
      </w:r>
      <w:r>
        <w:rPr>
          <w:sz w:val="28"/>
          <w:rFonts w:ascii="Times New Roman" w:hAnsi="Times New Roman"/>
        </w:rPr>
        <w:t xml:space="preserve"> Voyaga yetmagan bolalariga taʼminot berish majburiyatini ixtiyoriy ravishda bajarmagan ota (ona)dan sudning hal qiluv qaroriga yoki sud buyrugʻiga asosan aliment undiriladi.</w:t>
      </w: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Oʻzbekiston Respublikasi Oila Kodeksining 102-moddasida</w:t>
      </w:r>
      <w:r>
        <w:rPr>
          <w:b/>
          <w:sz w:val="28"/>
          <w:rFonts w:ascii="Times New Roman" w:hAnsi="Times New Roman"/>
        </w:rPr>
        <w:t xml:space="preserve"> </w:t>
      </w:r>
      <w:r>
        <w:rPr>
          <w:color w:val="000000"/>
          <w:sz w:val="28"/>
          <w:rFonts w:ascii="Times New Roman" w:hAnsi="Times New Roman"/>
        </w:rPr>
        <w:t xml:space="preserve">ota-onadan bolalarga undiriladigan aliment miqdori aliment toʻlovchining oylik ish haqiga va (yoki) boshqa daromadiga nisbatan ulushlar hisobida yoki pul bilan toʻlanadigan qatʼiy summada belgilanishi mumkin. Aliment toʻlashi shart boʻlgan ota-onaning ish haqi va (yoki) boshqa daromadi doimo bir xilda boʻlmay, oʻzgarib tursa yoxud daromadining bir qismini natura tarzida oladigan boʻlsa, shuningdek daromaddan ulush tarzida aliment undirish imkoniyati boʻlmasa yoinki ota-ona rasman belgilangan ish haqi yoki daromadga ega boʻlmasa, voyaga yetmagan bolalarning taʼminoti uchun toʻlanishi lozim boʻlgan aliment miqdori har oyda pul bilan toʻlanadigan qatʼiy summada belgilanishi mumkin.</w:t>
      </w:r>
    </w:p>
    <w:p>
      <w:pPr>
        <w:pStyle w:val="ConsPlusNonformat"/>
        <w:jc w:val="both"/>
        <w:ind w:firstLine="708"/>
        <w:rPr>
          <w:sz w:val="28"/>
          <w:rFonts w:ascii="Times New Roman" w:hAnsi="Times New Roman"/>
        </w:rPr>
      </w:pPr>
      <w:r>
        <w:rPr>
          <w:sz w:val="28"/>
          <w:rFonts w:ascii="Times New Roman" w:hAnsi="Times New Roman"/>
        </w:rPr>
        <w:t xml:space="preserve">Mazkur qonunchilik talabidan kelib chiqqan holda voyaga yetmagan farzandimni doimiy ravishda moddiy tomondan yaxshi taʼminlashim uchun javobgardan har oyda </w:t>
      </w:r>
      <w:r>
        <w:rPr>
          <w:vanish w:val="false"/>
          <w:sz w:val="28"/>
          <w:rFonts w:ascii="Times New Roman" w:hAnsi="Times New Roman"/>
        </w:rPr>
        <w:fldChar w:fldCharType="begin"/>
        <w:instrText xml:space="preserve">X {"Y":26}</w:instrText>
        <w:fldChar w:fldCharType="separate"/>
        <w:t xml:space="preserve">Qatʼiy summada undirilishi so‘ralayotgan aliment miqdori</w:t>
      </w:r>
      <w:r>
        <w:rPr>
          <w:vanish w:val="false"/>
          <w:sz w:val="28"/>
          <w:rFonts w:ascii="Times New Roman" w:hAnsi="Times New Roman"/>
        </w:rPr>
        <w:fldChar w:fldCharType="end"/>
      </w:r>
      <w:r>
        <w:rPr>
          <w:sz w:val="28"/>
          <w:rFonts w:ascii="Times New Roman" w:hAnsi="Times New Roman"/>
        </w:rPr>
        <w:t xml:space="preserve"> soʻm miqdorida aliment puli undirish maqsadga muvofiq boʻladi deb hisoblayman. </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Yuqoridagilarga koʻra, Oʻzbekiston Respublikasi Oila Kodeksining 96, 102-moddalariga hamda Oʻzbekiston Respublikasi Fuqarolik protsessual kodeksining 188, 189 va 191-moddalariga  asosan </w:t>
      </w:r>
    </w:p>
    <w:p>
      <w:pPr>
        <w:pStyle w:val="ConsPlusNonformat"/>
        <w:jc w:val="both"/>
        <w:rPr>
          <w:sz w:val="28"/>
          <w:rFonts w:ascii="Times New Roman" w:hAnsi="Times New Roman"/>
        </w:rPr>
      </w:pPr>
    </w:p>
    <w:p>
      <w:pPr>
        <w:pStyle w:val="ConsPlusNonformat"/>
        <w:jc w:val="center"/>
        <w:rPr>
          <w:b/>
          <w:sz w:val="28"/>
          <w:rFonts w:ascii="Times New Roman" w:hAnsi="Times New Roman"/>
        </w:rPr>
      </w:pPr>
      <w:r>
        <w:rPr>
          <w:b/>
          <w:sz w:val="28"/>
          <w:rFonts w:ascii="Times New Roman" w:hAnsi="Times New Roman"/>
        </w:rPr>
        <w:t>SOʻRAYMAN:</w:t>
      </w:r>
    </w:p>
    <w:p>
      <w:pPr>
        <w:pStyle w:val="ConsPlusNonformat"/>
        <w:jc w:val="both"/>
        <w:rPr>
          <w:sz w:val="28"/>
          <w:rFonts w:ascii="Times New Roman" w:hAnsi="Times New Roman"/>
        </w:rPr>
      </w:pPr>
    </w:p>
    <w:p>
      <w:pPr>
        <w:pStyle w:val="ConsPlusNonformat"/>
        <w:jc w:val="both"/>
        <w:ind w:firstLine="709"/>
        <w:rPr>
          <w:sz w:val="28"/>
          <w:rFonts w:ascii="Times New Roman" w:hAnsi="Times New Roman"/>
        </w:rPr>
      </w:pPr>
      <w:r>
        <w:rPr>
          <w:sz w:val="28"/>
          <w:rFonts w:ascii="Times New Roman" w:hAnsi="Times New Roman"/>
        </w:rPr>
        <w:t xml:space="preserve">Javobgar </w:t>
      </w: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{"Y":18}</w:instrText>
        <w:fldChar w:fldCharType="separate"/>
        <w:t xml:space="preserve">Daʼvogar va javobgarning farzandi tug‘ilgan sana</w:t>
      </w:r>
      <w:r>
        <w:rPr>
          <w:vanish w:val="false"/>
          <w:sz w:val="28"/>
          <w:rFonts w:ascii="Times New Roman" w:hAnsi="Times New Roman"/>
        </w:rPr>
        <w:fldChar w:fldCharType="end"/>
      </w:r>
      <w:r>
        <w:rPr>
          <w:sz w:val="28"/>
          <w:rFonts w:ascii="Times New Roman" w:hAnsi="Times New Roman"/>
        </w:rPr>
        <w:t xml:space="preserve"> da tugʻilgan farzandim </w:t>
      </w:r>
      <w:r>
        <w:rPr>
          <w:vanish w:val="false"/>
          <w:sz w:val="28"/>
          <w:rFonts w:ascii="Times New Roman" w:hAnsi="Times New Roman"/>
        </w:rPr>
        <w:fldChar w:fldCharType="begin"/>
        <w:instrText xml:space="preserve">X {"Y":19}</w:instrText>
        <w:fldChar w:fldCharType="separate"/>
        <w:t xml:space="preserve">Daʼvogar va javobgarning farzandining F.I.O.si</w:t>
      </w:r>
      <w:r>
        <w:rPr>
          <w:vanish w:val="false"/>
          <w:sz w:val="28"/>
          <w:rFonts w:ascii="Times New Roman" w:hAnsi="Times New Roman"/>
        </w:rPr>
        <w:fldChar w:fldCharType="end"/>
      </w:r>
      <w:r>
        <w:rPr>
          <w:sz w:val="28"/>
          <w:rFonts w:ascii="Times New Roman" w:hAnsi="Times New Roman"/>
        </w:rPr>
        <w:t xml:space="preserve"> ning moddiy taʼminoti uchun fuqarolik ishlari boʻyicha </w:t>
      </w:r>
      <w:r>
        <w:rPr>
          <w:vanish w:val="false"/>
          <w:sz w:val="28"/>
          <w:rFonts w:ascii="Times New Roman" w:hAnsi="Times New Roman"/>
        </w:rPr>
        <w:fldChar w:fldCharType="begin"/>
        <w:instrText xml:space="preserve">X {"Y":22}</w:instrText>
        <w:fldChar w:fldCharType="separate"/>
        <w:t xml:space="preserve">Aliment undirish to‘g‘risida qaror qabul qilgan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{"Y":23}</w:instrText>
        <w:fldChar w:fldCharType="separate"/>
        <w:t xml:space="preserve">Aliment undirish to‘g‘risida qaror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{"Y":24}</w:instrText>
        <w:fldChar w:fldCharType="separate"/>
        <w:t xml:space="preserve">Aliment undirish to‘g‘risidagi sud hujjati nomi</w:t>
      </w:r>
      <w:r>
        <w:rPr>
          <w:vanish w:val="false"/>
          <w:sz w:val="28"/>
          <w:rFonts w:ascii="Times New Roman" w:hAnsi="Times New Roman"/>
        </w:rPr>
        <w:fldChar w:fldCharType="end"/>
      </w:r>
      <w:r>
        <w:rPr>
          <w:sz w:val="28"/>
          <w:rFonts w:ascii="Times New Roman" w:hAnsi="Times New Roman"/>
        </w:rPr>
        <w:t xml:space="preserve">ga asosan undirilishi belgilangan aliment miqdorini oʻzgartirib, undan har oyda qatʼiy summada </w:t>
      </w:r>
      <w:r>
        <w:rPr>
          <w:vanish w:val="false"/>
          <w:sz w:val="28"/>
          <w:rFonts w:ascii="Times New Roman" w:hAnsi="Times New Roman"/>
        </w:rPr>
        <w:fldChar w:fldCharType="begin"/>
        <w:instrText xml:space="preserve">X {"Y":26}</w:instrText>
        <w:fldChar w:fldCharType="separate"/>
        <w:t xml:space="preserve">Qatʼiy summada undirilishi so‘ralayotgan aliment miqdori</w:t>
      </w:r>
      <w:r>
        <w:rPr>
          <w:vanish w:val="false"/>
          <w:sz w:val="28"/>
          <w:rFonts w:ascii="Times New Roman" w:hAnsi="Times New Roman"/>
        </w:rPr>
        <w:fldChar w:fldCharType="end"/>
      </w:r>
      <w:r>
        <w:rPr>
          <w:sz w:val="28"/>
          <w:rFonts w:ascii="Times New Roman" w:hAnsi="Times New Roman"/>
        </w:rPr>
        <w:t xml:space="preserve"> soʻm miqdorida aliment undirish haqida hal qiluv qarori qabul qilishingizni. </w:t>
      </w:r>
    </w:p>
    <w:p>
      <w:pPr>
        <w:pStyle w:val="ConsPlusNonformat"/>
        <w:jc w:val="both"/>
        <w:rPr>
          <w:sz w:val="28"/>
          <w:rFonts w:ascii="Times New Roman" w:hAnsi="Times New Roman"/>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t xml:space="preserve">Daʼvo arizasiga ilova qilinadigan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Daʼvogar  </w:t>
      </w:r>
      <w:r>
        <w:rPr>
          <w:b/>
          <w:vanish w:val="false"/>
          <w:sz w:val="28"/>
          <w:rFonts w:ascii="Times New Roman" w:hAnsi="Times New Roman"/>
        </w:rPr>
        <w:fldChar w:fldCharType="begin"/>
        <w:instrText xml:space="preserve">X {"Y":6}</w:instrText>
        <w:fldChar w:fldCharType="separate"/>
        <w:t xml:space="preserve">Daʼvogarning F.I.O.si</w:t>
      </w:r>
      <w:r>
        <w:rPr>
          <w:b/>
          <w:vanish w:val="false"/>
          <w:sz w:val="28"/>
          <w:rFonts w:ascii="Times New Roman" w:hAnsi="Times New Roman"/>
        </w:rPr>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r>
        <w:rPr>
          <w:b/>
          <w:sz w:val="28"/>
          <w:rFonts w:ascii="Times New Roman" w:hAnsi="Times New Roman"/>
        </w:rPr>
        <w:t xml:space="preserve">           </w:t>
      </w:r>
    </w:p>
    <w:p>
      <w:pPr>
        <w:pStyle w:val="ConsPlusNonformat"/>
        <w:jc w:val="both"/>
        <w:spacing w:line="276" w:lineRule="auto"/>
        <w:rPr>
          <w:b/>
          <w:sz w:val="28"/>
          <w:rFonts w:ascii="Times New Roman" w:hAnsi="Times New Roman"/>
        </w:rPr>
      </w:pPr>
    </w:p>
    <w:p>
      <w:pPr>
        <w:rPr>
          <w:sz w:val="28"/>
          <w:rFonts w:ascii="Times New Roman" w:hAnsi="Times New Roman"/>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F19" w:rsidRDefault="00A42F19" w:rsidP="00133046">
      <w:pPr>
        <w:spacing w:after="0" w:line="240" w:lineRule="auto"/>
      </w:pPr>
      <w:r>
        <w:separator/>
      </w:r>
    </w:p>
  </w:endnote>
  <w:endnote w:type="continuationSeparator" w:id="0">
    <w:p w:rsidR="00A42F19" w:rsidRDefault="00A42F19" w:rsidP="00133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F19" w:rsidRDefault="00A42F19" w:rsidP="00133046">
      <w:pPr>
        <w:spacing w:after="0" w:line="240" w:lineRule="auto"/>
      </w:pPr>
      <w:r>
        <w:separator/>
      </w:r>
    </w:p>
  </w:footnote>
  <w:footnote w:type="continuationSeparator" w:id="0">
    <w:p w:rsidR="00A42F19" w:rsidRDefault="00A42F19" w:rsidP="001330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0"/>
    <w:rsid w:val="00005A79"/>
    <w:rsid w:val="000838C9"/>
    <w:rsid w:val="000C3BD2"/>
    <w:rsid w:val="00133046"/>
    <w:rsid w:val="001551CA"/>
    <w:rsid w:val="001839CF"/>
    <w:rsid w:val="001E312E"/>
    <w:rsid w:val="00222371"/>
    <w:rsid w:val="002503F1"/>
    <w:rsid w:val="00296154"/>
    <w:rsid w:val="002C065C"/>
    <w:rsid w:val="002E5160"/>
    <w:rsid w:val="00304D33"/>
    <w:rsid w:val="00306142"/>
    <w:rsid w:val="00316C97"/>
    <w:rsid w:val="00343FC4"/>
    <w:rsid w:val="003840DC"/>
    <w:rsid w:val="00386F09"/>
    <w:rsid w:val="003A5CFA"/>
    <w:rsid w:val="004C1139"/>
    <w:rsid w:val="004D5CAB"/>
    <w:rsid w:val="004F2FCC"/>
    <w:rsid w:val="00501416"/>
    <w:rsid w:val="00530311"/>
    <w:rsid w:val="00557BAA"/>
    <w:rsid w:val="005C18EC"/>
    <w:rsid w:val="005F5985"/>
    <w:rsid w:val="0062117F"/>
    <w:rsid w:val="0064036C"/>
    <w:rsid w:val="00662443"/>
    <w:rsid w:val="006B5287"/>
    <w:rsid w:val="007273C1"/>
    <w:rsid w:val="00791140"/>
    <w:rsid w:val="00792504"/>
    <w:rsid w:val="00797BFE"/>
    <w:rsid w:val="007F0ABB"/>
    <w:rsid w:val="008560B3"/>
    <w:rsid w:val="00862B28"/>
    <w:rsid w:val="008B2284"/>
    <w:rsid w:val="008C35B9"/>
    <w:rsid w:val="009100B3"/>
    <w:rsid w:val="009123E9"/>
    <w:rsid w:val="00915E32"/>
    <w:rsid w:val="009A07BD"/>
    <w:rsid w:val="009E0A08"/>
    <w:rsid w:val="00A054FF"/>
    <w:rsid w:val="00A42F19"/>
    <w:rsid w:val="00A47AC3"/>
    <w:rsid w:val="00A7796A"/>
    <w:rsid w:val="00A81FC0"/>
    <w:rsid w:val="00B304CB"/>
    <w:rsid w:val="00B474C9"/>
    <w:rsid w:val="00B53C68"/>
    <w:rsid w:val="00B56F2A"/>
    <w:rsid w:val="00B71EE1"/>
    <w:rsid w:val="00BC6AC8"/>
    <w:rsid w:val="00BE2EA7"/>
    <w:rsid w:val="00BE7987"/>
    <w:rsid w:val="00C37FEC"/>
    <w:rsid w:val="00C61402"/>
    <w:rsid w:val="00CE5174"/>
    <w:rsid w:val="00D14026"/>
    <w:rsid w:val="00D33E9D"/>
    <w:rsid w:val="00DD18E7"/>
    <w:rsid w:val="00E0708D"/>
    <w:rsid w:val="00E42A30"/>
    <w:rsid w:val="00F20740"/>
    <w:rsid w:val="00F3507E"/>
    <w:rsid w:val="00FE2060"/>
    <w:rsid w:val="00FF73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89A688-9990-46A5-A030-8BC5CA74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A3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42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E42A30"/>
    <w:pPr>
      <w:tabs>
        <w:tab w:val="center" w:pos="4677"/>
        <w:tab w:val="right" w:pos="9355"/>
      </w:tabs>
    </w:pPr>
  </w:style>
  <w:style w:type="character" w:customStyle="1" w:styleId="a4">
    <w:name w:val="Нижний колонтитул Знак"/>
    <w:basedOn w:val="a0"/>
    <w:link w:val="a3"/>
    <w:rsid w:val="00E42A30"/>
    <w:rPr>
      <w:rFonts w:ascii="Calibri" w:eastAsia="Calibri" w:hAnsi="Calibri" w:cs="Times New Roman"/>
    </w:rPr>
  </w:style>
  <w:style w:type="character" w:styleId="a5">
    <w:name w:val="Hyperlink"/>
    <w:rsid w:val="00E42A30"/>
    <w:rPr>
      <w:rFonts w:cs="Times New Roman"/>
      <w:color w:val="0000FF"/>
      <w:u w:val="single"/>
    </w:rPr>
  </w:style>
  <w:style w:type="paragraph" w:styleId="a6">
    <w:name w:val="header"/>
    <w:basedOn w:val="a"/>
    <w:link w:val="a7"/>
    <w:uiPriority w:val="99"/>
    <w:semiHidden/>
    <w:unhideWhenUsed/>
    <w:rsid w:val="000838C9"/>
    <w:pPr>
      <w:tabs>
        <w:tab w:val="center" w:pos="4844"/>
        <w:tab w:val="right" w:pos="9689"/>
      </w:tabs>
      <w:spacing w:after="0" w:line="240" w:lineRule="auto"/>
    </w:pPr>
  </w:style>
  <w:style w:type="character" w:customStyle="1" w:styleId="a7">
    <w:name w:val="Верхний колонтитул Знак"/>
    <w:basedOn w:val="a0"/>
    <w:link w:val="a6"/>
    <w:uiPriority w:val="99"/>
    <w:semiHidden/>
    <w:rsid w:val="000838C9"/>
    <w:rPr>
      <w:rFonts w:ascii="Calibri" w:eastAsia="Calibri" w:hAnsi="Calibri" w:cs="Times New Roman"/>
    </w:rPr>
  </w:style>
  <w:style w:type="paragraph" w:styleId="a8">
    <w:name w:val="List Paragraph"/>
    <w:basedOn w:val="a"/>
    <w:uiPriority w:val="34"/>
    <w:qFormat/>
    <w:rsid w:val="00501416"/>
    <w:pPr>
      <w:ind w:left="720"/>
      <w:contextualSpacing/>
    </w:pPr>
    <w:rPr>
      <w:rFonts w:eastAsia="Times New Roman"/>
      <w:lang w:eastAsia="ru-RU"/>
    </w:rPr>
  </w:style>
  <w:style w:type="character" w:customStyle="1" w:styleId="clauseprfx">
    <w:name w:val="clauseprfx"/>
    <w:basedOn w:val="a0"/>
    <w:rsid w:val="00F20740"/>
  </w:style>
  <w:style w:type="character" w:customStyle="1" w:styleId="clausesuff">
    <w:name w:val="clausesuff"/>
    <w:basedOn w:val="a0"/>
    <w:rsid w:val="00F2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567960">
      <w:bodyDiv w:val="1"/>
      <w:marLeft w:val="0"/>
      <w:marRight w:val="0"/>
      <w:marTop w:val="0"/>
      <w:marBottom w:val="0"/>
      <w:divBdr>
        <w:top w:val="none" w:sz="0" w:space="0" w:color="auto"/>
        <w:left w:val="none" w:sz="0" w:space="0" w:color="auto"/>
        <w:bottom w:val="none" w:sz="0" w:space="0" w:color="auto"/>
        <w:right w:val="none" w:sz="0" w:space="0" w:color="auto"/>
      </w:divBdr>
      <w:divsChild>
        <w:div w:id="358238815">
          <w:marLeft w:val="0"/>
          <w:marRight w:val="0"/>
          <w:marTop w:val="120"/>
          <w:marBottom w:val="120"/>
          <w:divBdr>
            <w:top w:val="none" w:sz="0" w:space="0" w:color="auto"/>
            <w:left w:val="none" w:sz="0" w:space="0" w:color="auto"/>
            <w:bottom w:val="none" w:sz="0" w:space="0" w:color="auto"/>
            <w:right w:val="none" w:sz="0" w:space="0" w:color="auto"/>
          </w:divBdr>
        </w:div>
        <w:div w:id="970942332">
          <w:marLeft w:val="0"/>
          <w:marRight w:val="0"/>
          <w:marTop w:val="0"/>
          <w:marBottom w:val="150"/>
          <w:divBdr>
            <w:top w:val="none" w:sz="0" w:space="0" w:color="auto"/>
            <w:left w:val="none" w:sz="0" w:space="0" w:color="auto"/>
            <w:bottom w:val="none" w:sz="0" w:space="0" w:color="auto"/>
            <w:right w:val="none" w:sz="0" w:space="0" w:color="auto"/>
          </w:divBdr>
        </w:div>
        <w:div w:id="54193838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Shakarboy Goyibnazarov</cp:lastModifiedBy>
  <cp:revision>3</cp:revision>
  <cp:lastPrinted>2018-08-29T07:09:00Z</cp:lastPrinted>
  <dcterms:created xsi:type="dcterms:W3CDTF">2022-05-17T09:48:00Z</dcterms:created>
  <dcterms:modified xsi:type="dcterms:W3CDTF">2022-08-18T05:16:00Z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string" w:valueMode="normal" w:required="false" w:groupID="14">
    <w:identifier xml:space="preserve">ID15</w:identifier>
    <w:name xml:space="preserve">Daʼvogar va javobgar o‘rtasida nikohni qayd etgan FXDYO bo‘limi nomi</w:name>
    <w:value w:hidden="false">
      <w:unit w:active="false"/>
    </w:value>
  </w:element>
  <w:element w:id="16" w:kind="variable" w:selector="check" w:type="string" w:valueMode="normal" w:required="false" w:groupID="14">
    <w:identifier xml:space="preserve">ID16</w:identifier>
    <w:name xml:space="preserve">Daʼvogar va javobgar o‘rtasida nikoh qayd etilgan sana</w:name>
    <w:value w:hidden="false">
      <w:unit w:active="false"/>
    </w:value>
  </w:element>
  <w:element w:id="17" w:kind="variable" w:selector="check" w:type="string" w:valueMode="normal" w:required="false" w:groupID="14">
    <w:identifier xml:space="preserve">ID17</w:identifier>
    <w:name xml:space="preserve">Daʼvogar va javobgar o‘rtasidagi nikohning qayd (registratsiya) raqami</w:name>
    <w:value w:hidden="false">
      <w:unit w:active="false"/>
    </w:value>
  </w:element>
  <w:element w:id="18" w:kind="variable" w:selector="check" w:type="string" w:valueMode="normal" w:required="false" w:groupID="14">
    <w:identifier xml:space="preserve">ID18</w:identifier>
    <w:name xml:space="preserve">Daʼvogar va javobgarning farzandi tug‘ilgan sana</w:name>
    <w:value w:hidden="false">
      <w:unit w:active="false"/>
    </w:value>
  </w:element>
  <w:element w:id="19" w:kind="variable" w:selector="check" w:type="string" w:valueMode="normal" w:required="false" w:groupID="14">
    <w:identifier xml:space="preserve">ID19</w:identifier>
    <w:name xml:space="preserve">Daʼvogar va javobgarning farzandining F.I.O.si</w:name>
    <w:value w:hidden="false">
      <w:unit w:active="false"/>
    </w:value>
  </w:element>
  <w:element w:id="21" w:kind="variable" w:selector="check" w:type="string" w:valueMode="normal" w:required="false" w:groupID="14">
    <w:identifier xml:space="preserve">ID21</w:identifier>
    <w:name xml:space="preserve">Daʼvogar va javobgarlarning farzandiga berilgan tug‘ilganlik haqidagi guvohnomaning seriyasi, raqami</w:name>
    <w:value w:hidden="false">
      <w:unit w:active="false"/>
    </w:value>
  </w:element>
  <w:element w:id="22" w:kind="variable" w:selector="check" w:type="string" w:valueMode="normal" w:required="false" w:groupID="14">
    <w:identifier xml:space="preserve">ID22</w:identifier>
    <w:name xml:space="preserve">Aliment undirish to‘g‘risida qaror qabul qilgan sud nomi</w:name>
    <w:value w:hidden="false">
      <w:unit w:active="false"/>
    </w:value>
  </w:element>
  <w:element w:id="23" w:kind="variable" w:selector="check" w:type="string" w:valueMode="normal" w:required="false" w:groupID="14">
    <w:identifier xml:space="preserve">ID23</w:identifier>
    <w:name xml:space="preserve">Aliment undirish to‘g‘risida qaror qabul qilingan sana</w:name>
    <w:value w:hidden="false">
      <w:unit w:active="false"/>
    </w:value>
  </w:element>
  <w:element w:id="24" w:kind="variable" w:selector="check" w:type="string" w:valueMode="normal" w:required="false" w:groupID="14">
    <w:identifier xml:space="preserve">ID24</w:identifier>
    <w:name xml:space="preserve">Aliment undirish to‘g‘risidagi sud hujjati nomi</w:name>
    <w:comment xml:space="preserve">Izoh: Sud buyrug‘i, ajrim yoki hal qiluv qarori</w:comment>
    <w:value w:hidden="false">
      <w:unit w:active="false"/>
    </w:value>
  </w:element>
  <w:element w:id="25" w:kind="variable" w:selector="check" w:type="string" w:valueMode="normal" w:required="false" w:groupID="14">
    <w:identifier xml:space="preserve">ID25</w:identifier>
    <w:name xml:space="preserve">Javobgardan undirilishi belgilangan aliment miqdori</w:name>
    <w:comment xml:space="preserve">Izoh: oylik ish haqiga va (yoki) boshqa daromadlarining qancha qismi undirilishi ko‘rsatiladi. Masalan:  ½, 1/3, ¼ qismi</w:comment>
    <w:value w:hidden="false">
      <w:unit w:active="false"/>
    </w:value>
  </w:element>
  <w:element w:id="26" w:kind="variable" w:selector="check" w:type="string" w:valueMode="normal" w:required="false" w:groupID="14">
    <w:identifier xml:space="preserve">ID26</w:identifier>
    <w:name xml:space="preserve">Qatʼiy summada undirilishi so‘ralayotgan aliment miqdori</w:name>
    <w:value w:hidden="false">
      <w:unit w:active="false"/>
    </w:value>
  </w:element>
  <w:element w:id="27" w:kind="variable" w:selector="check" w:type="string" w:valueMode="normal" w:required="false" w:groupID="14">
    <w:identifier xml:space="preserve">ID27</w:identifier>
    <w:name xml:space="preserve">Daʼvo arizasiga ilova qilinadigan hujjatlar ro‘yxati</w:name>
    <w:value w:hidden="false">
      <w:unit w:active="false"/>
    </w:value>
  </w:element>
</w:structure>
</file>