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76" w:lineRule="auto"/>
        <w:tabs>
          <w:tab w:val="left" w:pos="0"/>
          <w:tab w:val="left" w:pos="6379"/>
        </w:tabs>
        <w:rPr>
          <w:b/>
          <w:sz w:val="28"/>
          <w:rFonts w:ascii="Times New Roman" w:hAnsi="Times New Roman"/>
        </w:rPr>
      </w:pPr>
      <w:r>
        <w:rPr>
          <w:b/>
          <w:color w:val="000000"/>
          <w:sz w:val="28"/>
          <w:rFonts w:ascii="Times New Roman" w:hAnsi="Times New Roman"/>
        </w:rPr>
        <w:t xml:space="preserve">Asbob-uskunalar va anjomlarni ijaraga berish shartnomasi</w:t>
      </w:r>
    </w:p>
    <w:p>
      <w:pPr>
        <w:jc w:val="center"/>
        <w:ind w:firstLine="425"/>
        <w:spacing w:after="0" w:line="288" w:lineRule="auto"/>
        <w:rPr>
          <w:b/>
          <w:color w:val="000000"/>
          <w:sz w:val="28"/>
          <w:rFonts w:ascii="Times New Roman" w:hAnsi="Times New Roman"/>
        </w:rPr>
      </w:pPr>
    </w:p>
    <w:tbl>
      <w:tblPr>
        <w:tblW w:w="9634" w:type="dxa"/>
      </w:tblPr>
      <w:tblGrid>
        <w:gridCol w:w="3115"/>
        <w:gridCol w:w="3115"/>
        <w:gridCol w:w="3404"/>
      </w:tblGrid>
      <w:tr>
        <w:tc>
          <w:tcPr>
            <w:tcW w:w="3115" w:type="dxa"/>
            <w:shd w:fill="auto"/>
          </w:tcPr>
          <w:p>
            <w:pPr>
              <w:ind w:firstLine="27"/>
              <w:spacing w:after="0" w:line="288" w:lineRule="auto"/>
              <w:rPr>
                <w:b/>
                <w:sz w:val="28"/>
                <w:rFonts w:ascii="Times New Roman" w:hAnsi="Times New Roman"/>
              </w:rPr>
            </w:pPr>
            <w:r>
              <w:rPr>
                <w:vanish w:val="false"/>
                <w:sz w:val="28"/>
                <w:rFonts w:ascii="Times New Roman" w:hAnsi="Times New Roman"/>
              </w:rPr>
              <w:fldChar w:fldCharType="begin"/>
              <w:instrText xml:space="preserve">X {"Y":2}</w:instrText>
              <w:fldChar w:fldCharType="separate"/>
              <w:t xml:space="preserve">Shartnoma tuzilgan vaqt (kalendar)</w:t>
            </w:r>
            <w:r>
              <w:rPr>
                <w:vanish w:val="false"/>
                <w:sz w:val="28"/>
                <w:rFonts w:ascii="Times New Roman" w:hAnsi="Times New Roman"/>
              </w:rPr>
              <w:fldChar w:fldCharType="end"/>
            </w:r>
          </w:p>
        </w:tc>
        <w:tc>
          <w:tcPr>
            <w:tcW w:w="3115" w:type="dxa"/>
            <w:shd w:fill="auto"/>
          </w:tcPr>
          <w:p>
            <w:pPr>
              <w:jc w:val="center"/>
              <w:spacing w:after="0" w:line="288" w:lineRule="auto"/>
              <w:rPr>
                <w:b/>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Shartnoma raqami</w:t>
            </w:r>
            <w:r>
              <w:rPr>
                <w:vanish w:val="false"/>
                <w:sz w:val="28"/>
                <w:rFonts w:ascii="Times New Roman" w:hAnsi="Times New Roman"/>
              </w:rPr>
              <w:fldChar w:fldCharType="end"/>
            </w:r>
            <w:r>
              <w:rPr>
                <w:sz w:val="28"/>
                <w:rFonts w:ascii="Times New Roman" w:hAnsi="Times New Roman"/>
                <w:position w:val="-1"/>
              </w:rPr>
              <w:t>-son</w:t>
            </w:r>
          </w:p>
        </w:tc>
        <w:tc>
          <w:tcPr>
            <w:tcW w:w="3404" w:type="dxa"/>
            <w:shd w:fill="auto"/>
          </w:tcPr>
          <w:p>
            <w:pPr>
              <w:jc w:val="right"/>
              <w:ind w:firstLine="425"/>
              <w:spacing w:after="0" w:line="288" w:lineRule="auto"/>
              <w:rPr>
                <w:b/>
                <w:sz w:val="28"/>
                <w:rFonts w:ascii="Times New Roman" w:hAnsi="Times New Roman"/>
              </w:rPr>
            </w:pPr>
            <w:r>
              <w:rPr>
                <w:vanish w:val="false"/>
                <w:sz w:val="28"/>
                <w:rFonts w:ascii="Times New Roman" w:hAnsi="Times New Roman"/>
              </w:rPr>
              <w:fldChar w:fldCharType="begin"/>
              <w:instrText xml:space="preserve">X {"Y":4}</w:instrText>
              <w:fldChar w:fldCharType="separate"/>
              <w:t xml:space="preserve">Shartnoma tuzilgan joy (ro‘yxat)</w:t>
            </w:r>
            <w:r>
              <w:rPr>
                <w:vanish w:val="false"/>
                <w:sz w:val="28"/>
                <w:rFonts w:ascii="Times New Roman" w:hAnsi="Times New Roman"/>
              </w:rPr>
              <w:fldChar w:fldCharType="end"/>
            </w:r>
          </w:p>
        </w:tc>
      </w:tr>
    </w:tbl>
    <w:p>
      <w:pPr>
        <w:jc w:val="center"/>
        <w:ind w:firstLine="425"/>
        <w:spacing w:after="0" w:line="288" w:lineRule="auto"/>
        <w:rPr>
          <w:b/>
          <w:color w:val="000000"/>
          <w:sz w:val="28"/>
          <w:rFonts w:ascii="Times New Roman" w:hAnsi="Times New Roman"/>
        </w:rPr>
      </w:pP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Keyingi oʻrinlarda “Ijaraga beruvchi” deb ataladigan  </w:t>
      </w:r>
      <w:r>
        <w:rPr>
          <w:vanish w:val="false"/>
          <w:color w:val="000000"/>
          <w:sz w:val="28"/>
          <w:rFonts w:ascii="Times New Roman" w:hAnsi="Times New Roman"/>
        </w:rPr>
        <w:fldChar w:fldCharType="begin"/>
        <w:instrText xml:space="preserve">X {"Y":6}</w:instrText>
        <w:fldChar w:fldCharType="separate"/>
        <w:t xml:space="preserve">Ijaraga beruvchi tashkilotning nomi va tashkiliy huquqiy shakli</w:t>
      </w:r>
      <w:r>
        <w:rPr>
          <w:vanish w:val="false"/>
          <w:color w:val="000000"/>
          <w:sz w:val="28"/>
          <w:rFonts w:ascii="Times New Roman" w:hAnsi="Times New Roman"/>
        </w:rPr>
        <w:fldChar w:fldCharType="end"/>
      </w:r>
      <w:r>
        <w:rPr>
          <w:color w:val="000000"/>
          <w:sz w:val="28"/>
          <w:rFonts w:ascii="Times New Roman" w:hAnsi="Times New Roman"/>
        </w:rPr>
        <w:t xml:space="preserve"> nomidan </w:t>
      </w:r>
      <w:r>
        <w:rPr>
          <w:vanish w:val="false"/>
          <w:color w:val="000000"/>
          <w:sz w:val="28"/>
          <w:rFonts w:ascii="Times New Roman" w:hAnsi="Times New Roman"/>
        </w:rPr>
        <w:fldChar w:fldCharType="begin"/>
        <w:instrText xml:space="preserve">X {"Y":7}</w:instrText>
        <w:fldChar w:fldCharType="separate"/>
        <w:t xml:space="preserve">Ijaraga beruvchi tashkilot vakiliga shartnoma tuzish huquqini beruvchi hujjat</w:t>
      </w:r>
      <w:r>
        <w:rPr>
          <w:vanish w:val="false"/>
          <w:color w:val="000000"/>
          <w:sz w:val="28"/>
          <w:rFonts w:ascii="Times New Roman" w:hAnsi="Times New Roman"/>
        </w:rPr>
        <w:fldChar w:fldCharType="end"/>
      </w:r>
      <w:r>
        <w:rPr>
          <w:color w:val="000000"/>
          <w:sz w:val="28"/>
          <w:rFonts w:ascii="Times New Roman" w:hAnsi="Times New Roman"/>
        </w:rPr>
        <w:t xml:space="preserve"> asosida faoliyat yuritadigan </w:t>
      </w:r>
      <w:r>
        <w:rPr>
          <w:vanish w:val="false"/>
          <w:color w:val="000000"/>
          <w:sz w:val="28"/>
          <w:rFonts w:ascii="Times New Roman" w:hAnsi="Times New Roman"/>
        </w:rPr>
        <w:fldChar w:fldCharType="begin"/>
        <w:instrText xml:space="preserve">X {"Y":8}</w:instrText>
        <w:fldChar w:fldCharType="separate"/>
        <w:t xml:space="preserve">Ijaraga beruvchi tashkilot rahbarining lavozimi</w:t>
      </w:r>
      <w:r>
        <w:rPr>
          <w:vanish w:val="false"/>
          <w:color w:val="000000"/>
          <w:sz w:val="28"/>
          <w:rFonts w:ascii="Times New Roman" w:hAnsi="Times New Roman"/>
        </w:rPr>
        <w:fldChar w:fldCharType="end"/>
      </w: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{"Y":9}</w:instrText>
        <w:fldChar w:fldCharType="separate"/>
        <w:t xml:space="preserve">Ijaraga beruvchi tashkilot rahbarining F.I.O.si</w:t>
      </w:r>
      <w:r>
        <w:rPr>
          <w:vanish w:val="false"/>
          <w:color w:val="000000"/>
          <w:sz w:val="28"/>
          <w:rFonts w:ascii="Times New Roman" w:hAnsi="Times New Roman"/>
        </w:rPr>
        <w:fldChar w:fldCharType="end"/>
      </w:r>
      <w:r>
        <w:rPr>
          <w:color w:val="000000"/>
          <w:sz w:val="28"/>
          <w:rFonts w:ascii="Times New Roman" w:hAnsi="Times New Roman"/>
        </w:rPr>
        <w:t xml:space="preserve">, bir tomondan va </w:t>
      </w:r>
      <w:r>
        <w:rPr>
          <w:vanish w:val="false"/>
          <w:color w:val="000000"/>
          <w:sz w:val="28"/>
          <w:rFonts w:ascii="Times New Roman" w:hAnsi="Times New Roman"/>
        </w:rPr>
        <w:fldChar w:fldCharType="begin"/>
        <w:instrText xml:space="preserve">X {"Y":16}</w:instrText>
        <w:fldChar w:fldCharType="separate"/>
        <w:t xml:space="preserve">Ijaraga oluvchi tashkilotning to‘liq nomi va tashkiliy huquqiy shakli</w:t>
      </w:r>
      <w:r>
        <w:rPr>
          <w:vanish w:val="false"/>
          <w:color w:val="000000"/>
          <w:sz w:val="28"/>
          <w:rFonts w:ascii="Times New Roman" w:hAnsi="Times New Roman"/>
        </w:rPr>
        <w:fldChar w:fldCharType="end"/>
      </w:r>
      <w:r>
        <w:rPr>
          <w:color w:val="000000"/>
          <w:sz w:val="28"/>
          <w:rFonts w:ascii="Times New Roman" w:hAnsi="Times New Roman"/>
        </w:rPr>
        <w:t xml:space="preserve"> nomidan </w:t>
      </w:r>
      <w:r>
        <w:rPr>
          <w:vanish w:val="false"/>
          <w:color w:val="000000"/>
          <w:sz w:val="28"/>
          <w:rFonts w:ascii="Times New Roman" w:hAnsi="Times New Roman"/>
        </w:rPr>
        <w:fldChar w:fldCharType="begin"/>
        <w:instrText xml:space="preserve">X {"Y":17}</w:instrText>
        <w:fldChar w:fldCharType="separate"/>
        <w:t xml:space="preserve">Ijaraga oluvchi tashkilot vakiliga shartnoma tuzish huquqini beruvchi hujjat</w:t>
      </w:r>
      <w:r>
        <w:rPr>
          <w:vanish w:val="false"/>
          <w:color w:val="000000"/>
          <w:sz w:val="28"/>
          <w:rFonts w:ascii="Times New Roman" w:hAnsi="Times New Roman"/>
        </w:rPr>
        <w:fldChar w:fldCharType="end"/>
      </w:r>
      <w:r>
        <w:rPr>
          <w:color w:val="000000"/>
          <w:sz w:val="28"/>
          <w:rFonts w:ascii="Times New Roman" w:hAnsi="Times New Roman"/>
        </w:rPr>
        <w:t xml:space="preserve"> asosida faoliyat yuritadigan </w:t>
      </w:r>
      <w:r>
        <w:rPr>
          <w:vanish w:val="false"/>
          <w:color w:val="000000"/>
          <w:sz w:val="28"/>
          <w:rFonts w:ascii="Times New Roman" w:hAnsi="Times New Roman"/>
        </w:rPr>
        <w:fldChar w:fldCharType="begin"/>
        <w:instrText xml:space="preserve">X {"Y":18}</w:instrText>
        <w:fldChar w:fldCharType="separate"/>
        <w:t xml:space="preserve">Ijaraga oluvchi tashkilot rahbarining lavozimi</w:t>
      </w:r>
      <w:r>
        <w:rPr>
          <w:vanish w:val="false"/>
          <w:color w:val="000000"/>
          <w:sz w:val="28"/>
          <w:rFonts w:ascii="Times New Roman" w:hAnsi="Times New Roman"/>
        </w:rPr>
        <w:fldChar w:fldCharType="end"/>
      </w: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{"Y":19}</w:instrText>
        <w:fldChar w:fldCharType="separate"/>
        <w:t xml:space="preserve">Ijaraga oluvchi tashkilot rahbarining F.I.O.si</w:t>
      </w:r>
      <w:r>
        <w:rPr>
          <w:vanish w:val="false"/>
          <w:color w:val="000000"/>
          <w:sz w:val="28"/>
          <w:rFonts w:ascii="Times New Roman" w:hAnsi="Times New Roman"/>
        </w:rPr>
        <w:fldChar w:fldCharType="end"/>
      </w:r>
      <w:r>
        <w:rPr>
          <w:color w:val="000000"/>
          <w:sz w:val="28"/>
          <w:rFonts w:ascii="Times New Roman" w:hAnsi="Times New Roman"/>
        </w:rPr>
        <w:t xml:space="preserve">  ikkinchi tomondan ushbu shartnomani quyidagilar toʻgʻrisida tuzishdi:</w:t>
      </w:r>
    </w:p>
    <w:p>
      <w:pPr>
        <w:jc w:val="center"/>
        <w:ind w:firstLine="425"/>
        <w:spacing w:after="0" w:line="288" w:lineRule="auto"/>
        <w:rPr>
          <w:b/>
          <w:color w:val="000000"/>
          <w:sz w:val="28"/>
          <w:rFonts w:ascii="Times New Roman" w:hAnsi="Times New Roman"/>
        </w:rPr>
      </w:pPr>
      <w:r>
        <w:rPr>
          <w:b/>
          <w:color w:val="000000"/>
          <w:sz w:val="28"/>
          <w:rFonts w:ascii="Times New Roman" w:hAnsi="Times New Roman"/>
        </w:rPr>
        <w:t xml:space="preserve">I. Shartnoma predmeti</w:t>
      </w:r>
    </w:p>
    <w:p>
      <w:pPr>
        <w:jc w:val="center"/>
        <w:ind w:firstLine="425"/>
        <w:spacing w:after="0" w:line="288" w:lineRule="auto"/>
        <w:rPr>
          <w:b/>
          <w:color w:val="000000"/>
          <w:sz w:val="28"/>
          <w:rFonts w:ascii="Times New Roman" w:hAnsi="Times New Roman"/>
        </w:rPr>
      </w:pP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1.1 Ijara beruvchiga tegishli quyidagi asbob-uskunalar va anjomlarni (keyingi oʻrinlarda “mol-mulk” deb ataladi) foydalanish uchun beradi, Ijaraga oluvchi esa qabul qilib oladi:</w:t>
      </w:r>
    </w:p>
    <w:tbl>
      <w:tblPr>
        <w:tblStyle w:val="a7"/>
        <w:tblW w:w="0" w:type="auto"/>
      </w:tblPr>
      <w:tblGrid>
        <w:gridCol w:w="1163"/>
        <w:gridCol w:w="1226"/>
        <w:gridCol w:w="1323"/>
        <w:gridCol w:w="1317"/>
        <w:gridCol w:w="1313"/>
        <w:gridCol w:w="1725"/>
        <w:gridCol w:w="1277"/>
      </w:tblGrid>
      <w:tr>
        <w:tc>
          <w:tcPr>
            <w:tcW w:w="1335" w:type="dxa"/>
            <w:vAlign w:val="center"/>
          </w:tcPr>
          <w:p>
            <w:pPr>
              <w:jc w:val="center"/>
              <w:spacing w:line="288" w:lineRule="auto"/>
              <w:rPr>
                <w:sz w:val="28"/>
                <w:rFonts w:ascii="Times New Roman" w:hAnsi="Times New Roman"/>
              </w:rPr>
            </w:pPr>
            <w:r>
              <w:rPr>
                <w:b/>
                <w:color w:val="000000"/>
                <w:sz w:val="28"/>
                <w:rFonts w:ascii="Times New Roman" w:hAnsi="Times New Roman"/>
              </w:rPr>
              <w:t>T/r</w:t>
            </w:r>
          </w:p>
        </w:tc>
        <w:tc>
          <w:tcPr>
            <w:tcW w:w="1335" w:type="dxa"/>
            <w:vAlign w:val="center"/>
          </w:tcPr>
          <w:p>
            <w:pPr>
              <w:jc w:val="center"/>
              <w:spacing w:line="288" w:lineRule="auto"/>
              <w:rPr>
                <w:sz w:val="28"/>
                <w:rFonts w:ascii="Times New Roman" w:hAnsi="Times New Roman"/>
              </w:rPr>
            </w:pPr>
            <w:r>
              <w:rPr>
                <w:b/>
                <w:color w:val="000000"/>
                <w:sz w:val="28"/>
                <w:rFonts w:ascii="Times New Roman" w:hAnsi="Times New Roman"/>
              </w:rPr>
              <w:t>Nomi</w:t>
            </w:r>
          </w:p>
        </w:tc>
        <w:tc>
          <w:tcPr>
            <w:tcW w:w="1335" w:type="dxa"/>
            <w:vAlign w:val="center"/>
          </w:tcPr>
          <w:p>
            <w:pPr>
              <w:jc w:val="center"/>
              <w:spacing w:line="288" w:lineRule="auto"/>
              <w:rPr>
                <w:sz w:val="28"/>
                <w:rFonts w:ascii="Times New Roman" w:hAnsi="Times New Roman"/>
              </w:rPr>
            </w:pPr>
            <w:r>
              <w:rPr>
                <w:b/>
                <w:color w:val="000000"/>
                <w:sz w:val="28"/>
                <w:rFonts w:ascii="Times New Roman" w:hAnsi="Times New Roman"/>
              </w:rPr>
              <w:t xml:space="preserve">Miqdori, ta</w:t>
            </w:r>
          </w:p>
        </w:tc>
        <w:tc>
          <w:tcPr>
            <w:tcW w:w="1335" w:type="dxa"/>
            <w:vAlign w:val="center"/>
          </w:tcPr>
          <w:p>
            <w:pPr>
              <w:jc w:val="center"/>
              <w:spacing w:line="288" w:lineRule="auto"/>
              <w:rPr>
                <w:sz w:val="28"/>
                <w:rFonts w:ascii="Times New Roman" w:hAnsi="Times New Roman"/>
              </w:rPr>
            </w:pPr>
            <w:r>
              <w:rPr>
                <w:b/>
                <w:color w:val="000000"/>
                <w:sz w:val="28"/>
                <w:rFonts w:ascii="Times New Roman" w:hAnsi="Times New Roman"/>
              </w:rPr>
              <w:t xml:space="preserve">Inventar №</w:t>
            </w:r>
          </w:p>
        </w:tc>
        <w:tc>
          <w:tcPr>
            <w:tcW w:w="1335" w:type="dxa"/>
            <w:vAlign w:val="center"/>
          </w:tcPr>
          <w:p>
            <w:pPr>
              <w:jc w:val="center"/>
              <w:spacing w:line="288" w:lineRule="auto"/>
              <w:rPr>
                <w:sz w:val="28"/>
                <w:rFonts w:ascii="Times New Roman" w:hAnsi="Times New Roman"/>
              </w:rPr>
            </w:pPr>
            <w:r>
              <w:rPr>
                <w:b/>
                <w:color w:val="000000"/>
                <w:sz w:val="28"/>
                <w:rFonts w:ascii="Times New Roman" w:hAnsi="Times New Roman"/>
              </w:rPr>
              <w:t xml:space="preserve">Berilgan kundagi balans qiymati</w:t>
            </w:r>
          </w:p>
        </w:tc>
        <w:tc>
          <w:tcPr>
            <w:tcW w:w="1335" w:type="dxa"/>
            <w:vAlign w:val="center"/>
          </w:tcPr>
          <w:p>
            <w:pPr>
              <w:jc w:val="center"/>
              <w:spacing w:line="288" w:lineRule="auto"/>
              <w:rPr>
                <w:sz w:val="28"/>
                <w:rFonts w:ascii="Times New Roman" w:hAnsi="Times New Roman"/>
              </w:rPr>
            </w:pPr>
            <w:r>
              <w:rPr>
                <w:b/>
                <w:color w:val="000000"/>
                <w:sz w:val="28"/>
                <w:rFonts w:ascii="Times New Roman" w:hAnsi="Times New Roman"/>
              </w:rPr>
              <w:t xml:space="preserve">Mol-mulk berilayotgan muddat</w:t>
            </w:r>
          </w:p>
        </w:tc>
        <w:tc>
          <w:tcPr>
            <w:tcW w:w="1335" w:type="dxa"/>
            <w:vAlign w:val="center"/>
          </w:tcPr>
          <w:p>
            <w:pPr>
              <w:jc w:val="center"/>
              <w:spacing w:line="288" w:lineRule="auto"/>
              <w:rPr>
                <w:sz w:val="28"/>
                <w:rFonts w:ascii="Times New Roman" w:hAnsi="Times New Roman"/>
              </w:rPr>
            </w:pPr>
            <w:r>
              <w:rPr>
                <w:b/>
                <w:color w:val="000000"/>
                <w:sz w:val="28"/>
                <w:rFonts w:ascii="Times New Roman" w:hAnsi="Times New Roman"/>
              </w:rPr>
              <w:t>Izohlar</w:t>
            </w:r>
          </w:p>
        </w:tc>
      </w:tr>
      <w:tr>
        <w:tc>
          <w:tcPr>
            <w:tcW w:w="1335" w:type="dxa"/>
            <w:vAlign w:val="center"/>
          </w:tcPr>
          <w:p>
            <w:pPr>
              <w:jc w:val="center"/>
              <w:spacing w:line="288" w:lineRule="auto"/>
              <w:rPr>
                <w:sz w:val="28"/>
                <w:rFonts w:ascii="Times New Roman" w:hAnsi="Times New Roman"/>
              </w:rPr>
            </w:pPr>
            <w:r>
              <w:rPr>
                <w:sz w:val="28"/>
                <w:rFonts w:ascii="Times New Roman" w:hAnsi="Times New Roman"/>
              </w:rPr>
              <w:t>1.</w:t>
            </w: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r>
      <w:tr>
        <w:tc>
          <w:tcPr>
            <w:tcW w:w="1335" w:type="dxa"/>
            <w:vAlign w:val="center"/>
          </w:tcPr>
          <w:p>
            <w:pPr>
              <w:jc w:val="center"/>
              <w:spacing w:line="288" w:lineRule="auto"/>
              <w:rPr>
                <w:sz w:val="28"/>
                <w:rFonts w:ascii="Times New Roman" w:hAnsi="Times New Roman"/>
              </w:rPr>
            </w:pPr>
            <w:r>
              <w:rPr>
                <w:sz w:val="28"/>
                <w:rFonts w:ascii="Times New Roman" w:hAnsi="Times New Roman"/>
              </w:rPr>
              <w:t>2.</w:t>
            </w: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r>
      <w:tr>
        <w:tc>
          <w:tcPr>
            <w:tcW w:w="1335" w:type="dxa"/>
            <w:vAlign w:val="center"/>
          </w:tcPr>
          <w:p>
            <w:pPr>
              <w:jc w:val="center"/>
              <w:spacing w:line="288" w:lineRule="auto"/>
              <w:rPr>
                <w:sz w:val="28"/>
                <w:rFonts w:ascii="Times New Roman" w:hAnsi="Times New Roman"/>
              </w:rPr>
            </w:pPr>
            <w:r>
              <w:rPr>
                <w:sz w:val="28"/>
                <w:rFonts w:ascii="Times New Roman" w:hAnsi="Times New Roman"/>
              </w:rPr>
              <w:t>3.</w:t>
            </w: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r>
      <w:tr>
        <w:tc>
          <w:tcPr>
            <w:tcW w:w="1335" w:type="dxa"/>
            <w:vAlign w:val="center"/>
          </w:tcPr>
          <w:p>
            <w:pPr>
              <w:jc w:val="center"/>
              <w:spacing w:line="288" w:lineRule="auto"/>
              <w:rPr>
                <w:sz w:val="28"/>
                <w:rFonts w:ascii="Times New Roman" w:hAnsi="Times New Roman"/>
              </w:rPr>
            </w:pPr>
            <w:r>
              <w:rPr>
                <w:sz w:val="28"/>
                <w:rFonts w:ascii="Times New Roman" w:hAnsi="Times New Roman"/>
              </w:rPr>
              <w:t>4.</w:t>
            </w: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r>
      <w:tr>
        <w:tc>
          <w:tcPr>
            <w:tcW w:w="1335" w:type="dxa"/>
            <w:vAlign w:val="center"/>
          </w:tcPr>
          <w:p>
            <w:pPr>
              <w:jc w:val="center"/>
              <w:spacing w:line="288" w:lineRule="auto"/>
              <w:rPr>
                <w:sz w:val="28"/>
                <w:rFonts w:ascii="Times New Roman" w:hAnsi="Times New Roman"/>
              </w:rPr>
            </w:pPr>
            <w:r>
              <w:rPr>
                <w:sz w:val="28"/>
                <w:rFonts w:ascii="Times New Roman" w:hAnsi="Times New Roman"/>
              </w:rPr>
              <w:t>5.</w:t>
            </w: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c>
          <w:tcPr>
            <w:tcW w:w="1335" w:type="dxa"/>
            <w:vAlign w:val="center"/>
          </w:tcPr>
          <w:p>
            <w:pPr>
              <w:jc w:val="center"/>
              <w:spacing w:line="288" w:lineRule="auto"/>
              <w:rPr>
                <w:sz w:val="28"/>
                <w:rFonts w:ascii="Times New Roman" w:hAnsi="Times New Roman"/>
              </w:rPr>
            </w:pPr>
          </w:p>
        </w:tc>
      </w:tr>
    </w:tbl>
    <w:p>
      <w:pPr>
        <w:jc w:val="both"/>
        <w:spacing w:after="0" w:line="288" w:lineRule="auto"/>
        <w:rPr>
          <w:sz w:val="28"/>
          <w:rFonts w:ascii="Times New Roman" w:hAnsi="Times New Roman"/>
        </w:rPr>
      </w:pP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1.2. </w:t>
      </w:r>
      <w:r>
        <w:rPr>
          <w:sz w:val="28"/>
          <w:rFonts w:ascii="Times New Roman" w:hAnsi="Times New Roman"/>
        </w:rPr>
        <w:t xml:space="preserve">Mazkur shartnoma Oʻzbekiston Respublikasining “Ijara toʻgʻrisida”gi Qonuni talablaridan kelib chiqqan boʻlib, taraflarning oʻzaro munosabatlari mazkur qonun doirasida tartibga solinadi. </w:t>
      </w:r>
    </w:p>
    <w:p>
      <w:pPr>
        <w:jc w:val="center"/>
        <w:ind w:firstLine="425"/>
        <w:spacing w:after="0" w:line="288" w:lineRule="auto"/>
        <w:rPr>
          <w:b/>
          <w:color w:val="000000"/>
          <w:sz w:val="28"/>
          <w:rFonts w:ascii="Times New Roman" w:hAnsi="Times New Roman"/>
        </w:rPr>
      </w:pPr>
    </w:p>
    <w:p>
      <w:pPr>
        <w:jc w:val="center"/>
        <w:ind w:firstLine="425"/>
        <w:spacing w:after="0" w:line="288" w:lineRule="auto"/>
        <w:rPr>
          <w:b/>
          <w:color w:val="000000"/>
          <w:sz w:val="28"/>
          <w:rFonts w:ascii="Times New Roman" w:hAnsi="Times New Roman"/>
        </w:rPr>
      </w:pPr>
      <w:r>
        <w:rPr>
          <w:b/>
          <w:color w:val="000000"/>
          <w:sz w:val="28"/>
          <w:rFonts w:ascii="Times New Roman" w:hAnsi="Times New Roman"/>
        </w:rPr>
        <w:t xml:space="preserve">II. Shartnoma boʻyicha toʻlov narxlari va toʻlov tartibi</w:t>
      </w:r>
    </w:p>
    <w:p>
      <w:pPr>
        <w:jc w:val="center"/>
        <w:ind w:firstLine="425"/>
        <w:spacing w:after="0" w:line="288" w:lineRule="auto"/>
        <w:rPr>
          <w:b/>
          <w:color w:val="000000"/>
          <w:sz w:val="28"/>
          <w:rFonts w:ascii="Times New Roman" w:hAnsi="Times New Roman"/>
        </w:rPr>
      </w:pP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2.1 Shartnomaning 1.1 bandida koʻrsatilgan ijaraga berilayotgan </w:t>
        <w:br/>
        <w:t xml:space="preserve">mol-mulklarning umumiy summasi </w:t>
      </w:r>
      <w:r>
        <w:rPr>
          <w:vanish w:val="false"/>
          <w:color w:val="000000"/>
          <w:sz w:val="28"/>
          <w:rFonts w:ascii="Times New Roman" w:hAnsi="Times New Roman"/>
        </w:rPr>
        <w:fldChar w:fldCharType="begin"/>
        <w:instrText xml:space="preserve">X {"Y":26}</w:instrText>
        <w:fldChar w:fldCharType="separate"/>
        <w:t xml:space="preserve">Ijaraga berilgan mol-mulkning qiymati (umumiy summasi)</w:t>
      </w:r>
      <w:r>
        <w:rPr>
          <w:vanish w:val="false"/>
          <w:color w:val="000000"/>
          <w:sz w:val="28"/>
          <w:rFonts w:ascii="Times New Roman" w:hAnsi="Times New Roman"/>
        </w:rPr>
        <w:fldChar w:fldCharType="end"/>
      </w:r>
      <w:r>
        <w:rPr>
          <w:color w:val="000000"/>
          <w:sz w:val="28"/>
          <w:rFonts w:ascii="Times New Roman" w:hAnsi="Times New Roman"/>
        </w:rPr>
        <w:t xml:space="preserve"> soʻmni tashkil qiladi. </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2.2. Koʻrsatib oʻtilgan mol-mulk Ijaraga oluvchi tomonidan </w:t>
      </w:r>
      <w:r>
        <w:rPr>
          <w:vanish w:val="false"/>
          <w:color w:val="000000"/>
          <w:sz w:val="28"/>
          <w:rFonts w:ascii="Times New Roman" w:hAnsi="Times New Roman"/>
        </w:rPr>
        <w:fldChar w:fldCharType="begin"/>
        <w:instrText xml:space="preserve">X {"Y":27}</w:instrText>
        <w:fldChar w:fldCharType="separate"/>
        <w:t xml:space="preserve">Ijaraga olinayotgan mol-mulkdan foydalanish maqsadi</w:t>
      </w:r>
      <w:r>
        <w:rPr>
          <w:vanish w:val="false"/>
          <w:color w:val="000000"/>
          <w:sz w:val="28"/>
          <w:rFonts w:ascii="Times New Roman" w:hAnsi="Times New Roman"/>
        </w:rPr>
        <w:fldChar w:fldCharType="end"/>
      </w:r>
      <w:r>
        <w:rPr>
          <w:color w:val="000000"/>
          <w:sz w:val="28"/>
          <w:rFonts w:ascii="Times New Roman" w:hAnsi="Times New Roman"/>
        </w:rPr>
        <w:t xml:space="preserve"> maqsadida ishlarni amalga oshirish uchun foydalaniladi.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2.3 Mol-mulk ushbu shartnoma imzolangan vaqtdan boshlab ijaraga berilgan hisoblanadi.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2.4 Ijaraga oluvchi ilova qilinayotgan hisob-kitoblar boʻyicha yiliga umumiy summasi </w:t>
      </w:r>
      <w:r>
        <w:rPr>
          <w:vanish w:val="false"/>
          <w:color w:val="000000"/>
          <w:sz w:val="28"/>
          <w:rFonts w:ascii="Times New Roman" w:hAnsi="Times New Roman"/>
        </w:rPr>
        <w:fldChar w:fldCharType="begin"/>
        <w:instrText xml:space="preserve">X {"Y":28}</w:instrText>
        <w:fldChar w:fldCharType="separate"/>
        <w:t xml:space="preserve">Taraflarning kelishuviga asosan ijara to‘lovi miqdori</w:t>
      </w:r>
      <w:r>
        <w:rPr>
          <w:vanish w:val="false"/>
          <w:color w:val="000000"/>
          <w:sz w:val="28"/>
          <w:rFonts w:ascii="Times New Roman" w:hAnsi="Times New Roman"/>
        </w:rPr>
        <w:fldChar w:fldCharType="end"/>
      </w:r>
      <w:r>
        <w:rPr>
          <w:color w:val="000000"/>
          <w:sz w:val="28"/>
          <w:rFonts w:ascii="Times New Roman" w:hAnsi="Times New Roman"/>
        </w:rPr>
        <w:t xml:space="preserve"> soʻm miqdoridagi ijara haqini oʻz vaqtida toʻlash majburiyatini oladi.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Ijara haqi Ijaraga beruvchiningning hisob raqamiga har chorakda teng ulushlarda (chorakdan keyingi oyning </w:t>
      </w:r>
      <w:r>
        <w:rPr>
          <w:vanish w:val="false"/>
          <w:color w:val="000000"/>
          <w:sz w:val="28"/>
          <w:rFonts w:ascii="Times New Roman" w:hAnsi="Times New Roman"/>
        </w:rPr>
        <w:fldChar w:fldCharType="begin"/>
        <w:instrText xml:space="preserve">X {"Y":29}</w:instrText>
        <w:fldChar w:fldCharType="separate"/>
        <w:t xml:space="preserve">Ijara to‘lovlarni amalga oshirish sanasi</w:t>
      </w:r>
      <w:r>
        <w:rPr>
          <w:vanish w:val="false"/>
          <w:color w:val="000000"/>
          <w:sz w:val="28"/>
          <w:rFonts w:ascii="Times New Roman" w:hAnsi="Times New Roman"/>
        </w:rPr>
        <w:fldChar w:fldCharType="end"/>
      </w:r>
      <w:r>
        <w:rPr>
          <w:color w:val="000000"/>
          <w:sz w:val="28"/>
          <w:rFonts w:ascii="Times New Roman" w:hAnsi="Times New Roman"/>
        </w:rPr>
        <w:t xml:space="preserve"> kunidan kechikmay) oʻtkaziladi.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Toʻlovning bir oydan ortiq muddatga kechiktirilganligi uchun Ijaraga oluvchi navbatdagi toʻlov summasining </w:t>
      </w:r>
      <w:r>
        <w:rPr>
          <w:vanish w:val="false"/>
          <w:color w:val="000000"/>
          <w:sz w:val="28"/>
          <w:rFonts w:ascii="Times New Roman" w:hAnsi="Times New Roman"/>
        </w:rPr>
        <w:fldChar w:fldCharType="begin"/>
        <w:instrText xml:space="preserve">X {"Y":30}</w:instrText>
        <w:fldChar w:fldCharType="separate"/>
        <w:t xml:space="preserve">To‘lov kechiktirilganligi uchun to‘lanishi lozim bo‘lgan jarima miqdori (foizda)</w:t>
      </w:r>
      <w:r>
        <w:rPr>
          <w:vanish w:val="false"/>
          <w:color w:val="000000"/>
          <w:sz w:val="28"/>
          <w:rFonts w:ascii="Times New Roman" w:hAnsi="Times New Roman"/>
        </w:rPr>
        <w:fldChar w:fldCharType="end"/>
      </w:r>
      <w:r>
        <w:rPr>
          <w:color w:val="000000"/>
          <w:sz w:val="28"/>
          <w:rFonts w:ascii="Times New Roman" w:hAnsi="Times New Roman"/>
        </w:rPr>
        <w:t xml:space="preserve"> foizi miqdorida jarima toʻlaydi.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2.5 Ijara haqi miqdori tomonlarning kelishuviga koʻra oʻzgartirilishi mumkin. Markazlashtirilgan tartibda belgilanadigan narxlar va tariflar oʻzgargan taqdirda ijara haqi miqdorlari tomonlardan birining talabiga koʻra muddatidan oldin qayta koʻrib chiqilishi mumkin.</w:t>
      </w:r>
    </w:p>
    <w:p>
      <w:pPr>
        <w:jc w:val="both"/>
        <w:ind w:firstLine="425"/>
        <w:spacing w:after="0" w:line="288" w:lineRule="auto"/>
        <w:rPr>
          <w:color w:val="000000"/>
          <w:sz w:val="28"/>
          <w:rFonts w:ascii="Times New Roman" w:hAnsi="Times New Roman"/>
        </w:rPr>
      </w:pPr>
    </w:p>
    <w:p>
      <w:pPr>
        <w:jc w:val="center"/>
        <w:ind w:firstLine="425"/>
        <w:spacing w:after="0" w:line="288" w:lineRule="auto"/>
        <w:rPr>
          <w:b/>
          <w:color w:val="000000"/>
          <w:sz w:val="28"/>
          <w:rFonts w:ascii="Times New Roman" w:hAnsi="Times New Roman"/>
        </w:rPr>
      </w:pPr>
      <w:r>
        <w:rPr>
          <w:b/>
          <w:color w:val="000000"/>
          <w:sz w:val="28"/>
          <w:rFonts w:ascii="Times New Roman" w:hAnsi="Times New Roman"/>
        </w:rPr>
        <w:t xml:space="preserve">III. Taraflarning huquq va majburiyatlari</w:t>
      </w:r>
    </w:p>
    <w:p>
      <w:pPr>
        <w:jc w:val="center"/>
        <w:ind w:firstLine="425"/>
        <w:spacing w:after="0" w:line="288" w:lineRule="auto"/>
        <w:rPr>
          <w:b/>
          <w:color w:val="000000"/>
          <w:sz w:val="28"/>
          <w:rFonts w:ascii="Times New Roman" w:hAnsi="Times New Roman"/>
        </w:rPr>
      </w:pPr>
    </w:p>
    <w:p>
      <w:pPr>
        <w:jc w:val="both"/>
        <w:ind w:firstLine="425"/>
        <w:spacing w:after="0" w:line="288" w:lineRule="auto"/>
        <w:rPr>
          <w:i/>
          <w:color w:val="000000"/>
          <w:sz w:val="28"/>
          <w:rFonts w:ascii="Times New Roman" w:hAnsi="Times New Roman"/>
        </w:rPr>
      </w:pPr>
      <w:r>
        <w:rPr>
          <w:color w:val="000000"/>
          <w:sz w:val="28"/>
          <w:rFonts w:ascii="Times New Roman" w:hAnsi="Times New Roman"/>
        </w:rPr>
        <w:t xml:space="preserve">3.1 Ijaraga beruvchining huquqlari</w:t>
      </w:r>
      <w:r>
        <w:rPr>
          <w:i/>
          <w:color w:val="000000"/>
          <w:sz w:val="28"/>
          <w:rFonts w:ascii="Times New Roman" w:hAnsi="Times New Roman"/>
        </w:rPr>
        <w:t>.</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Ijaraga berilgan mol-mulkning “ijaraga oluvchi” tomonidan maqsadga muvofiq foydalanilayotganini, ularning soz holatdaligini tekshirish, dalolatnoma yoki boshqa hujjatlar tuzish;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Ijara haqini tegishli muddatlarda toʻlanishini talab qilish, “ijaraga oluvchi” bilan birgalikda hisob kitoblarni solishtirish dalolatnomalarini tuzish. </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Shartnoma shartlarini oʻzaro yoki sud orqali tuzish, oʻzgartirish va bekor qilish.</w:t>
      </w:r>
    </w:p>
    <w:p>
      <w:pPr>
        <w:jc w:val="both"/>
        <w:ind w:firstLine="425"/>
        <w:spacing w:after="0" w:line="288"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{"Y":31}</w:instrText>
        <w:fldChar w:fldCharType="separate"/>
        <w:t xml:space="preserve">Ijaraga beruvchining boshqa huquqlari</w:t>
      </w:r>
      <w:r>
        <w:rPr>
          <w:vanish w:val="false"/>
          <w:color w:val="000000"/>
          <w:sz w:val="28"/>
          <w:rFonts w:ascii="Times New Roman" w:hAnsi="Times New Roman"/>
        </w:rPr>
        <w:fldChar w:fldCharType="end"/>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3.2 Ijaraga beruvchining majburiyatlari: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Soz holatdagi va yaroqli mol-mulkni ijaraga berish;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Ijaraga berilgan asbob-uskunalarning oʻziga tegishli ekanligini tegishli hujjatlar bilan asoslash; </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Shartnoma tuzilganidan soʻng 5 kun ichida ijara obyektini qabul qilish-topshirish dalolatnomasi orqali “ijaraga oluvchi”ga topshirish;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Ijara obyektini sotishi yoki boshqacha tarzda begonalashtirishi toʻgʻrisida 15 kun oldin “ijaraga oluvchi”ga maʼlum qilish.</w:t>
      </w:r>
    </w:p>
    <w:p>
      <w:pPr>
        <w:jc w:val="both"/>
        <w:ind w:firstLine="425"/>
        <w:spacing w:after="0" w:line="288"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{"Y":32}</w:instrText>
        <w:fldChar w:fldCharType="separate"/>
        <w:t xml:space="preserve">Ijaraga beruvchining boshqa majburiyatlari</w:t>
      </w:r>
      <w:r>
        <w:rPr>
          <w:vanish w:val="false"/>
          <w:color w:val="000000"/>
          <w:sz w:val="28"/>
          <w:rFonts w:ascii="Times New Roman" w:hAnsi="Times New Roman"/>
        </w:rPr>
        <w:fldChar w:fldCharType="end"/>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3.3 Ijaraga oluvchining huquqlari: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Ijara obyektidan ushbu shartnomada belgilangan muddatda va tegishli maqsadga muvofiq foydalanish;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Shartnomani bajarish, oʻzgartirish va bekor qilish bilan bogʻliq boʻlgan maʼlumotnomalar va boshqa xujjatlarni talab qilish va olish.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Ijaraga beruvchi mol-mulkni undan zarur darajada foydalanish imkonini beradigan holatdaligini tekshirish.</w:t>
      </w:r>
    </w:p>
    <w:p>
      <w:pPr>
        <w:jc w:val="both"/>
        <w:ind w:firstLine="425"/>
        <w:spacing w:after="0" w:line="288"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{"Y":33}</w:instrText>
        <w:fldChar w:fldCharType="separate"/>
        <w:t xml:space="preserve">Ijaraga oluvchining boshqa huquqlari</w:t>
      </w:r>
      <w:r>
        <w:rPr>
          <w:vanish w:val="false"/>
          <w:color w:val="000000"/>
          <w:sz w:val="28"/>
          <w:rFonts w:ascii="Times New Roman" w:hAnsi="Times New Roman"/>
        </w:rPr>
        <w:fldChar w:fldCharType="end"/>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3.4 Ijaraga oluvchining majburiyatlari: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Ijaraga berilgan mol-mulkdan maqsadga muvofiq foydalanish;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Mol-mulkdan foydalanish qoidalariga amal qilish;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 “ijaraga beruvchi” ning yozma roziligisiz ijara obyekti bilan bogʻliq huquq va majburiyatlarni uchinchi shaxslarga bermaslik, shuningdek ijara obyektini subijaraga bermaslik.</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ijaraga olingan mol-mulkdan Ijaraga beruvchi buyurtmasiga koʻra ishlarni bajarish uchun moʻljallangan maqsadlar uchun foydalanish;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mol-mulkni toʻliq ishga tayyor holatda saqlash.</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Ijaraga oluvchi ijaraga olingan mol-mulkning buzilganligi uchun javob beradi.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Asbob-uskuna ijarasi shartnomasi toʻxtatilganda Ijaraga oluvchi mol-mulkni Ijaraga beruvchiga qaysi holatda olgan boʻlsa, normal eskirishini hisobga olgan holda, oʻsha holatda qaytarishi lozim.</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Agar Ijaraga oluvchi ijaraga olingan mol-mulkni qaytarmagan boʻlsa yoxud oʻz vaqtida qaytarmasa Ijaraga beruvchi muddati oʻtkazib yuborilgan vaqt uchun mol-mulkdan foydalanganlik uchun haq toʻlashni talab qilishga haqlidir. Koʻrsatib oʻtilgan toʻlov Ijaraga beruvchiga yetkazilgan zararni qoplamagan taqdirda Ijaraga beruvchi zararni qoplashni talab qilishi mumkin.</w:t>
      </w:r>
    </w:p>
    <w:p>
      <w:pPr>
        <w:jc w:val="both"/>
        <w:ind w:firstLine="425"/>
        <w:spacing w:after="0" w:line="288"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{"Y":34}</w:instrText>
        <w:fldChar w:fldCharType="separate"/>
        <w:t xml:space="preserve">Ijaraga oluvchining boshqa majburiyatlari</w:t>
      </w:r>
      <w:r>
        <w:rPr>
          <w:vanish w:val="false"/>
          <w:color w:val="000000"/>
          <w:sz w:val="28"/>
          <w:rFonts w:ascii="Times New Roman" w:hAnsi="Times New Roman"/>
        </w:rPr>
        <w:fldChar w:fldCharType="end"/>
      </w:r>
    </w:p>
    <w:p>
      <w:pPr>
        <w:jc w:val="center"/>
        <w:ind w:firstLine="425"/>
        <w:spacing w:after="0" w:line="288" w:lineRule="auto"/>
        <w:rPr>
          <w:b/>
          <w:color w:val="000000"/>
          <w:sz w:val="28"/>
          <w:rFonts w:ascii="Times New Roman" w:hAnsi="Times New Roman"/>
        </w:rPr>
      </w:pPr>
      <w:r>
        <w:rPr>
          <w:b/>
          <w:color w:val="000000"/>
          <w:sz w:val="28"/>
          <w:rFonts w:ascii="Times New Roman" w:hAnsi="Times New Roman"/>
        </w:rPr>
        <w:t xml:space="preserve">IV. Boshqa shartlar</w:t>
      </w:r>
    </w:p>
    <w:p>
      <w:pPr>
        <w:jc w:val="center"/>
        <w:ind w:firstLine="425"/>
        <w:spacing w:after="0" w:line="288" w:lineRule="auto"/>
        <w:rPr>
          <w:b/>
          <w:color w:val="000000"/>
          <w:sz w:val="28"/>
          <w:rFonts w:ascii="Times New Roman" w:hAnsi="Times New Roman"/>
        </w:rPr>
      </w:pP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4.1 Ijara shartnomasi shartlarining o‘zgartirilishiga, uning bekor qilinishiga va tugatilishiga tomonlarning kelishuvi bilan yo‘l qo‘yiladi.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Boshqa tomon shartnoma shartlarini buzgan taqdirda tomonlardan birining talabiga binoan shartnoma sud qaroriga koʻra oʻzgartirilishi yoki bekor qilinishi mumkin.</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Ijarachi muomalaga layoqatsiz deb topilgan taqdirda shartnoma O‘zbekiston Respublikasi qonunchiligida belgilangan tartibda va shartlarda tugatiladi. Bu holda ijarachining oila a’zolaridan biri ijara shartnomasi tuzishda ustun huquqqa ega bo‘ladi. Ijarachi sodir etgan jinoyati uchun kelgusida shartnomani bajara olishiga imkon bo‘lmaydigan usulda jazolangan taqdirda ham ijara shartnomasi tugatiladi.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4.2 Ijaraga olingan mol-mulk yana ijaraga (subijaraga) berilishi mumkin emas.</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4.3 Shartnoma boʻyicha majburiyatlar bajarilmaganligi yoki zarur darajada bajarilmaganligi, shartnomaning bir tomonlama oʻzgartirilganligi yoki bekor qilinganligi uchun tomonlar yetkazilgan zararni, shu jumladan boy berilgan foydani amaldagi qonun hujjatlariga muvofiq qoplaydilar (ushbu shartnomada nazarda tutilgan jarima sanksiyalaridan tashqari).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4.4 Tomonlarning ushbu shartnoma bilan tartibga solinmagan oʻzaro munosabatlari qonun hujjatlari bilan tartibga solinadi.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4.5 Ushbu shartnomadan kelib chiqadigan nizolar yuzasidan </w:t>
      </w:r>
      <w:r>
        <w:rPr>
          <w:vanish w:val="false"/>
          <w:color w:val="000000"/>
          <w:sz w:val="28"/>
          <w:rFonts w:ascii="Times New Roman" w:hAnsi="Times New Roman"/>
        </w:rPr>
        <w:fldChar w:fldCharType="begin"/>
        <w:instrText xml:space="preserve">X {"Y":35}</w:instrText>
        <w:fldChar w:fldCharType="separate"/>
        <w:t xml:space="preserve">Nizolarni hal qilish uchun murojaat qilinadigan sud nomi</w:t>
      </w:r>
      <w:r>
        <w:rPr>
          <w:vanish w:val="false"/>
          <w:color w:val="000000"/>
          <w:sz w:val="28"/>
          <w:rFonts w:ascii="Times New Roman" w:hAnsi="Times New Roman"/>
        </w:rPr>
        <w:fldChar w:fldCharType="end"/>
      </w:r>
      <w:r>
        <w:rPr>
          <w:color w:val="000000"/>
          <w:sz w:val="28"/>
          <w:rFonts w:ascii="Times New Roman" w:hAnsi="Times New Roman"/>
        </w:rPr>
        <w:t xml:space="preserve"> sudiga murojaat qilinadi.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4.6 Mazkur shartnomaga tomonlar imzo chekkan kundan boshlab kuchga kiradi va </w:t>
      </w:r>
      <w:r>
        <w:rPr>
          <w:vanish w:val="false"/>
          <w:color w:val="000000"/>
          <w:sz w:val="28"/>
          <w:rFonts w:ascii="Times New Roman" w:hAnsi="Times New Roman"/>
        </w:rPr>
        <w:fldChar w:fldCharType="begin"/>
        <w:instrText xml:space="preserve">X {"Y":36}</w:instrText>
        <w:fldChar w:fldCharType="separate"/>
        <w:t xml:space="preserve">Shartnomaning amal qilish muddati</w:t>
      </w:r>
      <w:r>
        <w:rPr>
          <w:vanish w:val="false"/>
          <w:color w:val="000000"/>
          <w:sz w:val="28"/>
          <w:rFonts w:ascii="Times New Roman" w:hAnsi="Times New Roman"/>
        </w:rPr>
        <w:fldChar w:fldCharType="end"/>
      </w:r>
      <w:r>
        <w:rPr>
          <w:color w:val="000000"/>
          <w:sz w:val="28"/>
          <w:rFonts w:ascii="Times New Roman" w:hAnsi="Times New Roman"/>
        </w:rPr>
        <w:t xml:space="preserve"> ga qadar amalda boʻladi.</w:t>
      </w:r>
    </w:p>
    <w:p>
      <w:pPr>
        <w:jc w:val="both"/>
        <w:ind w:firstLine="425"/>
        <w:spacing w:after="0" w:line="288" w:lineRule="auto"/>
        <w:rPr>
          <w:color w:val="000000"/>
          <w:sz w:val="28"/>
          <w:rFonts w:ascii="Times New Roman" w:hAnsi="Times New Roman"/>
        </w:rPr>
      </w:pPr>
      <w:r>
        <w:rPr>
          <w:color w:val="000000"/>
          <w:sz w:val="28"/>
          <w:rFonts w:ascii="Times New Roman" w:hAnsi="Times New Roman"/>
        </w:rPr>
        <w:t xml:space="preserve">4.7 Ushbu shartnoma bir xil yuridik kuchga ega boʻlgan ikki nusxada, tomonlarning har biri uchun bir nusxadan tuzildi.</w:t>
      </w:r>
    </w:p>
    <w:p>
      <w:pPr>
        <w:jc w:val="both"/>
        <w:ind w:firstLine="425"/>
        <w:spacing w:after="0" w:line="288" w:lineRule="auto"/>
        <w:rPr>
          <w:b/>
          <w:sz w:val="28"/>
          <w:rFonts w:ascii="Times New Roman" w:hAnsi="Times New Roman"/>
        </w:rPr>
      </w:pPr>
    </w:p>
    <w:p>
      <w:pPr>
        <w:jc w:val="center"/>
        <w:spacing w:after="0"/>
        <w:rPr>
          <w:b/>
          <w:sz w:val="28"/>
          <w:rFonts w:ascii="Times New Roman" w:hAnsi="Times New Roman"/>
        </w:rPr>
      </w:pPr>
      <w:r>
        <w:rPr>
          <w:b/>
          <w:sz w:val="28"/>
          <w:rFonts w:ascii="Times New Roman" w:hAnsi="Times New Roman"/>
        </w:rPr>
        <w:t xml:space="preserve">Taraflarning rekvizitlari</w:t>
      </w:r>
    </w:p>
    <w:p>
      <w:pPr>
        <w:jc w:val="center"/>
        <w:spacing w:after="0"/>
        <w:rPr>
          <w:b/>
          <w:sz w:val="28"/>
          <w:rFonts w:ascii="Times New Roman" w:hAnsi="Times New Roman"/>
        </w:rPr>
      </w:pPr>
    </w:p>
    <w:tbl>
      <w:tblPr>
        <w:tblStyle w:val="a7"/>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106"/>
        <w:gridCol w:w="992"/>
        <w:gridCol w:w="4246"/>
      </w:tblGrid>
      <w:tr>
        <w:tc>
          <w:tcPr>
            <w:tcW w:w="4106" w:type="dxa"/>
            <w:vAlign w:val="center"/>
          </w:tcPr>
          <w:p>
            <w:pPr>
              <w:pStyle w:val="a6"/>
              <w:jc w:val="center"/>
              <w:ind w:left="0"/>
              <w:spacing w:line="288" w:lineRule="auto"/>
              <w:rPr>
                <w:b/>
                <w:sz w:val="28"/>
                <w:rFonts w:ascii="Times New Roman" w:hAnsi="Times New Roman"/>
              </w:rPr>
            </w:pPr>
            <w:r>
              <w:rPr>
                <w:b/>
                <w:sz w:val="28"/>
                <w:rFonts w:ascii="Times New Roman" w:hAnsi="Times New Roman"/>
              </w:rPr>
              <w:t xml:space="preserve">Ijaraga beruvchi:</w:t>
            </w:r>
          </w:p>
        </w:tc>
        <w:tc>
          <w:tcPr>
            <w:tcW w:w="992" w:type="dxa"/>
          </w:tcPr>
          <w:p>
            <w:pPr>
              <w:pStyle w:val="a6"/>
              <w:jc w:val="center"/>
              <w:ind w:left="0"/>
              <w:spacing w:line="288" w:lineRule="auto"/>
              <w:rPr>
                <w:b/>
                <w:sz w:val="28"/>
                <w:rFonts w:ascii="Times New Roman" w:hAnsi="Times New Roman"/>
              </w:rPr>
            </w:pPr>
          </w:p>
        </w:tc>
        <w:tc>
          <w:tcPr>
            <w:tcW w:w="4246" w:type="dxa"/>
            <w:vAlign w:val="center"/>
          </w:tcPr>
          <w:p>
            <w:pPr>
              <w:pStyle w:val="a6"/>
              <w:jc w:val="center"/>
              <w:ind w:left="0"/>
              <w:spacing w:line="288" w:lineRule="auto"/>
              <w:rPr>
                <w:b/>
                <w:sz w:val="28"/>
                <w:rFonts w:ascii="Times New Roman" w:hAnsi="Times New Roman"/>
              </w:rPr>
            </w:pPr>
            <w:r>
              <w:rPr>
                <w:b/>
                <w:sz w:val="28"/>
                <w:rFonts w:ascii="Times New Roman" w:hAnsi="Times New Roman"/>
              </w:rPr>
              <w:t xml:space="preserve">Ijaraga oluvchi:</w:t>
            </w:r>
          </w:p>
        </w:tc>
      </w:tr>
      <w:tr>
        <w:tc>
          <w:tcPr>
            <w:tcW w:w="4106" w:type="dxa"/>
            <w:vAlign w:val="center"/>
          </w:tcPr>
          <w:p>
            <w:pPr>
              <w:pStyle w:val="a6"/>
              <w:jc w:val="both"/>
              <w:ind w:left="0"/>
              <w:spacing w:line="288" w:lineRule="auto"/>
              <w:rPr>
                <w:sz w:val="28"/>
                <w:rFonts w:ascii="Times New Roman" w:hAnsi="Times New Roman"/>
              </w:rPr>
            </w:pPr>
            <w:r>
              <w:rPr>
                <w:b/>
                <w:sz w:val="28"/>
                <w:rFonts w:ascii="Times New Roman" w:hAnsi="Times New Roman"/>
              </w:rPr>
              <w:t>Manzil:</w:t>
            </w:r>
            <w:r>
              <w:rPr>
                <w:sz w:val="28"/>
                <w:rFonts w:ascii="Times New Roman" w:hAnsi="Times New Roman"/>
              </w:rPr>
              <w:t xml:space="preserve"> </w:t>
            </w:r>
            <w:r>
              <w:rPr>
                <w:vanish w:val="false"/>
                <w:sz w:val="28"/>
                <w:rFonts w:ascii="Times New Roman" w:hAnsi="Times New Roman"/>
              </w:rPr>
              <w:fldChar w:fldCharType="begin"/>
              <w:instrText xml:space="preserve">X {"Y":10}</w:instrText>
              <w:fldChar w:fldCharType="separate"/>
              <w:t xml:space="preserve">Ijaraga beruvchi tashkilotning joylashgan manzili</w:t>
            </w:r>
            <w:r>
              <w:rPr>
                <w:vanish w:val="false"/>
                <w:sz w:val="28"/>
                <w:rFonts w:ascii="Times New Roman" w:hAnsi="Times New Roman"/>
              </w:rPr>
              <w:fldChar w:fldCharType="end"/>
            </w:r>
          </w:p>
        </w:tc>
        <w:tc>
          <w:tcPr>
            <w:tcW w:w="992" w:type="dxa"/>
          </w:tcPr>
          <w:p>
            <w:pPr>
              <w:pStyle w:val="a6"/>
              <w:jc w:val="center"/>
              <w:ind w:left="0"/>
              <w:spacing w:line="288" w:lineRule="auto"/>
              <w:rPr>
                <w:b/>
                <w:sz w:val="28"/>
                <w:rFonts w:ascii="Times New Roman" w:hAnsi="Times New Roman"/>
              </w:rPr>
            </w:pPr>
          </w:p>
        </w:tc>
        <w:tc>
          <w:tcPr>
            <w:tcW w:w="4246" w:type="dxa"/>
            <w:vAlign w:val="center"/>
          </w:tcPr>
          <w:p>
            <w:pPr>
              <w:pStyle w:val="a6"/>
              <w:jc w:val="both"/>
              <w:ind w:left="0"/>
              <w:spacing w:line="288" w:lineRule="auto"/>
              <w:rPr>
                <w:sz w:val="28"/>
                <w:rFonts w:ascii="Times New Roman" w:hAnsi="Times New Roman"/>
              </w:rPr>
            </w:pPr>
            <w:r>
              <w:rPr>
                <w:b/>
                <w:sz w:val="28"/>
                <w:rFonts w:ascii="Times New Roman" w:hAnsi="Times New Roman"/>
              </w:rPr>
              <w:t>Manzil:</w:t>
            </w:r>
            <w:r>
              <w:rPr>
                <w:sz w:val="28"/>
                <w:rFonts w:ascii="Times New Roman" w:hAnsi="Times New Roman"/>
              </w:rPr>
              <w:t xml:space="preserve"> </w:t>
            </w:r>
            <w:r>
              <w:rPr>
                <w:vanish w:val="false"/>
                <w:sz w:val="28"/>
                <w:rFonts w:ascii="Times New Roman" w:hAnsi="Times New Roman"/>
              </w:rPr>
              <w:fldChar w:fldCharType="begin"/>
              <w:instrText xml:space="preserve">X {"Y":20}</w:instrText>
              <w:fldChar w:fldCharType="separate"/>
              <w:t xml:space="preserve">Ijaraga oluvchi tashkilot joylashgan manzil</w:t>
            </w:r>
            <w:r>
              <w:rPr>
                <w:vanish w:val="false"/>
                <w:sz w:val="28"/>
                <w:rFonts w:ascii="Times New Roman" w:hAnsi="Times New Roman"/>
              </w:rPr>
              <w:fldChar w:fldCharType="end"/>
            </w:r>
          </w:p>
        </w:tc>
      </w:tr>
      <w:tr>
        <w:tc>
          <w:tcPr>
            <w:tcW w:w="4106" w:type="dxa"/>
            <w:vAlign w:val="center"/>
          </w:tcPr>
          <w:p>
            <w:pPr>
              <w:pStyle w:val="a6"/>
              <w:jc w:val="both"/>
              <w:ind w:left="0"/>
              <w:spacing w:line="288" w:lineRule="auto"/>
              <w:rPr>
                <w:sz w:val="28"/>
                <w:rFonts w:ascii="Times New Roman" w:hAnsi="Times New Roman"/>
              </w:rPr>
            </w:pPr>
            <w:r>
              <w:rPr>
                <w:b/>
                <w:sz w:val="28"/>
                <w:rFonts w:ascii="Times New Roman" w:hAnsi="Times New Roman"/>
              </w:rPr>
              <w:t>Bank:</w:t>
            </w:r>
            <w:r>
              <w:rPr>
                <w:sz w:val="28"/>
                <w:rFonts w:ascii="Times New Roman" w:hAnsi="Times New Roman"/>
              </w:rPr>
              <w:t xml:space="preserve"> </w:t>
            </w:r>
            <w:r>
              <w:rPr>
                <w:vanish w:val="false"/>
                <w:sz w:val="28"/>
                <w:rFonts w:ascii="Times New Roman" w:hAnsi="Times New Roman"/>
              </w:rPr>
              <w:fldChar w:fldCharType="begin"/>
              <w:instrText xml:space="preserve">X {"Y":11}</w:instrText>
              <w:fldChar w:fldCharType="separate"/>
              <w:t xml:space="preserve">Tashkilotning hisob raqami joylashgan bank nomi</w:t>
            </w:r>
            <w:r>
              <w:rPr>
                <w:vanish w:val="false"/>
                <w:sz w:val="28"/>
                <w:rFonts w:ascii="Times New Roman" w:hAnsi="Times New Roman"/>
              </w:rPr>
              <w:fldChar w:fldCharType="end"/>
            </w:r>
          </w:p>
        </w:tc>
        <w:tc>
          <w:tcPr>
            <w:tcW w:w="992" w:type="dxa"/>
          </w:tcPr>
          <w:p>
            <w:pPr>
              <w:pStyle w:val="a6"/>
              <w:jc w:val="center"/>
              <w:ind w:left="0"/>
              <w:spacing w:line="288" w:lineRule="auto"/>
              <w:rPr>
                <w:b/>
                <w:sz w:val="28"/>
                <w:rFonts w:ascii="Times New Roman" w:hAnsi="Times New Roman"/>
              </w:rPr>
            </w:pPr>
          </w:p>
        </w:tc>
        <w:tc>
          <w:tcPr>
            <w:tcW w:w="4246" w:type="dxa"/>
            <w:vAlign w:val="center"/>
          </w:tcPr>
          <w:p>
            <w:pPr>
              <w:pStyle w:val="a6"/>
              <w:jc w:val="both"/>
              <w:ind w:left="0"/>
              <w:spacing w:line="288" w:lineRule="auto"/>
              <w:rPr>
                <w:sz w:val="28"/>
                <w:rFonts w:ascii="Times New Roman" w:hAnsi="Times New Roman"/>
              </w:rPr>
            </w:pPr>
            <w:r>
              <w:rPr>
                <w:b/>
                <w:sz w:val="28"/>
                <w:rFonts w:ascii="Times New Roman" w:hAnsi="Times New Roman"/>
              </w:rPr>
              <w:t>Bank</w:t>
            </w:r>
            <w:r>
              <w:rPr>
                <w:sz w:val="28"/>
                <w:rFonts w:ascii="Times New Roman" w:hAnsi="Times New Roman"/>
              </w:rPr>
              <w:t xml:space="preserve"> </w:t>
            </w:r>
            <w:r>
              <w:rPr>
                <w:vanish w:val="false"/>
                <w:sz w:val="28"/>
                <w:rFonts w:ascii="Times New Roman" w:hAnsi="Times New Roman"/>
              </w:rPr>
              <w:fldChar w:fldCharType="begin"/>
              <w:instrText xml:space="preserve">X {"Y":21}</w:instrText>
              <w:fldChar w:fldCharType="separate"/>
              <w:t xml:space="preserve">Ijaraga oluvchi tashkilotning hisob raqami joylashgan bank nomi</w:t>
            </w:r>
            <w:r>
              <w:rPr>
                <w:vanish w:val="false"/>
                <w:sz w:val="28"/>
                <w:rFonts w:ascii="Times New Roman" w:hAnsi="Times New Roman"/>
              </w:rPr>
              <w:fldChar w:fldCharType="end"/>
            </w:r>
          </w:p>
        </w:tc>
      </w:tr>
      <w:tr>
        <w:tc>
          <w:tcPr>
            <w:tcW w:w="4106" w:type="dxa"/>
            <w:vAlign w:val="center"/>
          </w:tcPr>
          <w:p>
            <w:pPr>
              <w:pStyle w:val="a6"/>
              <w:jc w:val="both"/>
              <w:ind w:left="0"/>
              <w:spacing w:line="288" w:lineRule="auto"/>
              <w:rPr>
                <w:sz w:val="28"/>
                <w:rFonts w:ascii="Times New Roman" w:hAnsi="Times New Roman"/>
              </w:rPr>
            </w:pPr>
            <w:r>
              <w:rPr>
                <w:b/>
                <w:sz w:val="28"/>
                <w:rFonts w:ascii="Times New Roman" w:hAnsi="Times New Roman"/>
              </w:rPr>
              <w:t xml:space="preserve">H/R: </w:t>
            </w:r>
            <w:r>
              <w:rPr>
                <w:vanish w:val="false"/>
                <w:sz w:val="28"/>
                <w:rFonts w:ascii="Times New Roman" w:hAnsi="Times New Roman"/>
              </w:rPr>
              <w:fldChar w:fldCharType="begin"/>
              <w:instrText xml:space="preserve">X {"Y":12}</w:instrText>
              <w:fldChar w:fldCharType="separate"/>
              <w:t xml:space="preserve">Tashkilotning hisob raqami</w:t>
            </w:r>
            <w:r>
              <w:rPr>
                <w:vanish w:val="false"/>
                <w:sz w:val="28"/>
                <w:rFonts w:ascii="Times New Roman" w:hAnsi="Times New Roman"/>
              </w:rPr>
              <w:fldChar w:fldCharType="end"/>
            </w:r>
          </w:p>
        </w:tc>
        <w:tc>
          <w:tcPr>
            <w:tcW w:w="992" w:type="dxa"/>
          </w:tcPr>
          <w:p>
            <w:pPr>
              <w:pStyle w:val="a6"/>
              <w:jc w:val="center"/>
              <w:ind w:left="0"/>
              <w:spacing w:line="288" w:lineRule="auto"/>
              <w:rPr>
                <w:b/>
                <w:sz w:val="28"/>
                <w:rFonts w:ascii="Times New Roman" w:hAnsi="Times New Roman"/>
              </w:rPr>
            </w:pPr>
          </w:p>
        </w:tc>
        <w:tc>
          <w:tcPr>
            <w:tcW w:w="4246" w:type="dxa"/>
            <w:vAlign w:val="center"/>
          </w:tcPr>
          <w:p>
            <w:pPr>
              <w:pStyle w:val="a6"/>
              <w:jc w:val="both"/>
              <w:ind w:left="0"/>
              <w:spacing w:line="288" w:lineRule="auto"/>
              <w:rPr>
                <w:sz w:val="28"/>
                <w:rFonts w:ascii="Times New Roman" w:hAnsi="Times New Roman"/>
              </w:rPr>
            </w:pPr>
            <w:r>
              <w:rPr>
                <w:b/>
                <w:sz w:val="28"/>
                <w:rFonts w:ascii="Times New Roman" w:hAnsi="Times New Roman"/>
              </w:rPr>
              <w:t xml:space="preserve">H/R: </w:t>
            </w:r>
            <w:r>
              <w:rPr>
                <w:vanish w:val="false"/>
                <w:sz w:val="28"/>
                <w:rFonts w:ascii="Times New Roman" w:hAnsi="Times New Roman"/>
              </w:rPr>
              <w:fldChar w:fldCharType="begin"/>
              <w:instrText xml:space="preserve">X {"Y":22}</w:instrText>
              <w:fldChar w:fldCharType="separate"/>
              <w:t xml:space="preserve">Ijaraga oluvchi tashkilotning hisob raqami</w:t>
            </w:r>
            <w:r>
              <w:rPr>
                <w:vanish w:val="false"/>
                <w:sz w:val="28"/>
                <w:rFonts w:ascii="Times New Roman" w:hAnsi="Times New Roman"/>
              </w:rPr>
              <w:fldChar w:fldCharType="end"/>
            </w:r>
          </w:p>
        </w:tc>
      </w:tr>
      <w:tr>
        <w:tc>
          <w:tcPr>
            <w:tcW w:w="4106" w:type="dxa"/>
            <w:vAlign w:val="center"/>
          </w:tcPr>
          <w:p>
            <w:pPr>
              <w:pStyle w:val="a6"/>
              <w:jc w:val="both"/>
              <w:ind w:left="0"/>
              <w:spacing w:line="288" w:lineRule="auto"/>
              <w:rPr>
                <w:b/>
                <w:sz w:val="28"/>
                <w:rFonts w:ascii="Times New Roman" w:hAnsi="Times New Roman"/>
              </w:rPr>
            </w:pPr>
            <w:r>
              <w:rPr>
                <w:b/>
                <w:sz w:val="28"/>
                <w:rFonts w:ascii="Times New Roman" w:hAnsi="Times New Roman"/>
              </w:rPr>
              <w:t xml:space="preserve">STIR: </w:t>
            </w:r>
            <w:r>
              <w:rPr>
                <w:vanish w:val="false"/>
                <w:sz w:val="28"/>
                <w:rFonts w:ascii="Times New Roman" w:hAnsi="Times New Roman"/>
              </w:rPr>
              <w:fldChar w:fldCharType="begin"/>
              <w:instrText xml:space="preserve">X {"Y":13}</w:instrText>
              <w:fldChar w:fldCharType="separate"/>
              <w:t xml:space="preserve">Tashkilotning STIR raqami</w:t>
            </w:r>
            <w:r>
              <w:rPr>
                <w:vanish w:val="false"/>
                <w:sz w:val="28"/>
                <w:rFonts w:ascii="Times New Roman" w:hAnsi="Times New Roman"/>
              </w:rPr>
              <w:fldChar w:fldCharType="end"/>
            </w:r>
          </w:p>
        </w:tc>
        <w:tc>
          <w:tcPr>
            <w:tcW w:w="992" w:type="dxa"/>
          </w:tcPr>
          <w:p>
            <w:pPr>
              <w:pStyle w:val="a6"/>
              <w:jc w:val="center"/>
              <w:ind w:left="0"/>
              <w:spacing w:line="288" w:lineRule="auto"/>
              <w:rPr>
                <w:b/>
                <w:sz w:val="28"/>
                <w:rFonts w:ascii="Times New Roman" w:hAnsi="Times New Roman"/>
              </w:rPr>
            </w:pPr>
          </w:p>
        </w:tc>
        <w:tc>
          <w:tcPr>
            <w:tcW w:w="4246" w:type="dxa"/>
            <w:vAlign w:val="center"/>
          </w:tcPr>
          <w:p>
            <w:pPr>
              <w:pStyle w:val="a6"/>
              <w:jc w:val="both"/>
              <w:ind w:left="0"/>
              <w:spacing w:line="288" w:lineRule="auto"/>
              <w:rPr>
                <w:sz w:val="28"/>
                <w:rFonts w:ascii="Times New Roman" w:hAnsi="Times New Roman"/>
              </w:rPr>
            </w:pPr>
            <w:r>
              <w:rPr>
                <w:b/>
                <w:sz w:val="28"/>
                <w:rFonts w:ascii="Times New Roman" w:hAnsi="Times New Roman"/>
              </w:rPr>
              <w:t xml:space="preserve">STIR: </w:t>
            </w:r>
            <w:r>
              <w:rPr>
                <w:vanish w:val="false"/>
                <w:sz w:val="28"/>
                <w:rFonts w:ascii="Times New Roman" w:hAnsi="Times New Roman"/>
              </w:rPr>
              <w:fldChar w:fldCharType="begin"/>
              <w:instrText xml:space="preserve">X {"Y":23}</w:instrText>
              <w:fldChar w:fldCharType="separate"/>
              <w:t xml:space="preserve">Ijaraga oluvchi tashkilotning STIR raqami</w:t>
            </w:r>
            <w:r>
              <w:rPr>
                <w:vanish w:val="false"/>
                <w:sz w:val="28"/>
                <w:rFonts w:ascii="Times New Roman" w:hAnsi="Times New Roman"/>
              </w:rPr>
              <w:fldChar w:fldCharType="end"/>
            </w:r>
          </w:p>
        </w:tc>
      </w:tr>
      <w:tr>
        <w:tc>
          <w:tcPr>
            <w:tcW w:w="4106" w:type="dxa"/>
            <w:vAlign w:val="center"/>
          </w:tcPr>
          <w:p>
            <w:pPr>
              <w:pStyle w:val="a6"/>
              <w:jc w:val="both"/>
              <w:ind w:left="0"/>
              <w:spacing w:line="288" w:lineRule="auto"/>
              <w:rPr>
                <w:b/>
                <w:sz w:val="28"/>
                <w:rFonts w:ascii="Times New Roman" w:hAnsi="Times New Roman"/>
              </w:rPr>
            </w:pPr>
            <w:r>
              <w:rPr>
                <w:b/>
                <w:sz w:val="28"/>
                <w:rFonts w:ascii="Times New Roman" w:hAnsi="Times New Roman"/>
              </w:rPr>
              <w:t xml:space="preserve">Telefon: </w:t>
            </w:r>
            <w:r>
              <w:rPr>
                <w:vanish w:val="false"/>
                <w:sz w:val="28"/>
                <w:rFonts w:ascii="Times New Roman" w:hAnsi="Times New Roman"/>
              </w:rPr>
              <w:fldChar w:fldCharType="begin"/>
              <w:instrText xml:space="preserve">X {"Y":14}</w:instrText>
              <w:fldChar w:fldCharType="separate"/>
              <w:t xml:space="preserve">Tashkilotning telefon raqami</w:t>
            </w:r>
            <w:r>
              <w:rPr>
                <w:vanish w:val="false"/>
                <w:sz w:val="28"/>
                <w:rFonts w:ascii="Times New Roman" w:hAnsi="Times New Roman"/>
              </w:rPr>
              <w:fldChar w:fldCharType="end"/>
            </w:r>
          </w:p>
        </w:tc>
        <w:tc>
          <w:tcPr>
            <w:tcW w:w="992" w:type="dxa"/>
          </w:tcPr>
          <w:p>
            <w:pPr>
              <w:pStyle w:val="a6"/>
              <w:jc w:val="center"/>
              <w:ind w:left="0"/>
              <w:spacing w:line="288" w:lineRule="auto"/>
              <w:rPr>
                <w:b/>
                <w:sz w:val="28"/>
                <w:rFonts w:ascii="Times New Roman" w:hAnsi="Times New Roman"/>
              </w:rPr>
            </w:pPr>
          </w:p>
        </w:tc>
        <w:tc>
          <w:tcPr>
            <w:tcW w:w="4246" w:type="dxa"/>
            <w:vAlign w:val="center"/>
          </w:tcPr>
          <w:p>
            <w:pPr>
              <w:pStyle w:val="a6"/>
              <w:jc w:val="both"/>
              <w:ind w:left="0"/>
              <w:spacing w:line="288" w:lineRule="auto"/>
              <w:rPr>
                <w:sz w:val="28"/>
                <w:rFonts w:ascii="Times New Roman" w:hAnsi="Times New Roman"/>
              </w:rPr>
            </w:pPr>
            <w:r>
              <w:rPr>
                <w:b/>
                <w:sz w:val="28"/>
                <w:rFonts w:ascii="Times New Roman" w:hAnsi="Times New Roman"/>
              </w:rPr>
              <w:t xml:space="preserve">Telefon: </w:t>
            </w:r>
            <w:r>
              <w:rPr>
                <w:vanish w:val="false"/>
                <w:sz w:val="28"/>
                <w:rFonts w:ascii="Times New Roman" w:hAnsi="Times New Roman"/>
              </w:rPr>
              <w:fldChar w:fldCharType="begin"/>
              <w:instrText xml:space="preserve">X {"Y":24}</w:instrText>
              <w:fldChar w:fldCharType="separate"/>
              <w:t xml:space="preserve">Ijaraga oluvchi tashkilotning aloqa raqami</w:t>
            </w:r>
            <w:r>
              <w:rPr>
                <w:vanish w:val="false"/>
                <w:sz w:val="28"/>
                <w:rFonts w:ascii="Times New Roman" w:hAnsi="Times New Roman"/>
              </w:rPr>
              <w:fldChar w:fldCharType="end"/>
            </w:r>
          </w:p>
        </w:tc>
      </w:tr>
      <w:tr>
        <w:tc>
          <w:tcPr>
            <w:tcW w:w="4106" w:type="dxa"/>
            <w:vAlign w:val="center"/>
          </w:tcPr>
          <w:p>
            <w:pPr>
              <w:pStyle w:val="a6"/>
              <w:jc w:val="both"/>
              <w:ind w:left="0"/>
              <w:spacing w:line="288" w:lineRule="auto"/>
              <w:rPr>
                <w:b/>
                <w:sz w:val="28"/>
                <w:rFonts w:ascii="Times New Roman" w:hAnsi="Times New Roman"/>
              </w:rPr>
            </w:pPr>
            <w:r>
              <w:rPr>
                <w:vanish w:val="false"/>
                <w:sz w:val="28"/>
                <w:rFonts w:ascii="Times New Roman" w:hAnsi="Times New Roman"/>
              </w:rPr>
              <w:fldChar w:fldCharType="begin"/>
              <w:instrText xml:space="preserve">X {"Y":9}</w:instrText>
              <w:fldChar w:fldCharType="separate"/>
              <w:t xml:space="preserve">Ijaraga beruvchi tashkilot rahbarining F.I.O.si</w:t>
            </w:r>
            <w:r>
              <w:rPr>
                <w:vanish w:val="false"/>
                <w:sz w:val="28"/>
                <w:rFonts w:ascii="Times New Roman" w:hAnsi="Times New Roman"/>
              </w:rPr>
              <w:fldChar w:fldCharType="end"/>
            </w:r>
            <w:r>
              <w:rPr>
                <w:sz w:val="28"/>
                <w:rFonts w:ascii="Times New Roman" w:hAnsi="Times New Roman"/>
              </w:rPr>
              <w:t xml:space="preserve"> __________</w:t>
            </w:r>
          </w:p>
        </w:tc>
        <w:tc>
          <w:tcPr>
            <w:tcW w:w="992" w:type="dxa"/>
          </w:tcPr>
          <w:p>
            <w:pPr>
              <w:pStyle w:val="a6"/>
              <w:jc w:val="center"/>
              <w:ind w:left="0"/>
              <w:spacing w:line="288" w:lineRule="auto"/>
              <w:rPr>
                <w:b/>
                <w:sz w:val="28"/>
                <w:rFonts w:ascii="Times New Roman" w:hAnsi="Times New Roman"/>
              </w:rPr>
            </w:pPr>
          </w:p>
        </w:tc>
        <w:tc>
          <w:tcPr>
            <w:tcW w:w="4246" w:type="dxa"/>
            <w:vAlign w:val="center"/>
          </w:tcPr>
          <w:p>
            <w:pPr>
              <w:pStyle w:val="a6"/>
              <w:jc w:val="both"/>
              <w:ind w:left="0"/>
              <w:spacing w:line="288" w:lineRule="auto"/>
              <w:rPr>
                <w:b/>
                <w:sz w:val="28"/>
                <w:rFonts w:ascii="Times New Roman" w:hAnsi="Times New Roman"/>
              </w:rPr>
            </w:pPr>
            <w:r>
              <w:rPr>
                <w:vanish w:val="false"/>
                <w:sz w:val="28"/>
                <w:rFonts w:ascii="Times New Roman" w:hAnsi="Times New Roman"/>
              </w:rPr>
              <w:fldChar w:fldCharType="begin"/>
              <w:instrText xml:space="preserve">X {"Y":19}</w:instrText>
              <w:fldChar w:fldCharType="separate"/>
              <w:t xml:space="preserve">Ijaraga oluvchi tashkilot rahbarining F.I.O.si</w:t>
            </w:r>
            <w:r>
              <w:rPr>
                <w:vanish w:val="false"/>
                <w:sz w:val="28"/>
                <w:rFonts w:ascii="Times New Roman" w:hAnsi="Times New Roman"/>
              </w:rPr>
              <w:fldChar w:fldCharType="end"/>
            </w:r>
            <w:r>
              <w:rPr>
                <w:sz w:val="28"/>
                <w:rFonts w:ascii="Times New Roman" w:hAnsi="Times New Roman"/>
              </w:rPr>
              <w:t xml:space="preserve"> __________</w:t>
            </w:r>
          </w:p>
        </w:tc>
      </w:tr>
    </w:tbl>
    <w:p>
      <w:pPr>
        <w:spacing w:after="0"/>
        <w:rPr>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86A"/>
    <w:rsid w:val="0000666E"/>
    <w:rsid w:val="00007828"/>
    <w:rsid w:val="00056CD7"/>
    <w:rsid w:val="00060C9C"/>
    <w:rsid w:val="00062DE0"/>
    <w:rsid w:val="00075D48"/>
    <w:rsid w:val="000830CF"/>
    <w:rsid w:val="000C70A3"/>
    <w:rsid w:val="000D09CA"/>
    <w:rsid w:val="000D3858"/>
    <w:rsid w:val="000F0A86"/>
    <w:rsid w:val="000F1208"/>
    <w:rsid w:val="001133B2"/>
    <w:rsid w:val="00140908"/>
    <w:rsid w:val="00147C04"/>
    <w:rsid w:val="00176E9A"/>
    <w:rsid w:val="001D7002"/>
    <w:rsid w:val="002123F5"/>
    <w:rsid w:val="002624FB"/>
    <w:rsid w:val="002664FA"/>
    <w:rsid w:val="002B4F8A"/>
    <w:rsid w:val="002E08FF"/>
    <w:rsid w:val="002E1048"/>
    <w:rsid w:val="00301E2B"/>
    <w:rsid w:val="00310D13"/>
    <w:rsid w:val="003175FA"/>
    <w:rsid w:val="0034651E"/>
    <w:rsid w:val="00355731"/>
    <w:rsid w:val="00386CDB"/>
    <w:rsid w:val="004E288D"/>
    <w:rsid w:val="005124E9"/>
    <w:rsid w:val="005819A9"/>
    <w:rsid w:val="00583C69"/>
    <w:rsid w:val="005C52E1"/>
    <w:rsid w:val="005F6997"/>
    <w:rsid w:val="00610B94"/>
    <w:rsid w:val="0062529E"/>
    <w:rsid w:val="0064171B"/>
    <w:rsid w:val="00681C8A"/>
    <w:rsid w:val="006C636B"/>
    <w:rsid w:val="006F7DCA"/>
    <w:rsid w:val="00720872"/>
    <w:rsid w:val="0072469A"/>
    <w:rsid w:val="00732D7D"/>
    <w:rsid w:val="00732FCA"/>
    <w:rsid w:val="00765CDF"/>
    <w:rsid w:val="007B4783"/>
    <w:rsid w:val="007C56CF"/>
    <w:rsid w:val="007D086A"/>
    <w:rsid w:val="007D1D0A"/>
    <w:rsid w:val="007D4DDB"/>
    <w:rsid w:val="007E2CC9"/>
    <w:rsid w:val="008309C5"/>
    <w:rsid w:val="00843A43"/>
    <w:rsid w:val="0084615A"/>
    <w:rsid w:val="00847B6E"/>
    <w:rsid w:val="008612D6"/>
    <w:rsid w:val="00870F60"/>
    <w:rsid w:val="00890F6A"/>
    <w:rsid w:val="008A6E7E"/>
    <w:rsid w:val="008A7326"/>
    <w:rsid w:val="008A7462"/>
    <w:rsid w:val="00920B1A"/>
    <w:rsid w:val="00936A63"/>
    <w:rsid w:val="00953031"/>
    <w:rsid w:val="009656A2"/>
    <w:rsid w:val="00973B40"/>
    <w:rsid w:val="00982861"/>
    <w:rsid w:val="00992288"/>
    <w:rsid w:val="009D2B7B"/>
    <w:rsid w:val="00A25ED5"/>
    <w:rsid w:val="00A30332"/>
    <w:rsid w:val="00A346DE"/>
    <w:rsid w:val="00A54D62"/>
    <w:rsid w:val="00A60905"/>
    <w:rsid w:val="00A64736"/>
    <w:rsid w:val="00A90C9C"/>
    <w:rsid w:val="00AB029B"/>
    <w:rsid w:val="00AC65F6"/>
    <w:rsid w:val="00AD5BD6"/>
    <w:rsid w:val="00B449EC"/>
    <w:rsid w:val="00B5529C"/>
    <w:rsid w:val="00B55A18"/>
    <w:rsid w:val="00B56B95"/>
    <w:rsid w:val="00B63DD6"/>
    <w:rsid w:val="00B71509"/>
    <w:rsid w:val="00B72525"/>
    <w:rsid w:val="00B8074E"/>
    <w:rsid w:val="00BB1B23"/>
    <w:rsid w:val="00BC33FA"/>
    <w:rsid w:val="00BC4529"/>
    <w:rsid w:val="00BD049E"/>
    <w:rsid w:val="00BD32FE"/>
    <w:rsid w:val="00BE2033"/>
    <w:rsid w:val="00C03F88"/>
    <w:rsid w:val="00C76A88"/>
    <w:rsid w:val="00C87BC9"/>
    <w:rsid w:val="00CB7597"/>
    <w:rsid w:val="00CF1DDD"/>
    <w:rsid w:val="00CF625D"/>
    <w:rsid w:val="00D12CE6"/>
    <w:rsid w:val="00D13579"/>
    <w:rsid w:val="00DB0F83"/>
    <w:rsid w:val="00DB16CF"/>
    <w:rsid w:val="00DB6233"/>
    <w:rsid w:val="00DF110C"/>
    <w:rsid w:val="00DF17AF"/>
    <w:rsid w:val="00E461CD"/>
    <w:rsid w:val="00E65BF0"/>
    <w:rsid w:val="00E862B3"/>
    <w:rsid w:val="00E864F7"/>
    <w:rsid w:val="00EA0E57"/>
    <w:rsid w:val="00EB1397"/>
    <w:rsid w:val="00EF1E5D"/>
    <w:rsid w:val="00F135E0"/>
    <w:rsid w:val="00F31B00"/>
    <w:rsid w:val="00F63C75"/>
    <w:rsid w:val="00FC197E"/>
    <w:rsid w:val="00FC52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E4D9CB-6633-4A24-9CB1-660A82948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31B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F31B00"/>
    <w:rPr>
      <w:i/>
      <w:iCs/>
    </w:rPr>
  </w:style>
  <w:style w:type="character" w:styleId="a5">
    <w:name w:val="Strong"/>
    <w:basedOn w:val="a0"/>
    <w:uiPriority w:val="22"/>
    <w:qFormat/>
    <w:rsid w:val="00F31B00"/>
    <w:rPr>
      <w:b/>
      <w:bCs/>
    </w:rPr>
  </w:style>
  <w:style w:type="paragraph" w:styleId="a6">
    <w:name w:val="List Paragraph"/>
    <w:basedOn w:val="a"/>
    <w:uiPriority w:val="34"/>
    <w:qFormat/>
    <w:rsid w:val="007E2CC9"/>
    <w:pPr>
      <w:ind w:left="720"/>
      <w:contextualSpacing/>
    </w:pPr>
  </w:style>
  <w:style w:type="table" w:styleId="a7">
    <w:name w:val="Table Grid"/>
    <w:basedOn w:val="a1"/>
    <w:uiPriority w:val="39"/>
    <w:rsid w:val="001409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318272">
      <w:bodyDiv w:val="1"/>
      <w:marLeft w:val="0"/>
      <w:marRight w:val="0"/>
      <w:marTop w:val="0"/>
      <w:marBottom w:val="0"/>
      <w:divBdr>
        <w:top w:val="none" w:sz="0" w:space="0" w:color="auto"/>
        <w:left w:val="none" w:sz="0" w:space="0" w:color="auto"/>
        <w:bottom w:val="none" w:sz="0" w:space="0" w:color="auto"/>
        <w:right w:val="none" w:sz="0" w:space="0" w:color="auto"/>
      </w:divBdr>
    </w:div>
    <w:div w:id="1420253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1252</Words>
  <Characters>7139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2022-08-20T12:40:00Z</dcterms:created>
  <dcterms:modified xsi:type="dcterms:W3CDTF">2022-08-20T12:40:00Z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 Shartnoma rekvizitlari</w:name>
    <w:value w:hidden="true">
      <w:unit w:active="false"/>
    </w:value>
  </w:element>
  <w:element w:id="2" w:kind="variable" w:selector="check" w:type="date" w:valueMode="normal" w:required="false" w:groupID="1">
    <w:identifier xml:space="preserve">ID2</w:identifier>
    <w:name xml:space="preserve">Shartnoma tuzilgan vaqt (kalendar)</w:name>
    <w:value w:hidden="false">
      <w:unit w:active="false"/>
    </w:value>
  </w:element>
  <w:element w:id="3" w:kind="variable" w:selector="check" w:type="number"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 (ro‘yxat)</w:name>
    <w:value w:hidden="false">
      <w:unit w:active="false"/>
      <w:binding w:dataSource="3" w:column="district_name" w:search="false"/>
    </w:value>
  </w:element>
  <w:element w:id="5" w:kind="category" w:selector="check" w:type="string" w:valueMode="normal" w:required="false">
    <w:identifier xml:space="preserve">ID5</w:identifier>
    <w:name xml:space="preserve">II. Ijaraga beruvchi</w:name>
    <w:value w:hidden="true">
      <w:unit w:active="false"/>
    </w:value>
  </w:element>
  <w:element w:id="6" w:kind="variable" w:selector="check" w:type="string" w:valueMode="normal" w:required="false" w:groupID="5">
    <w:identifier xml:space="preserve">ID6</w:identifier>
    <w:name xml:space="preserve">Ijaraga beruvchi tashkilotning nomi va tashkiliy huquqiy shakli</w:name>
    <w:value w:hidden="false">
      <w:unit w:active="false"/>
    </w:value>
  </w:element>
  <w:element w:id="7" w:kind="variable" w:selector="check" w:type="string" w:valueMode="normal" w:required="false" w:groupID="5">
    <w:identifier xml:space="preserve">ID7</w:identifier>
    <w:name xml:space="preserve">Ijaraga beruvchi tashkilot vakiliga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Ijaraga beruvchi tashkilot rahbarining lavozimi</w:name>
    <w:value w:hidden="false">
      <w:unit w:active="false"/>
    </w:value>
  </w:element>
  <w:element w:id="9" w:kind="variable" w:selector="check" w:type="string" w:valueMode="normal" w:required="false" w:groupID="5">
    <w:identifier xml:space="preserve">ID9</w:identifier>
    <w:name xml:space="preserve">Ijaraga beruvchi tashkilot rahbarining F.I.O.si</w:name>
    <w:value w:hidden="false">
      <w:unit w:active="false"/>
    </w:value>
  </w:element>
  <w:element w:id="10" w:kind="variable" w:selector="check" w:type="string" w:valueMode="normal" w:required="false" w:groupID="5">
    <w:identifier xml:space="preserve">ID10</w:identifier>
    <w:name xml:space="preserve">Ijaraga beruvchi tashkilotning joylashgan manzili</w:name>
    <w:value w:hidden="false">
      <w:unit w:active="false"/>
    </w:value>
  </w:element>
  <w:element w:id="11" w:kind="variable" w:selector="check" w:type="string" w:valueMode="normal" w:required="false" w:groupID="5">
    <w:identifier xml:space="preserve">ID11</w:identifier>
    <w:name xml:space="preserve">Tashkilotning hisob raqami joylashgan bank nomi</w:name>
    <w:value w:hidden="false">
      <w:unit w:active="false"/>
    </w:value>
  </w:element>
  <w:element w:id="12" w:kind="variable" w:selector="check" w:type="string" w:valueMode="normal" w:required="false" w:groupID="5">
    <w:identifier xml:space="preserve">ID12</w:identifier>
    <w:name xml:space="preserve">Tashkilotning hisob raqami</w:name>
    <w:value w:hidden="false">
      <w:unit w:active="false"/>
    </w:value>
  </w:element>
  <w:element w:id="13" w:kind="variable" w:selector="check" w:type="number" w:valueMode="normal" w:required="false" w:groupID="5">
    <w:identifier xml:space="preserve">ID13</w:identifier>
    <w:name xml:space="preserve">Tashkilotning STIR raqami</w:name>
    <w:value w:hidden="false">
      <w:unit w:active="false"/>
    </w:value>
  </w:element>
  <w:element w:id="14" w:kind="variable" w:selector="check" w:type="number" w:valueMode="normal" w:required="false" w:groupID="5">
    <w:identifier xml:space="preserve">ID14</w:identifier>
    <w:name xml:space="preserve">Tashkilotning telefon raqami</w:name>
    <w:value w:hidden="false">
      <w:unit w:active="false"/>
    </w:value>
  </w:element>
  <w:element w:id="15" w:kind="category" w:selector="check" w:type="string" w:valueMode="normal" w:required="false">
    <w:identifier xml:space="preserve">ID15</w:identifier>
    <w:name xml:space="preserve">III. Ijaraga oluvchi</w:name>
    <w:value w:hidden="true">
      <w:unit w:active="false"/>
    </w:value>
  </w:element>
  <w:element w:id="16" w:kind="variable" w:selector="check" w:type="string" w:valueMode="normal" w:required="false" w:groupID="15">
    <w:identifier xml:space="preserve">ID16</w:identifier>
    <w:name xml:space="preserve">Ijaraga oluvchi tashkilotning to‘liq nomi va tashkiliy huquqiy shakli</w:name>
    <w:value w:hidden="false">
      <w:unit w:active="false"/>
    </w:value>
  </w:element>
  <w:element w:id="17" w:kind="variable" w:selector="check" w:type="string" w:valueMode="normal" w:required="false" w:groupID="15">
    <w:identifier xml:space="preserve">ID17</w:identifier>
    <w:name xml:space="preserve">Ijaraga oluvchi tashkilot vakiliga shartnoma tuzish huquqini beruvchi hujjat</w:name>
    <w:comment xml:space="preserve">Masalan: Ustav, Nizom yoki ishonchnoma</w:comment>
    <w:value w:hidden="false">
      <w:unit w:active="false"/>
    </w:value>
  </w:element>
  <w:element w:id="18" w:kind="variable" w:selector="check" w:type="string" w:valueMode="normal" w:required="false" w:groupID="15">
    <w:identifier xml:space="preserve">ID18</w:identifier>
    <w:name xml:space="preserve">Ijaraga oluvchi tashkilot rahbarining lavozimi</w:name>
    <w:value w:hidden="false">
      <w:unit w:active="false"/>
    </w:value>
  </w:element>
  <w:element w:id="19" w:kind="variable" w:selector="check" w:type="string" w:valueMode="normal" w:required="false" w:groupID="15">
    <w:identifier xml:space="preserve">ID19</w:identifier>
    <w:name xml:space="preserve">Ijaraga oluvchi tashkilot rahbarining F.I.O.si</w:name>
    <w:value w:hidden="false">
      <w:unit w:active="false"/>
    </w:value>
  </w:element>
  <w:element w:id="20" w:kind="variable" w:selector="check" w:type="string" w:valueMode="normal" w:required="false" w:groupID="15">
    <w:identifier xml:space="preserve">ID20</w:identifier>
    <w:name xml:space="preserve">Ijaraga oluvchi tashkilot joylashgan manzil</w:name>
    <w:value w:hidden="false">
      <w:unit w:active="false"/>
    </w:value>
  </w:element>
  <w:element w:id="21" w:kind="variable" w:selector="check" w:type="string" w:valueMode="normal" w:required="false" w:groupID="15">
    <w:identifier xml:space="preserve">ID21</w:identifier>
    <w:name xml:space="preserve">Ijaraga oluvchi tashkilotning hisob raqami joylashgan bank nomi</w:name>
    <w:value w:hidden="false">
      <w:unit w:active="false"/>
    </w:value>
  </w:element>
  <w:element w:id="22" w:kind="variable" w:selector="check" w:type="string" w:valueMode="normal" w:required="false" w:groupID="15">
    <w:identifier xml:space="preserve">ID22</w:identifier>
    <w:name xml:space="preserve">Ijaraga oluvchi tashkilotning hisob raqami</w:name>
    <w:value w:hidden="false">
      <w:unit w:active="false"/>
    </w:value>
  </w:element>
  <w:element w:id="23" w:kind="variable" w:selector="check" w:type="number" w:valueMode="normal" w:required="false" w:groupID="15">
    <w:identifier xml:space="preserve">ID23</w:identifier>
    <w:name xml:space="preserve">Ijaraga oluvchi tashkilotning STIR raqami</w:name>
    <w:value w:hidden="false">
      <w:unit w:active="false"/>
    </w:value>
  </w:element>
  <w:element w:id="24" w:kind="variable" w:selector="check" w:type="number" w:valueMode="normal" w:required="false" w:groupID="15">
    <w:identifier xml:space="preserve">ID24</w:identifier>
    <w:name xml:space="preserve">Ijaraga oluvchi tashkilotning aloqa raqami</w:name>
    <w:value w:hidden="false">
      <w:unit w:active="false"/>
    </w:value>
  </w:element>
  <w:element w:id="25" w:kind="category" w:selector="check" w:type="string" w:valueMode="normal" w:required="false">
    <w:identifier xml:space="preserve">ID25</w:identifier>
    <w:name xml:space="preserve">IV. Shartnoma shartlari</w:name>
    <w:value w:hidden="true">
      <w:unit w:active="false"/>
    </w:value>
  </w:element>
  <w:element w:id="26" w:kind="variable" w:selector="check" w:type="string" w:valueMode="normal" w:required="false" w:groupID="25">
    <w:identifier xml:space="preserve">ID26</w:identifier>
    <w:name xml:space="preserve">Ijaraga berilgan mol-mulkning qiymati (umumiy summasi)</w:name>
    <w:value w:hidden="false">
      <w:unit w:active="false"/>
    </w:value>
  </w:element>
  <w:element w:id="27" w:kind="variable" w:selector="check" w:type="string" w:valueMode="normal" w:required="false" w:groupID="25">
    <w:identifier xml:space="preserve">ID27</w:identifier>
    <w:name xml:space="preserve">Ijaraga olinayotgan mol-mulkdan foydalanish maqsadi</w:name>
    <w:comment xml:space="preserve">Izoh: Mazkur bandda ijaraga olinayotgan asbob-uskunalar va anjomlardan nima maqsadda foydalanilishi ko‘rsatiladi</w:comment>
    <w:value w:hidden="false">
      <w:unit w:active="false"/>
    </w:value>
  </w:element>
  <w:element w:id="28" w:kind="variable" w:selector="check" w:type="string" w:valueMode="normal" w:required="false" w:groupID="25">
    <w:identifier xml:space="preserve">ID28</w:identifier>
    <w:name xml:space="preserve">Taraflarning kelishuviga asosan ijara to‘lovi miqdori</w:name>
    <w:value w:hidden="false">
      <w:unit w:active="false"/>
    </w:value>
  </w:element>
  <w:element w:id="29" w:kind="variable" w:selector="check" w:type="string" w:valueMode="normal" w:required="false" w:groupID="25">
    <w:identifier xml:space="preserve">ID29</w:identifier>
    <w:name xml:space="preserve">Ijara to‘lovlarni amalga oshirish sanasi</w:name>
    <w:value w:hidden="false">
      <w:unit w:active="false"/>
    </w:value>
  </w:element>
  <w:element w:id="30" w:kind="variable" w:selector="check" w:type="percent" w:valueMode="normal" w:required="false" w:groupID="25">
    <w:identifier xml:space="preserve">ID30</w:identifier>
    <w:name xml:space="preserve">To‘lov kechiktirilganligi uchun to‘lanishi lozim bo‘lgan jarima miqdori (foizda)</w:name>
    <w:value w:hidden="false">
      <w:unit w:active="false"/>
    </w:value>
  </w:element>
  <w:element w:id="31" w:kind="variable" w:selector="check" w:type="string" w:valueMode="normal" w:required="false" w:groupID="25">
    <w:identifier xml:space="preserve">ID31</w:identifier>
    <w:name xml:space="preserve">Ijaraga beruvchining boshqa huquqlari</w:name>
    <w:value w:hidden="false">
      <w:unit w:active="false"/>
    </w:value>
  </w:element>
  <w:element w:id="32" w:kind="variable" w:selector="check" w:type="string" w:valueMode="normal" w:required="false" w:groupID="25">
    <w:identifier xml:space="preserve">ID32</w:identifier>
    <w:name xml:space="preserve">Ijaraga beruvchining boshqa majburiyatlari</w:name>
    <w:value w:hidden="false">
      <w:unit w:active="false"/>
    </w:value>
  </w:element>
  <w:element w:id="33" w:kind="variable" w:selector="check" w:type="string" w:valueMode="normal" w:required="false" w:groupID="25">
    <w:identifier xml:space="preserve">ID33</w:identifier>
    <w:name xml:space="preserve">Ijaraga oluvchining boshqa huquqlari</w:name>
    <w:value w:hidden="false">
      <w:unit w:active="false"/>
    </w:value>
  </w:element>
  <w:element w:id="34" w:kind="variable" w:selector="check" w:type="string" w:valueMode="normal" w:required="false" w:groupID="25">
    <w:identifier xml:space="preserve">ID34</w:identifier>
    <w:name xml:space="preserve">Ijaraga oluvchining boshqa majburiyatlari</w:name>
    <w:value w:hidden="false">
      <w:unit w:active="false"/>
    </w:value>
  </w:element>
  <w:element w:id="35" w:kind="variable" w:selector="check" w:type="string" w:valueMode="normal" w:required="false" w:groupID="25">
    <w:identifier xml:space="preserve">ID35</w:identifier>
    <w:name xml:space="preserve">Nizolarni hal qilish uchun murojaat qilinadigan sud nomi</w:name>
    <w:value w:hidden="false">
      <w:unit w:active="false"/>
      <w:binding w:dataSource="2" w:column="court_name" w:search="false"/>
    </w:value>
  </w:element>
  <w:element w:id="36" w:kind="variable" w:selector="check" w:type="string" w:valueMode="normal" w:required="false" w:groupID="25">
    <w:identifier xml:space="preserve">ID36</w:identifier>
    <w:name xml:space="preserve">Shartnomaning amal qilish muddati</w:name>
    <w:value w:hidden="false">
      <w:unit w:active="false"/>
    </w:value>
  </w:element>
</w:structure>
</file>