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line="276" w:lineRule="auto"/>
        <w:rPr>
          <w:b/>
          <w:sz w:val="28"/>
        </w:rPr>
      </w:pPr>
      <w:r>
        <w:rPr>
          <w:b/>
        </w:rPr>
        <w:t>SHARTNOMA</w:t>
      </w:r>
    </w:p>
    <w:p>
      <w:pPr>
        <w:jc w:val="center"/>
        <w:spacing w:line="276" w:lineRule="auto"/>
        <w:rPr>
          <w:b/>
          <w:sz w:val="28"/>
        </w:rPr>
      </w:pPr>
      <w:r>
        <w:rPr>
          <w:b/>
        </w:rPr>
        <w:t xml:space="preserve">(Auditorlik xizmati koʻrsatish toʻgʻrisida)</w:t>
      </w:r>
    </w:p>
    <w:p>
      <w:pPr>
        <w:jc w:val="center"/>
        <w:spacing w:line="276" w:lineRule="auto"/>
        <w:rPr>
          <w:b/>
          <w:sz w:val="28"/>
        </w:rPr>
      </w:pPr>
    </w:p>
    <w:tbl>
      <w:tblPr>
        <w:tblW w:w="10065" w:type="dxa"/>
      </w:tblPr>
      <w:tblGrid>
        <w:gridCol w:w="3190"/>
        <w:gridCol w:w="3190"/>
        <w:gridCol w:w="3685"/>
      </w:tblGrid>
      <w:tr>
        <w:trPr>
          <w:trHeight w:val="446"/>
        </w:trPr>
        <w:tc>
          <w:tcPr>
            <w:tcW w:w="3190" w:type="dxa"/>
            <w:shd w:fill="auto"/>
          </w:tcPr>
          <w:p>
            <w:pPr>
              <w:jc w:val="center"/>
              <w:spacing w:line="276" w:lineRule="auto"/>
              <w:rPr>
                <w:b/>
                <w:sz w:val="28"/>
              </w:rPr>
            </w:pPr>
            <w:r>
              <w:rPr>
                <w:vanish w:val="false"/>
              </w:rPr>
              <w:fldChar w:fldCharType="begin"/>
              <w:instrText xml:space="preserve">X {"Y":2}</w:instrText>
              <w:fldChar w:fldCharType="separate"/>
              <w:t xml:space="preserve">Shartnoma tuzilgan vaqt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190" w:type="dxa"/>
            <w:shd w:fill="auto"/>
          </w:tcPr>
          <w:p>
            <w:pPr>
              <w:jc w:val="center"/>
              <w:spacing w:line="276" w:lineRule="auto"/>
              <w:rPr>
                <w:b/>
                <w:sz w:val="28"/>
              </w:rPr>
            </w:pPr>
            <w:r>
              <w:t xml:space="preserve">№ </w:t>
            </w: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  <w:t xml:space="preserve">Shartnoma raqami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685" w:type="dxa"/>
            <w:shd w:fill="auto"/>
          </w:tcPr>
          <w:p>
            <w:pPr>
              <w:jc w:val="center"/>
              <w:spacing w:line="276" w:lineRule="auto"/>
              <w:rPr>
                <w:b/>
                <w:sz w:val="28"/>
              </w:rPr>
            </w:pPr>
            <w:r>
              <w:rPr>
                <w:vanish w:val="false"/>
              </w:rPr>
              <w:fldChar w:fldCharType="begin"/>
              <w:instrText xml:space="preserve">X {"Y":4}</w:instrText>
              <w:fldChar w:fldCharType="separate"/>
              <w:t xml:space="preserve">Shartnoma tuzilgan joy</w:t>
            </w:r>
            <w:r>
              <w:rPr>
                <w:vanish w:val="false"/>
              </w:rPr>
              <w:fldChar w:fldCharType="end"/>
            </w:r>
          </w:p>
        </w:tc>
      </w:tr>
    </w:tbl>
    <w:p>
      <w:pPr>
        <w:jc w:val="both"/>
        <w:spacing w:line="276" w:lineRule="auto"/>
        <w:rPr>
          <w:b/>
          <w:sz w:val="28"/>
        </w:rPr>
      </w:pPr>
    </w:p>
    <w:p>
      <w:pPr>
        <w:jc w:val="both"/>
        <w:ind w:firstLine="567"/>
        <w:spacing w:line="276" w:lineRule="auto"/>
        <w:rPr>
          <w:sz w:val="28"/>
        </w:rPr>
      </w:pPr>
      <w:r>
        <w:t xml:space="preserve">Ushbu shartnoma kelgusida “Auditor” deb ataluvchi yuridik shaxs </w:t>
      </w:r>
      <w:r>
        <w:rPr>
          <w:vanish w:val="false"/>
        </w:rPr>
        <w:fldChar w:fldCharType="begin"/>
        <w:instrText xml:space="preserve">X {"Y":15}</w:instrText>
        <w:fldChar w:fldCharType="separate"/>
        <w:t xml:space="preserve">Boshqaruv muassisi bo‘lgan tashkilotning to‘liq nomi va tashkiliy huquqiy shakli</w:t>
      </w:r>
      <w:r>
        <w:rPr>
          <w:vanish w:val="false"/>
        </w:rPr>
        <w:fldChar w:fldCharType="end"/>
      </w:r>
      <w:r>
        <w:t xml:space="preserve">ning </w:t>
      </w:r>
      <w:r>
        <w:rPr>
          <w:vanish w:val="false"/>
        </w:rPr>
        <w:fldChar w:fldCharType="begin"/>
        <w:instrText xml:space="preserve">X {"Y":16}</w:instrText>
        <w:fldChar w:fldCharType="separate"/>
        <w:t xml:space="preserve">Boshqaruv muassisi bo‘lgan tashkilot rahbarining lavozimi</w:t>
      </w:r>
      <w:r>
        <w:rPr>
          <w:vanish w:val="false"/>
        </w:rPr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{"Y":17}</w:instrText>
        <w:fldChar w:fldCharType="separate"/>
        <w:t xml:space="preserve">Boshqaruv muassisi bo‘lgan tashkilot rahbarining F.I.O.si</w:t>
      </w:r>
      <w:r>
        <w:rPr>
          <w:vanish w:val="false"/>
        </w:rPr>
        <w:fldChar w:fldCharType="end"/>
      </w:r>
      <w:r>
        <w:t xml:space="preserve"> hamda “Buyurtmachi” deb ataluvchi yuridik shaxs </w:t>
      </w:r>
      <w:r>
        <w:rPr>
          <w:vanish w:val="false"/>
        </w:rPr>
        <w:fldChar w:fldCharType="begin"/>
        <w:instrText xml:space="preserve">X {"Y":6}</w:instrText>
        <w:fldChar w:fldCharType="separate"/>
        <w:t xml:space="preserve">Ishonchli boshqaruvchi tashkilotning to‘liq nomi va tashkiliy huquqiy shakli</w:t>
      </w:r>
      <w:r>
        <w:rPr>
          <w:vanish w:val="false"/>
        </w:rPr>
        <w:fldChar w:fldCharType="end"/>
      </w:r>
      <w:r>
        <w:t xml:space="preserve">ning </w:t>
      </w: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Ishonchli boshqaruvchi tashkilot rahbarining lavozimi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{"Y":8}</w:instrText>
        <w:fldChar w:fldCharType="separate"/>
        <w:t xml:space="preserve">Ishonchli boshqaruvchi tashkilot rahbarining F.I.O.si</w:t>
      </w:r>
      <w:r>
        <w:rPr>
          <w:vanish w:val="false"/>
        </w:rPr>
        <w:fldChar w:fldCharType="end"/>
      </w:r>
      <w:r>
        <w:t xml:space="preserve">lar oʻrtasida quyidagilar toʻgʻrisida tuzildi:</w:t>
      </w:r>
    </w:p>
    <w:p>
      <w:pPr>
        <w:jc w:val="both"/>
        <w:spacing w:line="276" w:lineRule="auto"/>
        <w:rPr>
          <w:sz w:val="28"/>
        </w:rPr>
      </w:pPr>
    </w:p>
    <w:p>
      <w:pPr>
        <w:jc w:val="center"/>
        <w:spacing w:line="276" w:lineRule="auto"/>
        <w:rPr>
          <w:sz w:val="28"/>
        </w:rPr>
      </w:pPr>
      <w:r>
        <w:rPr>
          <w:b/>
        </w:rPr>
        <w:t xml:space="preserve">1. SHARTNOMA PREDMETI</w:t>
      </w:r>
    </w:p>
    <w:p>
      <w:pPr>
        <w:jc w:val="both"/>
        <w:ind w:firstLine="567"/>
        <w:spacing w:line="276" w:lineRule="auto"/>
        <w:rPr>
          <w:sz w:val="28"/>
        </w:rPr>
      </w:pPr>
    </w:p>
    <w:p>
      <w:pPr>
        <w:jc w:val="both"/>
        <w:ind w:firstLine="567"/>
        <w:spacing w:line="276" w:lineRule="auto"/>
        <w:rPr>
          <w:sz w:val="28"/>
        </w:rPr>
      </w:pPr>
      <w:r>
        <w:t xml:space="preserve">1.1. Mazkur shartnoma boʻyicha “Auditor” “Buyurtmachi”ning topshirigʻiga asosan uning moliyaviy-xoʻjalik faoliyatini auditorlik tekshiruvidan oʻtkazish, aniqlangan holatlar yuzasidan xulosa va tavsiyalarni berish, “Buyurtmachi” esa koʻrsatilgan xizmat uchun haq toʻlash majburiyatini oladi.</w:t>
      </w:r>
    </w:p>
    <w:p>
      <w:pPr>
        <w:jc w:val="center"/>
        <w:spacing w:line="276" w:lineRule="auto"/>
        <w:rPr>
          <w:b/>
          <w:sz w:val="28"/>
        </w:rPr>
      </w:pPr>
    </w:p>
    <w:p>
      <w:pPr>
        <w:jc w:val="center"/>
        <w:spacing w:line="276" w:lineRule="auto"/>
        <w:rPr>
          <w:b/>
          <w:sz w:val="28"/>
        </w:rPr>
      </w:pPr>
      <w:r>
        <w:rPr>
          <w:b/>
        </w:rPr>
        <w:t xml:space="preserve">2. HISOB-KITOB QILISH TARTIBI VA MUDDATLARI</w:t>
      </w:r>
    </w:p>
    <w:p>
      <w:pPr>
        <w:jc w:val="center"/>
        <w:spacing w:line="276" w:lineRule="auto"/>
        <w:rPr>
          <w:b/>
          <w:sz w:val="28"/>
        </w:rPr>
      </w:pPr>
    </w:p>
    <w:p>
      <w:pPr>
        <w:jc w:val="both"/>
        <w:ind w:firstLine="567"/>
        <w:spacing w:line="276" w:lineRule="auto"/>
        <w:tabs>
          <w:tab w:val="left" w:pos="1400"/>
          <w:tab w:val="left" w:pos="2460"/>
          <w:tab w:val="left" w:pos="4080"/>
          <w:tab w:val="left" w:pos="5300"/>
          <w:tab w:val="left" w:pos="6920"/>
          <w:tab w:val="left" w:pos="8440"/>
        </w:tabs>
        <w:rPr>
          <w:sz w:val="28"/>
        </w:rPr>
      </w:pPr>
      <w:r>
        <w:t xml:space="preserve">2.1. Ushbu shartnoma boʻyicha “Buyurtmachi” “Auditor” tomonidan koʻrsatiladigan xizmat uchun </w:t>
      </w:r>
      <w:r>
        <w:rPr>
          <w:vanish w:val="false"/>
        </w:rPr>
        <w:fldChar w:fldCharType="begin"/>
        <w:instrText xml:space="preserve">X {"Y":24}</w:instrText>
        <w:fldChar w:fldCharType="separate"/>
        <w:t xml:space="preserve">“Buyurtmachi” “Auditor”ga auditorlik xizmati ko‘rsatganligi uchun to‘laydigan haq miqdori (so‘mda)</w:t>
      </w:r>
      <w:r>
        <w:rPr>
          <w:vanish w:val="false"/>
        </w:rPr>
        <w:fldChar w:fldCharType="end"/>
      </w:r>
      <w:r>
        <w:t xml:space="preserve"> soʻm miqdorida haq toʻlaydi. Ushbu summaning </w:t>
      </w:r>
      <w:r>
        <w:rPr>
          <w:vanish w:val="false"/>
        </w:rPr>
        <w:fldChar w:fldCharType="begin"/>
        <w:instrText xml:space="preserve">X {"Y":25}</w:instrText>
        <w:fldChar w:fldCharType="separate"/>
        <w:t xml:space="preserve">Auditorlik xizmati ko‘rsatilishi uchun dastlabki to‘lov sifatida to‘lanishi lozim bo‘lgan summa (raqam va so‘z bilan yoziladi)</w:t>
      </w:r>
      <w:r>
        <w:rPr>
          <w:vanish w:val="false"/>
        </w:rPr>
        <w:fldChar w:fldCharType="end"/>
      </w:r>
      <w:r>
        <w:t xml:space="preserve"> soʻmi shartnoma tuzilganidan soʻng </w:t>
      </w:r>
      <w:r>
        <w:rPr>
          <w:vanish w:val="false"/>
        </w:rPr>
        <w:fldChar w:fldCharType="begin"/>
        <w:instrText xml:space="preserve">X {"Y":26}</w:instrText>
        <w:fldChar w:fldCharType="separate"/>
        <w:t xml:space="preserve">Auditorlik xizmati ko‘rsatilishi uchun dastlabki to‘lov sifatida to‘lanishi lozim bo‘lgan summa shartnoma imzolanganligidan so‘ng necha bank ish kuni ichida to‘lanishi lozim</w:t>
      </w:r>
      <w:r>
        <w:rPr>
          <w:vanish w:val="false"/>
        </w:rPr>
        <w:fldChar w:fldCharType="end"/>
      </w:r>
      <w:r>
        <w:t xml:space="preserve"> bank ish kuni davomida oldindan toʻlov sifatida, qolgan </w:t>
      </w:r>
      <w:r>
        <w:rPr>
          <w:vanish w:val="false"/>
        </w:rPr>
        <w:fldChar w:fldCharType="begin"/>
        <w:instrText xml:space="preserve">X {"Y":27}</w:instrText>
        <w:fldChar w:fldCharType="separate"/>
        <w:t xml:space="preserve">Auditorlik xizmati ko‘rsatilganligi uchun to‘lanishi lozim bo‘lgan summaning qolgan qismi (raqam va so‘z bilan yoziladi)</w:t>
      </w:r>
      <w:r>
        <w:rPr>
          <w:vanish w:val="false"/>
        </w:rPr>
        <w:fldChar w:fldCharType="end"/>
      </w:r>
      <w:r>
        <w:t xml:space="preserve"> soʻm qismi esa koʻrsatilgan xizmat “Buyurtmachi”ga topshirilganidan soʻng </w:t>
      </w:r>
      <w:r>
        <w:rPr>
          <w:vanish w:val="false"/>
        </w:rPr>
        <w:fldChar w:fldCharType="begin"/>
        <w:instrText xml:space="preserve">X {"Y":28}</w:instrText>
        <w:fldChar w:fldCharType="separate"/>
        <w:t xml:space="preserve">Auditorlik xizmati ko‘rsatilganligi uchun to‘lanidigan summaning asosiy qismi xizmat ko‘rsatilganidan so‘ng necha bank ish kuni ichida to‘lanishi lozim.</w:t>
      </w:r>
      <w:r>
        <w:rPr>
          <w:vanish w:val="false"/>
        </w:rPr>
        <w:fldChar w:fldCharType="end"/>
      </w:r>
      <w:r>
        <w:t xml:space="preserve"> bank ish kunida toʻlanadi. </w:t>
      </w:r>
    </w:p>
    <w:p>
      <w:pPr>
        <w:ind w:firstLine="567"/>
        <w:spacing w:line="276" w:lineRule="auto"/>
        <w:rPr>
          <w:sz w:val="28"/>
        </w:rPr>
      </w:pPr>
      <w:r>
        <w:t xml:space="preserve">2.2. Taraflar oʻrtasida hisob-kitoblar </w:t>
      </w:r>
      <w:r>
        <w:rPr>
          <w:vanish w:val="false"/>
        </w:rPr>
        <w:fldChar w:fldCharType="begin"/>
        <w:instrText xml:space="preserve">X {"Y":29}</w:instrText>
        <w:fldChar w:fldCharType="separate"/>
        <w:t xml:space="preserve">Ko‘rsatilgan xizmat uchun to‘lovlarni amalga oshirish usuli</w:t>
      </w:r>
      <w:r>
        <w:rPr>
          <w:vanish w:val="false"/>
        </w:rPr>
        <w:fldChar w:fldCharType="end"/>
      </w:r>
      <w:r>
        <w:t xml:space="preserve"> shaklida amalga oshiriladi. </w:t>
      </w:r>
    </w:p>
    <w:p>
      <w:pPr>
        <w:jc w:val="both"/>
        <w:spacing w:line="276" w:lineRule="auto"/>
        <w:rPr>
          <w:sz w:val="28"/>
        </w:rPr>
      </w:pPr>
    </w:p>
    <w:p>
      <w:pPr>
        <w:jc w:val="center"/>
        <w:spacing w:line="276" w:lineRule="auto"/>
        <w:rPr>
          <w:b/>
          <w:sz w:val="28"/>
        </w:rPr>
      </w:pPr>
      <w:r>
        <w:rPr>
          <w:b/>
        </w:rPr>
        <w:t xml:space="preserve">3. TARAFLARNING HUQUQ VA MAJBURIYATLARI</w:t>
      </w:r>
    </w:p>
    <w:p>
      <w:pPr>
        <w:jc w:val="both"/>
        <w:spacing w:line="276" w:lineRule="auto"/>
        <w:rPr>
          <w:sz w:val="28"/>
        </w:rPr>
      </w:pPr>
    </w:p>
    <w:p>
      <w:pPr>
        <w:jc w:val="both"/>
        <w:ind w:firstLine="567"/>
        <w:spacing w:line="276" w:lineRule="auto"/>
        <w:rPr>
          <w:sz w:val="28"/>
        </w:rPr>
      </w:pPr>
      <w:r>
        <w:t xml:space="preserve">3.1. “Buyurtmachi”ning majburiyatlari:</w:t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3.1.1 “Auditor”ga operativ buxgalteriya hisobi boʻyicha maʼlumotlar, hujjatlar, rejalar va boshqa zaruriy hujjatlarni taqdim etish;</w:t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3.1.2. “Auditor”ning xodim(lar)i ishlashlari va hujjatlarini saqlashlari uchun sharoit yaratib berish;</w:t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3.1.3. Zarur hollarda oʻzini moddiy javobgar shaxslarining auditorlik tekshiruvida ishtirok etishini taʼminlash;</w:t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3.1.4. Koʻrsatilayotgan xizmatlar haqini ushbu shartnoma shartlari asosida toʻlash.</w:t>
      </w:r>
    </w:p>
    <w:p>
      <w:pPr>
        <w:jc w:val="both"/>
        <w:ind w:firstLine="567"/>
        <w:spacing w:line="276" w:lineRule="auto"/>
        <w:tabs>
          <w:tab w:val="left" w:pos="1640"/>
          <w:tab w:val="left" w:pos="3120"/>
          <w:tab w:val="left" w:pos="5120"/>
          <w:tab w:val="left" w:pos="6300"/>
          <w:tab w:val="left" w:pos="8140"/>
        </w:tabs>
        <w:rPr>
          <w:sz w:val="28"/>
        </w:rPr>
      </w:pPr>
      <w:r>
        <w:rPr>
          <w:vanish w:val="false"/>
        </w:rPr>
        <w:fldChar w:fldCharType="begin"/>
        <w:instrText xml:space="preserve">X {"Y":30}</w:instrText>
        <w:fldChar w:fldCharType="separate"/>
        <w:t xml:space="preserve">“Buyurtmachi”ning shartnomada ko‘rsatilganidan boshqa majburiyatlari</w:t>
      </w:r>
      <w:r>
        <w:rPr>
          <w:vanish w:val="false"/>
        </w:rPr>
        <w:fldChar w:fldCharType="end"/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3.2. “Auditor”ning majburiyatlari: </w:t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3.2.1. “Buyurtmachi”ning ichki mehnat tartibi qoidalariga rioya qilish;</w:t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3.2.2. Xizmatlarni koʻrsatishda qonuniy va obyektiv usullar va vositalarni qoʻllash, oʻz xulosalarini hujjatlar asosida mustahkamlash;</w:t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3.2.3. Ish</w:t>
        <w:tab/>
        <w:t xml:space="preserve">jarayonida aniqlangan yoki unga xabar qilingan, “Buyurtmachi”ning tijorat sirini tashkil etuvchi maʼlumotlarni oshkor qilmaslik.</w:t>
      </w:r>
    </w:p>
    <w:p>
      <w:pPr>
        <w:jc w:val="both"/>
        <w:ind w:firstLine="567"/>
        <w:spacing w:line="276" w:lineRule="auto"/>
        <w:tabs>
          <w:tab w:val="left" w:pos="1640"/>
          <w:tab w:val="left" w:pos="3120"/>
          <w:tab w:val="left" w:pos="5120"/>
          <w:tab w:val="left" w:pos="6300"/>
          <w:tab w:val="left" w:pos="8140"/>
        </w:tabs>
        <w:rPr>
          <w:sz w:val="28"/>
        </w:rPr>
      </w:pPr>
      <w:r>
        <w:rPr>
          <w:vanish w:val="false"/>
        </w:rPr>
        <w:fldChar w:fldCharType="begin"/>
        <w:instrText xml:space="preserve">X {"Y":31}</w:instrText>
        <w:fldChar w:fldCharType="separate"/>
        <w:t xml:space="preserve">“Auditor”ning shartnomada ko‘rsatilganidan boshqa majburiyatlari</w:t>
      </w:r>
      <w:r>
        <w:rPr>
          <w:vanish w:val="false"/>
        </w:rPr>
        <w:fldChar w:fldCharType="end"/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3.3. “Buyurtmachi”ning huquqlari:</w:t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3.3.1. “Auditor”ga topshiriqlar berish, topshiriqlar bajarilishini talabl qilish;</w:t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3.3.2. Auditorlik xizmati koʻrsatiladigan davrda “Auditor”dan ichki mehnat tartib qoidalariga rioya qilinishini talab qilish;</w:t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3.3.3. “Auditor”dan xizmat koʻrsatishning obyektiv usullar va vositalarini qoʻllashni, asosli xulosa taqdim etishni talab qilish;</w:t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3.3.4. “Auditor” dan oʻzining tijorat sirini tashkil etuvchi maʼlumotlarni oshkor qilmaslikni talab qilish.</w:t>
      </w:r>
    </w:p>
    <w:p>
      <w:pPr>
        <w:jc w:val="both"/>
        <w:ind w:firstLine="567"/>
        <w:spacing w:line="276" w:lineRule="auto"/>
        <w:tabs>
          <w:tab w:val="left" w:pos="1640"/>
          <w:tab w:val="left" w:pos="3120"/>
          <w:tab w:val="left" w:pos="5120"/>
          <w:tab w:val="left" w:pos="6300"/>
          <w:tab w:val="left" w:pos="8140"/>
        </w:tabs>
        <w:rPr>
          <w:sz w:val="28"/>
        </w:rPr>
      </w:pPr>
      <w:r>
        <w:rPr>
          <w:vanish w:val="false"/>
        </w:rPr>
        <w:fldChar w:fldCharType="begin"/>
        <w:instrText xml:space="preserve">X {"Y":31}</w:instrText>
        <w:fldChar w:fldCharType="separate"/>
        <w:t xml:space="preserve">“Auditor”ning shartnomada ko‘rsatilganidan boshqa majburiyatlari</w:t>
      </w:r>
      <w:r>
        <w:rPr>
          <w:vanish w:val="false"/>
        </w:rPr>
        <w:fldChar w:fldCharType="end"/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3.4. “Auditor”ning huquqlari:</w:t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3.4.1 “Buyurtmachi”dan buxgalteriya hisobi boʻyicha maʼlumotlar, hujjatlar, rejalar va boshqa zaruriy hujjatlar taqdim etilishini talab qilish;</w:t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3.4.2. “Buyurtmachi”dan auditorlik xizmatini koʻrsatish uchun zarar boʻlgan sharoitlar yaratib berilishini talab qilish;</w:t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3.4.3. Zaruratga asosan “Buyurtmachi”ning moddiy javobgar shaxslarini tekshirish jarayonlariga jalb qilish;</w:t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3.4.4. Koʻrsatilgan xizmat uchun haq toʻlanishini talab qilish.  </w:t>
      </w:r>
    </w:p>
    <w:p>
      <w:pPr>
        <w:jc w:val="both"/>
        <w:ind w:firstLine="567"/>
        <w:spacing w:line="276" w:lineRule="auto"/>
        <w:tabs>
          <w:tab w:val="left" w:pos="1640"/>
          <w:tab w:val="left" w:pos="3120"/>
          <w:tab w:val="left" w:pos="5120"/>
          <w:tab w:val="left" w:pos="6300"/>
          <w:tab w:val="left" w:pos="8140"/>
        </w:tabs>
        <w:rPr>
          <w:sz w:val="28"/>
        </w:rPr>
      </w:pPr>
      <w:r>
        <w:rPr>
          <w:vanish w:val="false"/>
        </w:rPr>
        <w:fldChar w:fldCharType="begin"/>
        <w:instrText xml:space="preserve">X {"Y":32}</w:instrText>
        <w:fldChar w:fldCharType="separate"/>
        <w:t xml:space="preserve">“Buyurtmachi”ning shartnomada ko‘rsatilganidan boshqa huquqlari</w:t>
      </w:r>
      <w:r>
        <w:rPr>
          <w:vanish w:val="false"/>
        </w:rPr>
        <w:fldChar w:fldCharType="end"/>
      </w:r>
    </w:p>
    <w:p>
      <w:pPr>
        <w:jc w:val="both"/>
        <w:spacing w:line="276" w:lineRule="auto"/>
        <w:rPr>
          <w:sz w:val="28"/>
        </w:rPr>
      </w:pPr>
    </w:p>
    <w:p>
      <w:pPr>
        <w:jc w:val="center"/>
        <w:spacing w:line="276" w:lineRule="auto"/>
        <w:rPr>
          <w:sz w:val="28"/>
        </w:rPr>
      </w:pPr>
      <w:r>
        <w:rPr>
          <w:b/>
        </w:rPr>
        <w:t xml:space="preserve">4. TARAFLARNING JAVOBGARLIGI </w:t>
      </w:r>
    </w:p>
    <w:p>
      <w:pPr>
        <w:jc w:val="both"/>
        <w:spacing w:line="276" w:lineRule="auto"/>
        <w:rPr>
          <w:sz w:val="28"/>
        </w:rPr>
      </w:pPr>
    </w:p>
    <w:p>
      <w:pPr>
        <w:jc w:val="both"/>
        <w:ind w:firstLine="567"/>
        <w:spacing w:line="276" w:lineRule="auto"/>
        <w:rPr>
          <w:sz w:val="28"/>
        </w:rPr>
      </w:pPr>
      <w:r>
        <w:t xml:space="preserve">4.1. Ushbu  shartnoma  boʻyicha  oʻz  majburiyatlarini bajarmaganlik yoki  (lozim  darajada  bajarmaganlik  uchun  taraflarning javobgarligi amaldagi qonunchilik hujjatlariga muvofiq belgilanadi.</w:t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4.2. Mazkur shartnomaning tuzilishi, uning shartlarining oʻzgarishi, buzilishi, ijro etilishi, bekor boʻlishi, tugatilishi va haqiqiyligi yuzasidan</w:t>
        <w:tab/>
        <w:t xml:space="preserve">kelib chiquvchi barcha nizolar, kelishmovchiliklar va talablar </w:t>
      </w:r>
      <w:r>
        <w:rPr>
          <w:vanish w:val="false"/>
        </w:rPr>
        <w:fldChar w:fldCharType="begin"/>
        <w:instrText xml:space="preserve">X {"Y":34}</w:instrText>
        <w:fldChar w:fldCharType="separate"/>
        <w:t xml:space="preserve">Taraflar o‘rtasida kelib chiqadigan nizolarni ko‘rib chiqadigan sud nomi</w:t>
      </w:r>
      <w:r>
        <w:rPr>
          <w:vanish w:val="false"/>
        </w:rPr>
        <w:fldChar w:fldCharType="end"/>
      </w:r>
      <w:r>
        <w:t xml:space="preserve"> sudi tomonidan koʻrib chiqiladi. </w:t>
      </w:r>
    </w:p>
    <w:p>
      <w:pPr>
        <w:jc w:val="both"/>
        <w:ind w:firstLine="567"/>
        <w:spacing w:line="276" w:lineRule="auto"/>
        <w:rPr>
          <w:sz w:val="28"/>
        </w:rPr>
      </w:pPr>
      <w:r>
        <w:t xml:space="preserve">4.3. Ushbu shartnoma bilan nazarda tutilmagan barcha masalalar Oʻzbekiston Respublikasining Fuqarolik kodeksi, </w:t>
      </w:r>
      <w:r>
        <w:rPr>
          <w:b/>
        </w:rPr>
        <w:t>«</w:t>
      </w:r>
      <w:r>
        <w:t xml:space="preserve">Auditorlik faoliyati toʻgʻrisida</w:t>
      </w:r>
      <w:r>
        <w:rPr>
          <w:b/>
        </w:rPr>
        <w:t>»</w:t>
      </w:r>
      <w:r>
        <w:t xml:space="preserve"> gi va </w:t>
      </w:r>
      <w:r>
        <w:rPr>
          <w:b/>
        </w:rPr>
        <w:t>«</w:t>
      </w:r>
      <w:r>
        <w:t xml:space="preserve">Xoʻjalik yurituvchi subyektlar faoliyatining shartnomaviy-huquqiy bazasi toʻgʻrisida</w:t>
      </w:r>
      <w:r>
        <w:rPr>
          <w:b/>
        </w:rPr>
        <w:t>»</w:t>
      </w:r>
      <w:r>
        <w:t xml:space="preserve">gi Qonunlari bilan tartibga solinadi.</w:t>
      </w:r>
    </w:p>
    <w:p>
      <w:pPr>
        <w:jc w:val="center"/>
        <w:spacing w:line="276" w:lineRule="auto"/>
        <w:rPr>
          <w:b/>
          <w:sz w:val="28"/>
          <w:position w:val="-1"/>
        </w:rPr>
      </w:pPr>
    </w:p>
    <w:p>
      <w:pPr>
        <w:jc w:val="center"/>
        <w:spacing w:line="276" w:lineRule="auto"/>
        <w:rPr>
          <w:sz w:val="28"/>
        </w:rPr>
      </w:pPr>
      <w:r>
        <w:rPr>
          <w:b/>
          <w:position w:val="-1"/>
        </w:rPr>
        <w:t xml:space="preserve">5. SHARTNOMANING AMAL QILISH MUDDATI</w:t>
      </w:r>
    </w:p>
    <w:p>
      <w:pPr>
        <w:jc w:val="both"/>
        <w:spacing w:line="276" w:lineRule="auto"/>
        <w:rPr>
          <w:sz w:val="28"/>
        </w:rPr>
      </w:pPr>
    </w:p>
    <w:p>
      <w:pPr>
        <w:jc w:val="both"/>
        <w:ind w:firstLine="720"/>
        <w:spacing w:line="276" w:lineRule="auto"/>
        <w:rPr>
          <w:sz w:val="28"/>
        </w:rPr>
      </w:pPr>
      <w:r>
        <w:t xml:space="preserve">5.1. Shartnoma tomonlar imzolagan kundan kuchga kiradi va </w:t>
      </w:r>
      <w:r>
        <w:rPr>
          <w:vanish w:val="false"/>
        </w:rPr>
        <w:fldChar w:fldCharType="begin"/>
        <w:instrText xml:space="preserve">X {"Y":35}</w:instrText>
        <w:fldChar w:fldCharType="separate"/>
        <w:t xml:space="preserve">Shartnomaning amal qilish muddati tugaydigan sana</w:t>
      </w:r>
      <w:r>
        <w:rPr>
          <w:vanish w:val="false"/>
        </w:rPr>
        <w:fldChar w:fldCharType="end"/>
      </w:r>
      <w:r>
        <w:t xml:space="preserve"> ga qadar amal qiladi.</w:t>
      </w:r>
    </w:p>
    <w:p>
      <w:pPr>
        <w:jc w:val="both"/>
        <w:ind w:firstLine="720"/>
        <w:spacing w:line="276" w:lineRule="auto"/>
        <w:rPr>
          <w:sz w:val="28"/>
        </w:rPr>
      </w:pPr>
      <w:r>
        <w:t xml:space="preserve">5.2. Shartnoma 2 nusxada tuzilib, ikkala nusxasi ham huquqiy jixatdan teng kuchli hisoblanib, bir nusxasi “Buyurtmachi”da, ikkinchisi “Buyurtmachi” da saqlanadi.</w:t>
      </w:r>
    </w:p>
    <w:p>
      <w:pPr>
        <w:jc w:val="center"/>
        <w:ind w:firstLine="720"/>
        <w:spacing w:line="276" w:lineRule="auto"/>
        <w:rPr>
          <w:b/>
          <w:sz w:val="28"/>
          <w:position w:val="-1"/>
        </w:rPr>
      </w:pPr>
      <w:r>
        <w:rPr>
          <w:b/>
          <w:position w:val="-1"/>
        </w:rPr>
        <w:t xml:space="preserve">TARAFLARNING REKVIZITLARI :</w:t>
      </w:r>
    </w:p>
    <w:tbl>
      <w:tblPr>
        <w:tblW w:w="10590" w:type="dxa"/>
      </w:tblPr>
      <w:tblGrid>
        <w:gridCol w:w="10590"/>
      </w:tblGrid>
      <w:tr>
        <w:tc>
          <w:tcPr>
            <w:tcW w:w="10590" w:type="dxa"/>
          </w:tcPr>
          <w:tbl>
            <w:tblPr>
              <w:tblW w:w="10247" w:type="dxa"/>
            </w:tblPr>
            <w:tblGrid>
              <w:gridCol w:w="4993"/>
              <w:gridCol w:w="4825"/>
              <w:gridCol w:w="429"/>
            </w:tblGrid>
            <w:tr>
              <w:tc>
                <w:tcPr>
                  <w:tcW w:w="10247" w:type="dxa"/>
                  <w:gridSpan w:val="3"/>
                </w:tcPr>
                <w:p>
                  <w:pPr>
                    <w:pStyle w:val="a3"/>
                    <w:jc w:val="both"/>
                    <w:ind w:left="-225"/>
                    <w:spacing w:line="276" w:lineRule="auto"/>
                    <w:rPr>
                      <w:b/>
                      <w:sz w:val="28"/>
                      <w:rFonts w:ascii="Times New Roman" w:hAnsi="Times New Roman"/>
                    </w:rPr>
                  </w:pPr>
                  <w:r>
                    <w:rPr>
                      <w:sz w:val="24"/>
                      <w:rFonts w:ascii="Times New Roman" w:hAnsi="Times New Roman"/>
                    </w:rPr>
                    <w:t xml:space="preserve">              </w:t>
                    <w:tab/>
                  </w:r>
                </w:p>
              </w:tc>
            </w:tr>
            <w:tr>
              <w:tc>
                <w:tcPr>
                  <w:tcW w:w="4993" w:type="dxa"/>
                  <w:hideMark/>
                </w:tcPr>
                <w:p>
                  <w:pPr>
                    <w:pStyle w:val="a3"/>
                    <w:jc w:val="center"/>
                    <w:spacing w:line="276" w:lineRule="auto"/>
                    <w:rPr>
                      <w:b/>
                      <w:sz w:val="28"/>
                      <w:rFonts w:ascii="Times New Roman" w:hAnsi="Times New Roman"/>
                    </w:rPr>
                  </w:pPr>
                  <w:r>
                    <w:rPr>
                      <w:b/>
                      <w:sz w:val="24"/>
                      <w:rFonts w:ascii="Times New Roman" w:hAnsi="Times New Roman"/>
                    </w:rPr>
                    <w:t>“BUYURTMACHI”</w:t>
                  </w:r>
                </w:p>
              </w:tc>
              <w:tc>
                <w:tcPr>
                  <w:tcW w:w="5254" w:type="dxa"/>
                  <w:gridSpan w:val="2"/>
                  <w:hideMark/>
                </w:tcPr>
                <w:p>
                  <w:pPr>
                    <w:pStyle w:val="a3"/>
                    <w:jc w:val="center"/>
                    <w:spacing w:line="276" w:lineRule="auto"/>
                    <w:rPr>
                      <w:b/>
                      <w:sz w:val="28"/>
                      <w:rFonts w:ascii="Times New Roman" w:hAnsi="Times New Roman"/>
                    </w:rPr>
                  </w:pPr>
                  <w:r>
                    <w:rPr>
                      <w:b/>
                      <w:sz w:val="24"/>
                      <w:rFonts w:ascii="Times New Roman" w:hAnsi="Times New Roman"/>
                    </w:rPr>
                    <w:t>“AUDITOR”</w:t>
                  </w:r>
                </w:p>
              </w:tc>
            </w:tr>
            <w:tr>
              <w:trPr>
                <w:gridAfter w:val="1"/>
              </w:trPr>
              <w:tc>
                <w:tcPr>
                  <w:tcW w:w="4993" w:type="dxa"/>
                </w:tcPr>
                <w:p>
                  <w:pPr>
                    <w:pStyle w:val="a3"/>
                    <w:jc w:val="both"/>
                    <w:spacing w:line="276" w:lineRule="auto"/>
                    <w:rPr>
                      <w:sz w:val="28"/>
                      <w:rFonts w:ascii="Times New Roman" w:hAnsi="Times New Roman"/>
                    </w:rPr>
                  </w:pP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begin"/>
                    <w:instrText xml:space="preserve">X {"Y":6}</w:instrText>
                    <w:fldChar w:fldCharType="separate"/>
                    <w:t xml:space="preserve">Ishonchli boshqaruvchi tashkilotning to‘liq nomi va tashkiliy huquqiy shakli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sz w:val="28"/>
                      <w:rFonts w:ascii="Times New Roman" w:hAnsi="Times New Roman"/>
                    </w:rPr>
                  </w:pPr>
                  <w:r>
                    <w:rPr>
                      <w:sz w:val="24"/>
                      <w:rFonts w:ascii="Times New Roman" w:hAnsi="Times New Roman"/>
                    </w:rPr>
                    <w:t xml:space="preserve">Manzil: 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begin"/>
                    <w:instrText xml:space="preserve">X {"Y":9}</w:instrText>
                    <w:fldChar w:fldCharType="separate"/>
                    <w:t xml:space="preserve">Ishonchli boshqaruvchi tashkilotning manzili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sz w:val="28"/>
                      <w:rFonts w:ascii="Times New Roman" w:hAnsi="Times New Roman"/>
                    </w:rPr>
                  </w:pPr>
                  <w:r>
                    <w:rPr>
                      <w:sz w:val="24"/>
                      <w:rFonts w:ascii="Times New Roman" w:hAnsi="Times New Roman"/>
                    </w:rPr>
                    <w:t xml:space="preserve">H.R: 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begin"/>
                    <w:instrText xml:space="preserve">X {"Y":10}</w:instrText>
                    <w:fldChar w:fldCharType="separate"/>
                    <w:t xml:space="preserve">Ishonchli boshqaruvchi tashkilotning hisob raqami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sz w:val="28"/>
                      <w:rFonts w:ascii="Times New Roman" w:hAnsi="Times New Roman"/>
                    </w:rPr>
                  </w:pPr>
                  <w:r>
                    <w:rPr>
                      <w:sz w:val="24"/>
                      <w:rFonts w:ascii="Times New Roman" w:hAnsi="Times New Roman"/>
                    </w:rPr>
                    <w:t xml:space="preserve">STIR: 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begin"/>
                    <w:instrText xml:space="preserve">X {"Y":11}</w:instrText>
                    <w:fldChar w:fldCharType="separate"/>
                    <w:t xml:space="preserve">Ishonchli boshqaruvchi tashkilotning STIR raqami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sz w:val="28"/>
                      <w:rFonts w:ascii="Times New Roman" w:hAnsi="Times New Roman"/>
                    </w:rPr>
                  </w:pPr>
                  <w:r>
                    <w:rPr>
                      <w:sz w:val="24"/>
                      <w:rFonts w:ascii="Times New Roman" w:hAnsi="Times New Roman"/>
                    </w:rPr>
                    <w:t xml:space="preserve">MFO: 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begin"/>
                    <w:instrText xml:space="preserve">X {"Y":12}</w:instrText>
                    <w:fldChar w:fldCharType="separate"/>
                    <w:t xml:space="preserve">Ishonchli boshqaruvchi tashkilotning MFO raqami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b/>
                      <w:sz w:val="28"/>
                      <w:rFonts w:ascii="Times New Roman" w:hAnsi="Times New Roman"/>
                    </w:rPr>
                  </w:pPr>
                  <w:r>
                    <w:rPr>
                      <w:sz w:val="24"/>
                      <w:rFonts w:ascii="Times New Roman" w:hAnsi="Times New Roman"/>
                    </w:rPr>
                    <w:t xml:space="preserve">OKED: 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begin"/>
                    <w:instrText xml:space="preserve">X {"Y":13}</w:instrText>
                    <w:fldChar w:fldCharType="separate"/>
                    <w:t xml:space="preserve">Ishonchli boshqaruvchi tashkilotning OKED raqami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b/>
                      <w:sz w:val="28"/>
                      <w:rFonts w:ascii="Times New Roman" w:hAnsi="Times New Roman"/>
                    </w:rPr>
                  </w:pP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begin"/>
                    <w:instrText xml:space="preserve">X {"Y":7}</w:instrText>
                    <w:fldChar w:fldCharType="separate"/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t xml:space="preserve">Ishonchli boshqaruvchi tashkilot rahbarining lavozimi</w:t>
                    <w:fldChar w:fldCharType="end"/>
                  </w:r>
                  <w:r>
                    <w:rPr>
                      <w:sz w:val="24"/>
                      <w:rFonts w:ascii="Times New Roman" w:hAnsi="Times New Roman"/>
                    </w:rPr>
                    <w:t xml:space="preserve"> 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begin"/>
                    <w:instrText xml:space="preserve">X {"Y":8}</w:instrText>
                    <w:fldChar w:fldCharType="separate"/>
                    <w:t xml:space="preserve">Ishonchli boshqaruvchi tashkilot rahbarining F.I.O.si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end"/>
                  </w:r>
                  <w:r>
                    <w:rPr>
                      <w:sz w:val="24"/>
                      <w:rFonts w:ascii="Times New Roman" w:hAnsi="Times New Roman"/>
                    </w:rPr>
                    <w:t xml:space="preserve"> (imzo)</w:t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b/>
                      <w:sz w:val="28"/>
                      <w:rFonts w:ascii="Times New Roman" w:hAnsi="Times New Roman"/>
                    </w:rPr>
                  </w:pPr>
                </w:p>
                <w:p>
                  <w:pPr>
                    <w:pStyle w:val="a3"/>
                    <w:jc w:val="center"/>
                    <w:spacing w:line="276" w:lineRule="auto"/>
                    <w:rPr>
                      <w:b/>
                      <w:i/>
                      <w:sz w:val="28"/>
                      <w:rFonts w:ascii="Times New Roman" w:hAnsi="Times New Roman"/>
                    </w:rPr>
                  </w:pPr>
                  <w:r>
                    <w:rPr>
                      <w:b/>
                      <w:i/>
                      <w:sz w:val="24"/>
                      <w:rFonts w:ascii="Times New Roman" w:hAnsi="Times New Roman"/>
                    </w:rPr>
                    <w:t>Muhr</w:t>
                  </w:r>
                </w:p>
              </w:tc>
              <w:tc>
                <w:tcPr>
                  <w:tcW w:w="4825" w:type="dxa"/>
                </w:tcPr>
                <w:p>
                  <w:pPr>
                    <w:pStyle w:val="a3"/>
                    <w:jc w:val="both"/>
                    <w:spacing w:line="276" w:lineRule="auto"/>
                    <w:rPr>
                      <w:sz w:val="28"/>
                      <w:rFonts w:ascii="Times New Roman" w:hAnsi="Times New Roman"/>
                    </w:rPr>
                  </w:pP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begin"/>
                    <w:instrText xml:space="preserve">X {"Y":15}</w:instrText>
                    <w:fldChar w:fldCharType="separate"/>
                    <w:t xml:space="preserve">Boshqaruv muassisi bo‘lgan tashkilotning to‘liq nomi va tashkiliy huquqiy shakli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sz w:val="28"/>
                      <w:rFonts w:ascii="Times New Roman" w:hAnsi="Times New Roman"/>
                    </w:rPr>
                  </w:pPr>
                  <w:r>
                    <w:rPr>
                      <w:sz w:val="24"/>
                      <w:rFonts w:ascii="Times New Roman" w:hAnsi="Times New Roman"/>
                    </w:rPr>
                    <w:t xml:space="preserve">Manzil: 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begin"/>
                    <w:instrText xml:space="preserve">X {"Y":9}</w:instrText>
                    <w:fldChar w:fldCharType="separate"/>
                    <w:t xml:space="preserve">Ishonchli boshqaruvchi tashkilotning manzili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sz w:val="28"/>
                      <w:rFonts w:ascii="Times New Roman" w:hAnsi="Times New Roman"/>
                    </w:rPr>
                  </w:pPr>
                  <w:r>
                    <w:rPr>
                      <w:sz w:val="24"/>
                      <w:rFonts w:ascii="Times New Roman" w:hAnsi="Times New Roman"/>
                    </w:rPr>
                    <w:t xml:space="preserve">H.R: 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begin"/>
                    <w:instrText xml:space="preserve">X {"Y":19}</w:instrText>
                    <w:fldChar w:fldCharType="separate"/>
                    <w:t xml:space="preserve">Boshqaruv muassisi bo‘lgan tashkilotning hisob raqami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sz w:val="28"/>
                      <w:rFonts w:ascii="Times New Roman" w:hAnsi="Times New Roman"/>
                    </w:rPr>
                  </w:pPr>
                  <w:r>
                    <w:rPr>
                      <w:sz w:val="24"/>
                      <w:rFonts w:ascii="Times New Roman" w:hAnsi="Times New Roman"/>
                    </w:rPr>
                    <w:t xml:space="preserve">STIR: 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begin"/>
                    <w:instrText xml:space="preserve">X {"Y":20}</w:instrText>
                    <w:fldChar w:fldCharType="separate"/>
                    <w:t xml:space="preserve">Boshqaruv muassisi bo‘lgan tashkilotning STIR raqami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sz w:val="28"/>
                      <w:rFonts w:ascii="Times New Roman" w:hAnsi="Times New Roman"/>
                    </w:rPr>
                  </w:pPr>
                  <w:r>
                    <w:rPr>
                      <w:sz w:val="24"/>
                      <w:rFonts w:ascii="Times New Roman" w:hAnsi="Times New Roman"/>
                    </w:rPr>
                    <w:t xml:space="preserve">MFO: 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begin"/>
                    <w:instrText xml:space="preserve">X {"Y":21}</w:instrText>
                    <w:fldChar w:fldCharType="separate"/>
                    <w:t xml:space="preserve">Boshqaruv muassisi bo‘lgan tashkilotning MFO raqami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end"/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b/>
                      <w:sz w:val="28"/>
                      <w:rFonts w:ascii="Times New Roman" w:hAnsi="Times New Roman"/>
                    </w:rPr>
                  </w:pPr>
                  <w:r>
                    <w:rPr>
                      <w:sz w:val="24"/>
                      <w:rFonts w:ascii="Times New Roman" w:hAnsi="Times New Roman"/>
                    </w:rPr>
                    <w:t xml:space="preserve">OKED: 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begin"/>
                    <w:instrText xml:space="preserve">X {"Y":22}</w:instrText>
                    <w:fldChar w:fldCharType="separate"/>
                    <w:t xml:space="preserve">Boshqaruv muassisi bo‘lgan tashkilotning  OKED raqami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end"/>
                  </w:r>
                  <w:r>
                    <w:rPr>
                      <w:sz w:val="24"/>
                      <w:rFonts w:ascii="Times New Roman" w:hAnsi="Times New Roman"/>
                    </w:rPr>
                    <w:t xml:space="preserve"> 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begin"/>
                    <w:instrText xml:space="preserve">X {"Y":16}</w:instrText>
                    <w:fldChar w:fldCharType="separate"/>
                    <w:t xml:space="preserve">Boshqaruv muassisi bo‘lgan tashkilot rahbarining lavozimi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end"/>
                  </w:r>
                  <w:r>
                    <w:rPr>
                      <w:sz w:val="24"/>
                      <w:rFonts w:ascii="Times New Roman" w:hAnsi="Times New Roman"/>
                    </w:rPr>
                    <w:t xml:space="preserve"> 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begin"/>
                    <w:instrText xml:space="preserve">X {"Y":17}</w:instrText>
                    <w:fldChar w:fldCharType="separate"/>
                    <w:t xml:space="preserve">Boshqaruv muassisi bo‘lgan tashkilot rahbarining F.I.O.si</w:t>
                  </w:r>
                  <w:r>
                    <w:rPr>
                      <w:vanish w:val="false"/>
                      <w:sz w:val="24"/>
                      <w:rFonts w:ascii="Times New Roman" w:hAnsi="Times New Roman"/>
                    </w:rPr>
                    <w:fldChar w:fldCharType="end"/>
                  </w:r>
                  <w:r>
                    <w:rPr>
                      <w:sz w:val="24"/>
                      <w:rFonts w:ascii="Times New Roman" w:hAnsi="Times New Roman"/>
                    </w:rPr>
                    <w:t>(imzo)</w:t>
                  </w:r>
                </w:p>
                <w:p>
                  <w:pPr>
                    <w:pStyle w:val="a3"/>
                    <w:jc w:val="both"/>
                    <w:spacing w:line="276" w:lineRule="auto"/>
                    <w:rPr>
                      <w:b/>
                      <w:sz w:val="28"/>
                      <w:rFonts w:ascii="Times New Roman" w:hAnsi="Times New Roman"/>
                    </w:rPr>
                  </w:pPr>
                </w:p>
                <w:p>
                  <w:pPr>
                    <w:pStyle w:val="a3"/>
                    <w:jc w:val="center"/>
                    <w:spacing w:line="276" w:lineRule="auto"/>
                    <w:rPr>
                      <w:b/>
                      <w:i/>
                      <w:sz w:val="28"/>
                      <w:rFonts w:ascii="Times New Roman" w:hAnsi="Times New Roman"/>
                    </w:rPr>
                  </w:pPr>
                  <w:r>
                    <w:rPr>
                      <w:b/>
                      <w:i/>
                      <w:sz w:val="24"/>
                      <w:rFonts w:ascii="Times New Roman" w:hAnsi="Times New Roman"/>
                    </w:rPr>
                    <w:t>Muhr</w:t>
                  </w:r>
                </w:p>
              </w:tc>
            </w:tr>
          </w:tbl>
          <w:p>
            <w:pPr>
              <w:pStyle w:val="a3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</w:tbl>
    <w:p/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02F"/>
    <w:rsid w:val="0000033B"/>
    <w:rsid w:val="00025C89"/>
    <w:rsid w:val="000B1210"/>
    <w:rsid w:val="001547B9"/>
    <w:rsid w:val="002E7817"/>
    <w:rsid w:val="00354F14"/>
    <w:rsid w:val="003B6362"/>
    <w:rsid w:val="003E7F35"/>
    <w:rsid w:val="004C278A"/>
    <w:rsid w:val="00633453"/>
    <w:rsid w:val="0070191F"/>
    <w:rsid w:val="00810598"/>
    <w:rsid w:val="0089631C"/>
    <w:rsid w:val="00922D8B"/>
    <w:rsid w:val="009471C1"/>
    <w:rsid w:val="00B5395E"/>
    <w:rsid w:val="00B938EF"/>
    <w:rsid w:val="00C061DF"/>
    <w:rsid w:val="00C64697"/>
    <w:rsid w:val="00CA5109"/>
    <w:rsid w:val="00DA160F"/>
    <w:rsid w:val="00F1498E"/>
    <w:rsid w:val="00FF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A444A6-4E5B-4261-9AF2-747E2D878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633453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63345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Muzaffar Axmedov</dc:creator>
  <cp:keywords/>
  <dc:description/>
  <cp:lastModifiedBy>Shakarboy Goyibnazarov</cp:lastModifiedBy>
  <cp:revision>3</cp:revision>
  <dcterms:created xsi:type="dcterms:W3CDTF">2022-05-16T09:37:00Z</dcterms:created>
  <dcterms:modified xsi:type="dcterms:W3CDTF">2022-08-17T12:08:00Z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vaqt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Shartnoma tuzilgan joy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Buyurtmachi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Ishonchli boshqaruvchi tashkilotning to‘liq nomi va tashkiliy huquqiy shakli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Ishonchli boshqaruvchi tashkilot rahbarining lavozimi</w:name>
    <w:comment xml:space="preserve">Izoh: Masalan direktori, raisi, boshqaruvchisi</w:comment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Ishonchli boshqaruvchi tashkilot rahbarining F.I.O.si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Ishonchli boshqaruvchi tashkilotning manzili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Ishonchli boshqaruvchi tashkilotning hisob raqami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Ishonchli boshqaruvchi tashkilotning STIR raqami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Ishonchli boshqaruvchi tashkilotning MFO raqami</w:name>
    <w:value w:hidden="false">
      <w:unit w:active="false"/>
    </w:value>
  </w:element>
  <w:element w:id="13" w:kind="variable" w:selector="check" w:type="string" w:valueMode="normal" w:required="false" w:groupID="5">
    <w:identifier xml:space="preserve">ID13</w:identifier>
    <w:name xml:space="preserve">Ishonchli boshqaruvchi tashkilotning OKED raqami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Auditor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Boshqaruv muassisi bo‘lgan tashkilotning to‘liq nomi va tashkiliy huquqiy shakli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Boshqaruv muassisi bo‘lgan tashkilot rahbarining lavozimi</w:name>
    <w:comment xml:space="preserve">Izoh: Masalan direktori, raisi, boshqaruvchisi</w:comment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Boshqaruv muassisi bo‘lgan tashkilot rahbarining F.I.O.si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Boshqaruv muassisi bo‘lgan tashkilotning manzili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Boshqaruv muassisi bo‘lgan tashkilotning hisob raqami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Boshqaruv muassisi bo‘lgan tashkilotning STIR raqami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Boshqaruv muassisi bo‘lgan tashkilotning MFO raqami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Boshqaruv muassisi bo‘lgan tashkilotning  OKED raqami</w:name>
    <w:value w:hidden="false">
      <w:unit w:active="false"/>
    </w:value>
  </w:element>
  <w:element w:id="23" w:kind="category" w:selector="check" w:type="string" w:valueMode="normal" w:required="false">
    <w:identifier xml:space="preserve">ID23</w:identifier>
    <w:name xml:space="preserve">Shartnoma shartlari</w:name>
    <w:value w:hidden="true">
      <w:unit w:active="false"/>
    </w:value>
  </w:element>
  <w:element w:id="24" w:kind="variable" w:selector="check" w:type="string" w:valueMode="normal" w:required="false" w:groupID="23">
    <w:identifier xml:space="preserve">ID24</w:identifier>
    <w:name xml:space="preserve">“Buyurtmachi” “Auditor”ga auditorlik xizmati ko‘rsatganligi uchun to‘laydigan haq miqdori (so‘mda)</w:name>
    <w:value w:hidden="false">
      <w:unit w:active="false"/>
    </w:value>
  </w:element>
  <w:element w:id="25" w:kind="variable" w:selector="check" w:type="string" w:valueMode="normal" w:required="false" w:groupID="23">
    <w:identifier xml:space="preserve">ID25</w:identifier>
    <w:name xml:space="preserve">Auditorlik xizmati ko‘rsatilishi uchun dastlabki to‘lov sifatida to‘lanishi lozim bo‘lgan summa (raqam va so‘z bilan yoziladi)</w:name>
    <w:value w:hidden="false">
      <w:unit w:active="false"/>
    </w:value>
  </w:element>
  <w:element w:id="26" w:kind="variable" w:selector="check" w:type="string" w:valueMode="normal" w:required="false" w:groupID="23">
    <w:identifier xml:space="preserve">ID26</w:identifier>
    <w:name xml:space="preserve">Auditorlik xizmati ko‘rsatilishi uchun dastlabki to‘lov sifatida to‘lanishi lozim bo‘lgan summa shartnoma imzolanganligidan so‘ng necha bank ish kuni ichida to‘lanishi lozim</w:name>
    <w:value w:hidden="false">
      <w:unit w:active="false"/>
    </w:value>
  </w:element>
  <w:element w:id="27" w:kind="variable" w:selector="check" w:type="string" w:valueMode="normal" w:required="false" w:groupID="23">
    <w:identifier xml:space="preserve">ID27</w:identifier>
    <w:name xml:space="preserve">Auditorlik xizmati ko‘rsatilganligi uchun to‘lanishi lozim bo‘lgan summaning qolgan qismi (raqam va so‘z bilan yoziladi)</w:name>
    <w:comment xml:space="preserve">Izoh: Ushbu bandda shartnoma summasning dastlabki to‘lovdan qolgan qismi yoziladi</w:comment>
    <w:value w:hidden="false">
      <w:unit w:active="false"/>
    </w:value>
  </w:element>
  <w:element w:id="28" w:kind="variable" w:selector="check" w:type="string" w:valueMode="normal" w:required="false" w:groupID="23">
    <w:identifier xml:space="preserve">ID28</w:identifier>
    <w:name xml:space="preserve">Auditorlik xizmati ko‘rsatilganligi uchun to‘lanidigan summaning asosiy qismi xizmat ko‘rsatilganidan so‘ng necha bank ish kuni ichida to‘lanishi lozim.</w:name>
    <w:value w:hidden="false">
      <w:unit w:active="false"/>
    </w:value>
  </w:element>
  <w:element w:id="29" w:kind="variable" w:selector="check" w:type="string" w:valueMode="normal" w:required="false" w:groupID="23">
    <w:identifier xml:space="preserve">ID29</w:identifier>
    <w:name xml:space="preserve">Ko‘rsatilgan xizmat uchun to‘lovlarni amalga oshirish usuli</w:name>
    <w:comment xml:space="preserve">Izoh: Masalan naqd pul to‘lash, pul ko‘chirish yoki boshqa usul</w:comment>
    <w:value w:hidden="false">
      <w:unit w:active="false"/>
    </w:value>
  </w:element>
  <w:element w:id="30" w:kind="variable" w:selector="check" w:type="string" w:valueMode="normal" w:required="false" w:groupID="23">
    <w:identifier xml:space="preserve">ID30</w:identifier>
    <w:name xml:space="preserve">“Buyurtmachi”ning shartnomada ko‘rsatilganidan boshqa majburiyatlari</w:name>
    <w:value w:hidden="false">
      <w:unit w:active="false"/>
    </w:value>
  </w:element>
  <w:element w:id="31" w:kind="variable" w:selector="check" w:type="string" w:valueMode="normal" w:required="false" w:groupID="23">
    <w:identifier xml:space="preserve">ID31</w:identifier>
    <w:name xml:space="preserve">“Auditor”ning shartnomada ko‘rsatilganidan boshqa majburiyatlari</w:name>
    <w:value w:hidden="false">
      <w:unit w:active="false"/>
    </w:value>
  </w:element>
  <w:element w:id="32" w:kind="variable" w:selector="check" w:type="string" w:valueMode="normal" w:required="false" w:groupID="23">
    <w:identifier xml:space="preserve">ID32</w:identifier>
    <w:name xml:space="preserve">“Buyurtmachi”ning shartnomada ko‘rsatilganidan boshqa huquqlari</w:name>
    <w:value w:hidden="false">
      <w:unit w:active="false"/>
    </w:value>
  </w:element>
  <w:element w:id="33" w:kind="variable" w:selector="check" w:type="string" w:valueMode="normal" w:required="false" w:groupID="23">
    <w:identifier xml:space="preserve">ID33</w:identifier>
    <w:name xml:space="preserve">“Auditor”ning shartnomada ko‘rsatilganidan boshqa huquqlari</w:name>
    <w:value w:hidden="false">
      <w:unit w:active="false"/>
    </w:value>
  </w:element>
  <w:element w:id="34" w:kind="variable" w:selector="check" w:type="string" w:valueMode="normal" w:required="false" w:groupID="23">
    <w:identifier xml:space="preserve">ID34</w:identifier>
    <w:name xml:space="preserve">Taraflar o‘rtasida kelib chiqadigan nizolarni ko‘rib chiqadigan sud nomi</w:name>
    <w:value w:hidden="false">
      <w:unit w:active="false"/>
    </w:value>
  </w:element>
  <w:element w:id="35" w:kind="variable" w:selector="check" w:type="string" w:valueMode="normal" w:required="false" w:groupID="23">
    <w:identifier xml:space="preserve">ID35</w:identifier>
    <w:name xml:space="preserve">Shartnomaning amal qilish muddati tugaydigan sana</w:name>
    <w:value w:hidden="false">
      <w:unit w:active="false"/>
    </w:value>
  </w:element>
</w:structure>
</file>