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76" w:lineRule="auto"/>
        <w:rPr>
          <w:b/>
          <w:color w:val="000000"/>
          <w:sz w:val="28"/>
          <w:rFonts w:ascii="Times New Roman" w:hAnsi="Times New Roman"/>
        </w:rPr>
      </w:pPr>
      <w:r>
        <w:rPr>
          <w:b/>
          <w:caps/>
          <w:color w:val="000000"/>
          <w:sz w:val="28"/>
          <w:rFonts w:ascii="Times New Roman" w:hAnsi="Times New Roman"/>
        </w:rPr>
        <w:t>ShARTNOMA</w:t>
      </w:r>
      <w:r>
        <w:rPr>
          <w:b/>
          <w:color w:val="000000"/>
          <w:sz w:val="28"/>
          <w:rFonts w:ascii="Times New Roman" w:hAnsi="Times New Roman"/>
        </w:rPr>
        <w:t xml:space="preserve"> </w:t>
      </w:r>
    </w:p>
    <w:p>
      <w:pPr>
        <w:jc w:val="center"/>
        <w:ind w:left="709"/>
        <w:spacing w:after="0" w:line="276" w:lineRule="auto"/>
        <w:rPr>
          <w:color w:val="000000"/>
          <w:sz w:val="28"/>
          <w:rFonts w:ascii="Times New Roman" w:hAnsi="Times New Roman"/>
        </w:rPr>
      </w:pPr>
      <w:r>
        <w:rPr>
          <w:color w:val="000000"/>
          <w:sz w:val="28"/>
          <w:rFonts w:ascii="Times New Roman" w:hAnsi="Times New Roman"/>
        </w:rPr>
        <w:t xml:space="preserve">(avtotransport vositalariga texnik xizmat ko‘rsatish to‘g‘risida)</w:t>
      </w:r>
    </w:p>
    <w:p>
      <w:pPr>
        <w:jc w:val="both"/>
        <w:ind w:firstLine="851"/>
        <w:spacing w:after="0" w:line="276" w:lineRule="auto"/>
        <w:rPr>
          <w:i/>
          <w:color w:val="000000"/>
          <w:sz w:val="28"/>
          <w:rFonts w:ascii="Times New Roman" w:hAnsi="Times New Roman"/>
        </w:rPr>
      </w:pPr>
    </w:p>
    <w:tbl>
      <w:tblPr>
        <w:tblW w:w="10065" w:type="dxa"/>
        <w:tblInd w:w="-396" w:type="dxa"/>
        <w:tblCellMar>
          <w:left w:w="0" w:type="dxa"/>
          <w:right w:w="0" w:type="dxa"/>
        </w:tblCellMar>
        <w:shd w:fill="ffffff"/>
      </w:tblPr>
      <w:tblGrid>
        <w:gridCol w:w="4112"/>
        <w:gridCol w:w="4549"/>
        <w:gridCol w:w="1404"/>
      </w:tblGrid>
      <w:tr>
        <w:trPr>
          <w:trHeight w:val="330"/>
        </w:trPr>
        <w:tc>
          <w:tcPr>
            <w:tcW w:w="4112" w:type="dxa"/>
            <w:shd w:fill="ffffff"/>
            <w:tcMar>
              <w:left w:w="30" w:type="dxa"/>
              <w:top w:w="15" w:type="dxa"/>
              <w:right w:w="15" w:type="dxa"/>
              <w:bottom w:w="15" w:type="dxa"/>
            </w:tcMar>
            <w:hideMark/>
          </w:tcPr>
          <w:p>
            <w:pPr>
              <w:spacing w:after="0"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Shartnoma tuzilgan joy </w:t>
              <w:fldChar w:fldCharType="end"/>
            </w:r>
            <w:r>
              <w:rPr>
                <w:color w:val="000000"/>
                <w:sz w:val="28"/>
                <w:rFonts w:ascii="Times New Roman" w:hAnsi="Times New Roman"/>
              </w:rPr>
              <w:t>tumani</w:t>
            </w:r>
          </w:p>
        </w:tc>
        <w:tc>
          <w:tcPr>
            <w:tcW w:w="4549" w:type="dxa"/>
            <w:shd w:fill="ffffff"/>
            <w:tcMar>
              <w:left w:w="30" w:type="dxa"/>
              <w:top w:w="15" w:type="dxa"/>
              <w:right w:w="15" w:type="dxa"/>
              <w:bottom w:w="15" w:type="dxa"/>
            </w:tcMar>
            <w:hideMark/>
          </w:tcPr>
          <w:p>
            <w:pPr>
              <w:spacing w:after="0"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{"Y":4}</w:instrText>
              <w:fldChar w:fldCharType="separate"/>
            </w:r>
            <w:r>
              <w:rPr>
                <w:vanish w:val="false"/>
                <w:color w:val="000000"/>
                <w:sz w:val="28"/>
                <w:rFonts w:ascii="Times New Roman" w:hAnsi="Times New Roman"/>
              </w:rPr>
              <w:t xml:space="preserve">Shartnoma raqami</w:t>
              <w:fldChar w:fldCharType="end"/>
            </w:r>
            <w:r>
              <w:rPr>
                <w:color w:val="000000"/>
                <w:sz w:val="28"/>
                <w:rFonts w:ascii="Times New Roman" w:hAnsi="Times New Roman"/>
              </w:rPr>
              <w:t>-son</w:t>
            </w:r>
          </w:p>
        </w:tc>
        <w:tc>
          <w:tcPr>
            <w:tcW w:w="1404" w:type="dxa"/>
            <w:shd w:fill="ffffff"/>
            <w:tcMar>
              <w:left w:w="30" w:type="dxa"/>
              <w:top w:w="15" w:type="dxa"/>
              <w:right w:w="15" w:type="dxa"/>
              <w:bottom w:w="15" w:type="dxa"/>
            </w:tcMar>
            <w:hideMark/>
          </w:tcPr>
          <w:p>
            <w:pPr>
              <w:jc w:val="right"/>
              <w:spacing w:after="0"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{"Y":2}</w:instrText>
              <w:fldChar w:fldCharType="separate"/>
            </w:r>
            <w:r>
              <w:rPr>
                <w:vanish w:val="false"/>
                <w:color w:val="000000"/>
                <w:sz w:val="28"/>
                <w:rFonts w:ascii="Times New Roman" w:hAnsi="Times New Roman"/>
              </w:rPr>
              <w:t xml:space="preserve">Shartnoma tuzilgan vaqt (kalendar)</w:t>
              <w:fldChar w:fldCharType="end"/>
            </w:r>
            <w:r>
              <w:rPr>
                <w:color w:val="000000"/>
                <w:sz w:val="28"/>
                <w:rFonts w:ascii="Times New Roman" w:hAnsi="Times New Roman"/>
              </w:rPr>
              <w:t xml:space="preserve"> yil</w:t>
            </w:r>
          </w:p>
          <w:p>
            <w:pPr>
              <w:jc w:val="right"/>
              <w:spacing w:after="0" w:line="276" w:lineRule="auto"/>
              <w:rPr>
                <w:color w:val="000000"/>
                <w:sz w:val="28"/>
                <w:rFonts w:ascii="Times New Roman" w:hAnsi="Times New Roman"/>
              </w:rPr>
            </w:pPr>
          </w:p>
        </w:tc>
      </w:tr>
      <w:tr>
        <w:trPr>
          <w:trHeight w:val="1087"/>
        </w:trPr>
        <w:tc>
          <w:tcPr>
            <w:tcW w:w="10065" w:type="dxa"/>
            <w:gridSpan w:val="3"/>
            <w:shd w:fill="ffffff"/>
            <w:tcMar>
              <w:left w:w="30" w:type="dxa"/>
              <w:top w:w="15" w:type="dxa"/>
              <w:right w:w="15" w:type="dxa"/>
              <w:bottom w:w="15" w:type="dxa"/>
            </w:tcMar>
            <w:hideMark/>
          </w:tcPr>
          <w:p>
            <w:pPr>
              <w:jc w:val="both"/>
              <w:ind w:firstLine="825"/>
              <w:spacing w:after="0" w:line="276" w:lineRule="auto"/>
              <w:tabs>
                <w:tab w:val="left" w:pos="4962"/>
              </w:tabs>
              <w:rPr>
                <w:color w:val="000000"/>
                <w:sz w:val="28"/>
                <w:rFonts w:ascii="Times New Roman" w:hAnsi="Times New Roman"/>
              </w:rPr>
            </w:pP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Xo‘jalik qanday hujjat asosida faoliyat yuritadi</w:t>
              <w:fldChar w:fldCharType="end"/>
            </w:r>
            <w:r>
              <w:rPr>
                <w:color w:val="000000"/>
                <w:sz w:val="28"/>
                <w:rFonts w:ascii="Times New Roman" w:hAnsi="Times New Roman"/>
              </w:rPr>
              <w:t xml:space="preserve"> asosida faoliyat ko‘rsatuvchi,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Xo‘jalikning to‘liq nomi va tashkiliy-huquqiy shakli</w:t>
              <w:fldChar w:fldCharType="end"/>
            </w:r>
            <w:r>
              <w:rPr>
                <w:color w:val="000000"/>
                <w:sz w:val="28"/>
                <w:rFonts w:ascii="Times New Roman" w:hAnsi="Times New Roman"/>
              </w:rPr>
              <w:t xml:space="preserve">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Xo‘jalik rahbarining lavozimi</w:t>
              <w:fldChar w:fldCharType="end"/>
            </w:r>
            <w:r>
              <w:rPr>
                <w:color w:val="000000"/>
                <w:sz w:val="28"/>
                <w:rFonts w:ascii="Times New Roman" w:hAnsi="Times New Roman"/>
              </w:rPr>
              <w:t xml:space="preserve">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Xo‘jalik rahbarining F.I.O</w:t>
              <w:fldChar w:fldCharType="end"/>
            </w:r>
            <w:r>
              <w:rPr>
                <w:vanish w:val="false"/>
                <w:color w:val="000000"/>
                <w:sz w:val="28"/>
                <w:rFonts w:ascii="Times New Roman" w:hAnsi="Times New Roman"/>
              </w:rPr>
              <w:t xml:space="preserve"> </w:t>
            </w:r>
            <w:r>
              <w:rPr>
                <w:color w:val="000000"/>
                <w:sz w:val="28"/>
                <w:rFonts w:ascii="Times New Roman" w:hAnsi="Times New Roman"/>
              </w:rPr>
              <w:t xml:space="preserve">orqali bir tomondan (keyingi o‘rinlarda «Xo‘jalik» deb yuritiladi) bir tomondan va </w:t>
            </w:r>
            <w:r>
              <w:rPr>
                <w:vanish w:val="false"/>
                <w:color w:val="000000"/>
                <w:sz w:val="28"/>
                <w:rFonts w:ascii="Times New Roman" w:hAnsi="Times New Roman"/>
              </w:rPr>
              <w:fldChar w:fldCharType="begin"/>
              <w:instrText xml:space="preserve">X {"Y":16}</w:instrText>
              <w:fldChar w:fldCharType="separate"/>
            </w:r>
            <w:r>
              <w:rPr>
                <w:vanish w:val="false"/>
                <w:color w:val="000000"/>
                <w:sz w:val="28"/>
                <w:rFonts w:ascii="Times New Roman" w:hAnsi="Times New Roman"/>
              </w:rPr>
              <w:t xml:space="preserve">Xizmat ko‘rsatuvchi qanday hujjat asosida faoliyat yuritadi</w:t>
              <w:fldChar w:fldCharType="end"/>
            </w:r>
            <w:r>
              <w:rPr>
                <w:color w:val="000000"/>
                <w:sz w:val="28"/>
                <w:rFonts w:ascii="Times New Roman" w:hAnsi="Times New Roman"/>
              </w:rPr>
              <w:t xml:space="preserve"> asosida faoliyat ko‘rsatuvchi, </w:t>
            </w:r>
            <w:r>
              <w:rPr>
                <w:vanish w:val="false"/>
                <w:color w:val="000000"/>
                <w:sz w:val="28"/>
                <w:rFonts w:ascii="Times New Roman" w:hAnsi="Times New Roman"/>
              </w:rPr>
              <w:fldChar w:fldCharType="begin"/>
              <w:instrText xml:space="preserve">X {"Y":17}</w:instrText>
              <w:fldChar w:fldCharType="separate"/>
            </w:r>
            <w:r>
              <w:rPr>
                <w:vanish w:val="false"/>
                <w:color w:val="000000"/>
                <w:sz w:val="28"/>
                <w:rFonts w:ascii="Times New Roman" w:hAnsi="Times New Roman"/>
              </w:rPr>
              <w:t xml:space="preserve">Xizmat ko‘rsatuvchining to‘liq nomi va tashkiliy-huquqiy shakli</w:t>
              <w:fldChar w:fldCharType="end"/>
            </w:r>
            <w:r>
              <w:rPr>
                <w:color w:val="000000"/>
                <w:sz w:val="28"/>
                <w:rFonts w:ascii="Times New Roman" w:hAnsi="Times New Roman"/>
              </w:rPr>
              <w:t xml:space="preserve"> </w:t>
            </w:r>
            <w:r>
              <w:rPr>
                <w:vanish w:val="false"/>
                <w:color w:val="000000"/>
                <w:sz w:val="28"/>
                <w:rFonts w:ascii="Times New Roman" w:hAnsi="Times New Roman"/>
              </w:rPr>
              <w:fldChar w:fldCharType="begin"/>
              <w:instrText xml:space="preserve">X {"Y":18}</w:instrText>
              <w:fldChar w:fldCharType="separate"/>
            </w:r>
            <w:r>
              <w:rPr>
                <w:vanish w:val="false"/>
                <w:color w:val="000000"/>
                <w:sz w:val="28"/>
                <w:rFonts w:ascii="Times New Roman" w:hAnsi="Times New Roman"/>
              </w:rPr>
              <w:t xml:space="preserve">Xizmat ko‘rsatuvchi rahbarining lavozimi</w:t>
              <w:fldChar w:fldCharType="end"/>
            </w:r>
            <w:r>
              <w:rPr>
                <w:color w:val="000000"/>
                <w:sz w:val="28"/>
                <w:rFonts w:ascii="Times New Roman" w:hAnsi="Times New Roman"/>
              </w:rPr>
              <w:t xml:space="preserve"> </w:t>
            </w:r>
            <w:r>
              <w:rPr>
                <w:vanish w:val="false"/>
                <w:color w:val="000000"/>
                <w:sz w:val="28"/>
                <w:rFonts w:ascii="Times New Roman" w:hAnsi="Times New Roman"/>
              </w:rPr>
              <w:fldChar w:fldCharType="begin"/>
              <w:instrText xml:space="preserve">X {"Y":19}</w:instrText>
              <w:fldChar w:fldCharType="separate"/>
            </w:r>
            <w:r>
              <w:rPr>
                <w:vanish w:val="false"/>
                <w:color w:val="000000"/>
                <w:sz w:val="28"/>
                <w:rFonts w:ascii="Times New Roman" w:hAnsi="Times New Roman"/>
              </w:rPr>
              <w:t xml:space="preserve">Xizmat ko‘rsatuvchi rahbarining F.I.O</w:t>
              <w:fldChar w:fldCharType="end"/>
            </w:r>
            <w:r>
              <w:rPr>
                <w:color w:val="000000"/>
                <w:sz w:val="28"/>
                <w:rFonts w:ascii="Times New Roman" w:hAnsi="Times New Roman"/>
              </w:rPr>
              <w:t xml:space="preserve"> orqali bir tomondan (keyingi o‘rinlarda «Xizmat ko‘rsatuvchi» deb yuritiladi</w:t>
            </w:r>
          </w:p>
        </w:tc>
      </w:tr>
    </w:tbl>
    <w:p>
      <w:pPr>
        <w:jc w:val="both"/>
        <w:ind w:firstLine="851"/>
        <w:spacing w:after="0" w:line="276" w:lineRule="auto"/>
        <w:rPr>
          <w:i/>
          <w:color w:val="000000"/>
          <w:sz w:val="28"/>
          <w:rFonts w:ascii="Times New Roman" w:hAnsi="Times New Roman"/>
        </w:rPr>
      </w:pPr>
    </w:p>
    <w:p>
      <w:pPr>
        <w:jc w:val="center"/>
        <w:spacing w:after="0" w:line="276" w:lineRule="auto"/>
        <w:rPr>
          <w:b/>
          <w:color w:val="000000"/>
          <w:sz w:val="28"/>
          <w:rFonts w:ascii="Times New Roman" w:hAnsi="Times New Roman"/>
        </w:rPr>
      </w:pPr>
      <w:r>
        <w:rPr>
          <w:b/>
          <w:color w:val="000000"/>
          <w:sz w:val="28"/>
          <w:rFonts w:ascii="Times New Roman" w:hAnsi="Times New Roman"/>
        </w:rPr>
        <w:t xml:space="preserve">I. Shartnoma predmeti</w:t>
      </w:r>
    </w:p>
    <w:p>
      <w:pPr>
        <w:jc w:val="both"/>
        <w:spacing w:after="0" w:line="276" w:lineRule="auto"/>
        <w:rPr>
          <w:b/>
          <w:color w:val="000000"/>
          <w:sz w:val="28"/>
          <w:rFonts w:ascii="Times New Roman" w:hAnsi="Times New Roman"/>
        </w:rPr>
      </w:pPr>
    </w:p>
    <w:p>
      <w:pPr>
        <w:jc w:val="both"/>
        <w:ind w:right="-613" w:firstLine="851"/>
        <w:spacing w:after="0" w:line="276" w:lineRule="auto"/>
        <w:rPr>
          <w:color w:val="000000"/>
          <w:sz w:val="28"/>
          <w:rFonts w:ascii="Times New Roman" w:hAnsi="Times New Roman"/>
        </w:rPr>
      </w:pPr>
      <w:r>
        <w:rPr>
          <w:color w:val="000000"/>
          <w:sz w:val="28"/>
          <w:rFonts w:ascii="Times New Roman" w:hAnsi="Times New Roman"/>
        </w:rPr>
        <w:t xml:space="preserve">1.1. Mazkur shartnoma bo‘yicha «Xizmat ko‘rsatuvchi» «Xo‘jalik»ka </w:t>
      </w:r>
      <w:r>
        <w:rPr>
          <w:vanish w:val="false"/>
          <w:color w:val="000000"/>
          <w:sz w:val="28"/>
          <w:rFonts w:ascii="Times New Roman" w:hAnsi="Times New Roman"/>
        </w:rPr>
        <w:fldChar w:fldCharType="begin"/>
        <w:instrText xml:space="preserve">X {"Y":26}</w:instrText>
        <w:fldChar w:fldCharType="separate"/>
      </w:r>
      <w:r>
        <w:rPr>
          <w:vanish w:val="false"/>
          <w:color w:val="000000"/>
          <w:sz w:val="28"/>
          <w:rFonts w:ascii="Times New Roman" w:hAnsi="Times New Roman"/>
        </w:rPr>
        <w:t xml:space="preserve">Texnik xizmat ko‘rsatiladigan avtotransport vositalarining nomi va turi</w:t>
        <w:fldChar w:fldCharType="end"/>
      </w:r>
      <w:r>
        <w:rPr>
          <w:color w:val="000000"/>
          <w:sz w:val="28"/>
          <w:rFonts w:ascii="Times New Roman" w:hAnsi="Times New Roman"/>
        </w:rPr>
        <w:t xml:space="preserve"> turdagi avtotransport vositalarini ta’mirlash xizmatini (keyingi o‘rinlarda «Xizmatlar» deb yuritiladi) ko‘rsatish, «Xo‘jalik» esa ularni qabul qilish va qiymatini to‘lash majburiyatini o‘z zimmasiga oladi.</w:t>
      </w:r>
    </w:p>
    <w:p>
      <w:pPr>
        <w:jc w:val="both"/>
        <w:ind w:right="-613" w:firstLine="851"/>
        <w:spacing w:after="0" w:line="276" w:lineRule="auto"/>
        <w:rPr>
          <w:color w:val="000000"/>
          <w:sz w:val="28"/>
          <w:rFonts w:ascii="Times New Roman" w:hAnsi="Times New Roman"/>
        </w:rPr>
      </w:pPr>
      <w:r>
        <w:rPr>
          <w:color w:val="000000"/>
          <w:sz w:val="28"/>
          <w:rFonts w:ascii="Times New Roman" w:hAnsi="Times New Roman"/>
        </w:rPr>
        <w:t xml:space="preserve">«Xizmatlari»ning aniq turlari, ularning soni, sifati va narxi, shuningdek yetkazib berish muddatlari mazkur shartnomaning tarkibiy qismi hisoblangan ilovada keltiriladi.</w:t>
      </w:r>
    </w:p>
    <w:p>
      <w:pPr>
        <w:jc w:val="both"/>
        <w:ind w:right="-613"/>
        <w:spacing w:after="0" w:line="276" w:lineRule="auto"/>
        <w:rPr>
          <w:b/>
          <w:color w:val="000000"/>
          <w:sz w:val="28"/>
          <w:rFonts w:ascii="Times New Roman" w:hAnsi="Times New Roman"/>
        </w:rPr>
      </w:pPr>
    </w:p>
    <w:p>
      <w:pPr>
        <w:jc w:val="center"/>
        <w:ind w:right="-613"/>
        <w:spacing w:after="0" w:line="276" w:lineRule="auto"/>
        <w:rPr>
          <w:b/>
          <w:color w:val="000000"/>
          <w:sz w:val="28"/>
          <w:rFonts w:ascii="Times New Roman" w:hAnsi="Times New Roman"/>
        </w:rPr>
      </w:pPr>
      <w:r>
        <w:rPr>
          <w:b/>
          <w:color w:val="000000"/>
          <w:sz w:val="28"/>
          <w:rFonts w:ascii="Times New Roman" w:hAnsi="Times New Roman"/>
        </w:rPr>
        <w:t xml:space="preserve">II. Tomonlarning huquq va majburiyatlari</w:t>
      </w:r>
    </w:p>
    <w:p>
      <w:pPr>
        <w:jc w:val="center"/>
        <w:ind w:right="-613"/>
        <w:spacing w:after="0" w:line="276" w:lineRule="auto"/>
        <w:rPr>
          <w:b/>
          <w:color w:val="000000"/>
          <w:sz w:val="28"/>
          <w:rFonts w:ascii="Times New Roman" w:hAnsi="Times New Roman"/>
        </w:rPr>
      </w:pPr>
    </w:p>
    <w:p>
      <w:pPr>
        <w:jc w:val="both"/>
        <w:ind w:right="-613" w:firstLine="851"/>
        <w:spacing w:after="0" w:line="276" w:lineRule="auto"/>
        <w:rPr>
          <w:color w:val="000000"/>
          <w:sz w:val="28"/>
          <w:rFonts w:ascii="Times New Roman" w:hAnsi="Times New Roman"/>
        </w:rPr>
      </w:pPr>
      <w:r>
        <w:rPr>
          <w:color w:val="000000"/>
          <w:sz w:val="28"/>
          <w:rFonts w:ascii="Times New Roman" w:hAnsi="Times New Roman"/>
        </w:rPr>
        <w:t xml:space="preserve">2.1. «Xo‘jalik»ning huquqlari:</w:t>
      </w:r>
    </w:p>
    <w:p>
      <w:pPr>
        <w:jc w:val="both"/>
        <w:ind w:right="-613" w:firstLine="851"/>
        <w:spacing w:after="0" w:line="276" w:lineRule="auto"/>
        <w:rPr>
          <w:color w:val="000000"/>
          <w:sz w:val="28"/>
          <w:rFonts w:ascii="Times New Roman" w:hAnsi="Times New Roman"/>
        </w:rPr>
      </w:pPr>
      <w:r>
        <w:rPr>
          <w:color w:val="000000"/>
          <w:sz w:val="28"/>
          <w:rFonts w:ascii="Times New Roman" w:hAnsi="Times New Roman"/>
        </w:rPr>
        <w:t xml:space="preserve">«Xizmat ko‘rsatuvchi»dan shartnomani bajarish uchun zarur bo‘lgan amaldagi davlat standartlari va boshqa normativ hujjatlar bilan ta’minlashni talab qilish;</w:t>
      </w:r>
    </w:p>
    <w:p>
      <w:pPr>
        <w:jc w:val="both"/>
        <w:ind w:right="-613" w:firstLine="851"/>
        <w:spacing w:after="0" w:line="276" w:lineRule="auto"/>
        <w:rPr>
          <w:color w:val="000000"/>
          <w:sz w:val="28"/>
          <w:rFonts w:ascii="Times New Roman" w:hAnsi="Times New Roman"/>
        </w:rPr>
      </w:pPr>
      <w:r>
        <w:rPr>
          <w:color w:val="000000"/>
          <w:sz w:val="28"/>
          <w:rFonts w:ascii="Times New Roman" w:hAnsi="Times New Roman"/>
        </w:rPr>
        <w:t xml:space="preserve">«Xizmatlari» «Xo‘jalik»ning hisobidan transportda tashilganda «Xizmat ko‘rsatuvchi»dan transport xarajatlarini qoplashni talab qilish;</w:t>
      </w:r>
    </w:p>
    <w:p>
      <w:pPr>
        <w:jc w:val="both"/>
        <w:ind w:right="-613" w:firstLine="851"/>
        <w:spacing w:after="0" w:line="276" w:lineRule="auto"/>
        <w:rPr>
          <w:color w:val="000000"/>
          <w:sz w:val="28"/>
          <w:rFonts w:ascii="Times New Roman" w:hAnsi="Times New Roman"/>
        </w:rPr>
      </w:pPr>
      <w:r>
        <w:rPr>
          <w:color w:val="000000"/>
          <w:sz w:val="28"/>
          <w:rFonts w:ascii="Times New Roman" w:hAnsi="Times New Roman"/>
        </w:rPr>
        <w:t xml:space="preserve">«Xizmat ko‘rsatuvchi»dan mazkur shartnomaga muvofiq beriladigan buyurtmanomaga muvofiq tegishli sifat va assortimentdagi «Xizmatlar» yetkazib berilishini talab qilish;</w:t>
      </w:r>
    </w:p>
    <w:p>
      <w:pPr>
        <w:jc w:val="both"/>
        <w:ind w:right="-613" w:firstLine="851"/>
        <w:spacing w:after="0" w:line="276" w:lineRule="auto"/>
        <w:rPr>
          <w:color w:val="000000"/>
          <w:sz w:val="28"/>
          <w:rFonts w:ascii="Times New Roman" w:hAnsi="Times New Roman"/>
        </w:rPr>
      </w:pPr>
      <w:r>
        <w:rPr>
          <w:color w:val="000000"/>
          <w:sz w:val="28"/>
          <w:rFonts w:ascii="Times New Roman" w:hAnsi="Times New Roman"/>
        </w:rPr>
        <w:t xml:space="preserve">zarur sifatga ega bo‘lmagan «Xizmatlari» yetkazib berilmagan taqdirda o‘z tanlashiga ko‘ra:</w:t>
      </w:r>
    </w:p>
    <w:p>
      <w:pPr>
        <w:jc w:val="both"/>
        <w:ind w:right="-613" w:firstLine="851"/>
        <w:spacing w:after="0" w:line="276" w:lineRule="auto"/>
        <w:rPr>
          <w:color w:val="000000"/>
          <w:sz w:val="28"/>
          <w:rFonts w:ascii="Times New Roman" w:hAnsi="Times New Roman"/>
        </w:rPr>
      </w:pPr>
      <w:r>
        <w:rPr>
          <w:color w:val="000000"/>
          <w:sz w:val="28"/>
          <w:rFonts w:ascii="Times New Roman" w:hAnsi="Times New Roman"/>
        </w:rPr>
        <w:t xml:space="preserve">— zarur sifatga ega bo‘lmagan «Xizmatlar» shunga o‘xshash «Xizmatlar» bilan almashtirilishini;</w:t>
      </w:r>
    </w:p>
    <w:p>
      <w:pPr>
        <w:jc w:val="both"/>
        <w:ind w:right="-613" w:firstLine="851"/>
        <w:spacing w:after="0" w:line="276" w:lineRule="auto"/>
        <w:rPr>
          <w:color w:val="000000"/>
          <w:sz w:val="28"/>
          <w:rFonts w:ascii="Times New Roman" w:hAnsi="Times New Roman"/>
        </w:rPr>
      </w:pPr>
      <w:r>
        <w:rPr>
          <w:color w:val="000000"/>
          <w:sz w:val="28"/>
          <w:rFonts w:ascii="Times New Roman" w:hAnsi="Times New Roman"/>
        </w:rPr>
        <w:t xml:space="preserve">— kamchiliklar bepul bartaraf etilishini yoki kamchiliklar «Xo‘jalik» yoxud uchinchi shaxslar tomonidan to‘g‘rilanishi xarajatlarini qoplashni;</w:t>
      </w:r>
    </w:p>
    <w:p>
      <w:pPr>
        <w:jc w:val="both"/>
        <w:ind w:right="-613" w:firstLine="851"/>
        <w:spacing w:after="0" w:line="276" w:lineRule="auto"/>
        <w:rPr>
          <w:color w:val="000000"/>
          <w:sz w:val="28"/>
          <w:rFonts w:ascii="Times New Roman" w:hAnsi="Times New Roman"/>
        </w:rPr>
      </w:pPr>
      <w:r>
        <w:rPr>
          <w:color w:val="000000"/>
          <w:sz w:val="28"/>
          <w:rFonts w:ascii="Times New Roman" w:hAnsi="Times New Roman"/>
        </w:rPr>
        <w:t xml:space="preserve">— bahosining mutanosib tarzda kamaytirilishini talab qilish;</w:t>
      </w:r>
    </w:p>
    <w:p>
      <w:pPr>
        <w:jc w:val="both"/>
        <w:ind w:right="-613" w:firstLine="851"/>
        <w:spacing w:after="0" w:line="276" w:lineRule="auto"/>
        <w:rPr>
          <w:color w:val="000000"/>
          <w:sz w:val="28"/>
          <w:rFonts w:ascii="Times New Roman" w:hAnsi="Times New Roman"/>
        </w:rPr>
      </w:pPr>
      <w:r>
        <w:rPr>
          <w:color w:val="000000"/>
          <w:sz w:val="28"/>
          <w:rFonts w:ascii="Times New Roman" w:hAnsi="Times New Roman"/>
        </w:rPr>
        <w:t xml:space="preserve">mazkur shartnoma shartlari bajarilmaganligi yoki zarur darajada bajarilmaganligi natijasida yetkazilgan zarar qoplanishini «Xizmat ko‘rsatuvchi»dan talab qilish.</w:t>
      </w:r>
    </w:p>
    <w:p>
      <w:pPr>
        <w:jc w:val="both"/>
        <w:ind w:right="-613" w:firstLine="851"/>
        <w:spacing w:after="0"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{"Y":27}</w:instrText>
        <w:fldChar w:fldCharType="separate"/>
      </w:r>
      <w:r>
        <w:rPr>
          <w:vanish w:val="false"/>
          <w:color w:val="000000"/>
          <w:sz w:val="28"/>
          <w:rFonts w:ascii="Times New Roman" w:hAnsi="Times New Roman"/>
        </w:rPr>
        <w:t xml:space="preserve">«Xo‘jalik»ning shartnomada ko‘rsatilmagan boshqa huquqlari</w:t>
        <w:fldChar w:fldCharType="end"/>
      </w:r>
    </w:p>
    <w:p>
      <w:pPr>
        <w:jc w:val="both"/>
        <w:ind w:right="-613" w:firstLine="851"/>
        <w:spacing w:after="0" w:line="276" w:lineRule="auto"/>
        <w:rPr>
          <w:color w:val="000000"/>
          <w:sz w:val="28"/>
          <w:rFonts w:ascii="Times New Roman" w:hAnsi="Times New Roman"/>
        </w:rPr>
      </w:pPr>
      <w:r>
        <w:rPr>
          <w:color w:val="000000"/>
          <w:sz w:val="28"/>
          <w:rFonts w:ascii="Times New Roman" w:hAnsi="Times New Roman"/>
        </w:rPr>
        <w:t xml:space="preserve">2.2. «Xo‘jalik»ning majburiyatlari:</w:t>
      </w:r>
    </w:p>
    <w:p>
      <w:pPr>
        <w:jc w:val="both"/>
        <w:ind w:right="-613" w:firstLine="851"/>
        <w:spacing w:after="0" w:line="276" w:lineRule="auto"/>
        <w:rPr>
          <w:color w:val="000000"/>
          <w:sz w:val="28"/>
          <w:rFonts w:ascii="Times New Roman" w:hAnsi="Times New Roman"/>
        </w:rPr>
      </w:pPr>
      <w:r>
        <w:rPr>
          <w:color w:val="000000"/>
          <w:sz w:val="28"/>
          <w:rFonts w:ascii="Times New Roman" w:hAnsi="Times New Roman"/>
        </w:rPr>
        <w:t xml:space="preserve">o‘z buyurtmanomasi bo‘yicha ko‘rsatilgan «Xizmatlari»ni mazkur shartnomaga muvofiq qabul qilish;</w:t>
      </w:r>
    </w:p>
    <w:p>
      <w:pPr>
        <w:jc w:val="both"/>
        <w:ind w:right="-613" w:firstLine="851"/>
        <w:spacing w:after="0" w:line="276" w:lineRule="auto"/>
        <w:rPr>
          <w:color w:val="000000"/>
          <w:sz w:val="28"/>
          <w:rFonts w:ascii="Times New Roman" w:hAnsi="Times New Roman"/>
        </w:rPr>
      </w:pPr>
      <w:r>
        <w:rPr>
          <w:color w:val="000000"/>
          <w:sz w:val="28"/>
          <w:rFonts w:ascii="Times New Roman" w:hAnsi="Times New Roman"/>
        </w:rPr>
        <w:t xml:space="preserve">«Xizmatlar»ga mazkur shartnomaning 3.1-bandida ko‘rsatilgan narx bo‘yicha, qabul qilish-topshirish dalolatnomasi imzolangan paytdan boshlab </w:t>
      </w:r>
      <w:r>
        <w:rPr>
          <w:vanish w:val="false"/>
          <w:color w:val="000000"/>
          <w:sz w:val="28"/>
          <w:rFonts w:ascii="Times New Roman" w:hAnsi="Times New Roman"/>
        </w:rPr>
        <w:fldChar w:fldCharType="begin"/>
        <w:instrText xml:space="preserve">X {"Y":37}</w:instrText>
        <w:fldChar w:fldCharType="separate"/>
      </w:r>
      <w:r>
        <w:rPr>
          <w:vanish w:val="false"/>
          <w:color w:val="000000"/>
          <w:sz w:val="28"/>
          <w:rFonts w:ascii="Times New Roman" w:hAnsi="Times New Roman"/>
        </w:rPr>
        <w:t xml:space="preserve">Ko‘rsatilgan xizmatlar uchun haq to‘lash muddati</w:t>
        <w:fldChar w:fldCharType="end"/>
      </w:r>
      <w:r>
        <w:rPr>
          <w:color w:val="000000"/>
          <w:sz w:val="28"/>
          <w:rFonts w:ascii="Times New Roman" w:hAnsi="Times New Roman"/>
        </w:rPr>
        <w:t xml:space="preserve"> kun mobaynida haq to‘lash.</w:t>
      </w:r>
    </w:p>
    <w:p>
      <w:pPr>
        <w:jc w:val="both"/>
        <w:ind w:right="-613" w:firstLine="851"/>
        <w:spacing w:after="0"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{"Y":38}</w:instrText>
        <w:fldChar w:fldCharType="separate"/>
      </w:r>
      <w:r>
        <w:rPr>
          <w:vanish w:val="false"/>
          <w:color w:val="000000"/>
          <w:sz w:val="28"/>
          <w:rFonts w:ascii="Times New Roman" w:hAnsi="Times New Roman"/>
        </w:rPr>
        <w:t xml:space="preserve">«Xo‘jalik»ning shartnomada ko‘rsatilmagan boshqa majburiyatlari</w:t>
        <w:fldChar w:fldCharType="end"/>
      </w:r>
    </w:p>
    <w:p>
      <w:pPr>
        <w:jc w:val="both"/>
        <w:ind w:right="-613" w:firstLine="851"/>
        <w:spacing w:after="0" w:line="276" w:lineRule="auto"/>
        <w:rPr>
          <w:color w:val="000000"/>
          <w:sz w:val="28"/>
          <w:rFonts w:ascii="Times New Roman" w:hAnsi="Times New Roman"/>
        </w:rPr>
      </w:pPr>
      <w:r>
        <w:rPr>
          <w:color w:val="000000"/>
          <w:sz w:val="28"/>
          <w:rFonts w:ascii="Times New Roman" w:hAnsi="Times New Roman"/>
        </w:rPr>
        <w:t xml:space="preserve">2.3. «Xizmat ko‘rsatuvchi»ning huquqlari:</w:t>
      </w:r>
    </w:p>
    <w:p>
      <w:pPr>
        <w:jc w:val="both"/>
        <w:ind w:right="-613" w:firstLine="851"/>
        <w:spacing w:after="0" w:line="276" w:lineRule="auto"/>
        <w:rPr>
          <w:color w:val="000000"/>
          <w:sz w:val="28"/>
          <w:rFonts w:ascii="Times New Roman" w:hAnsi="Times New Roman"/>
        </w:rPr>
      </w:pPr>
      <w:r>
        <w:rPr>
          <w:color w:val="000000"/>
          <w:sz w:val="28"/>
          <w:rFonts w:ascii="Times New Roman" w:hAnsi="Times New Roman"/>
        </w:rPr>
        <w:t xml:space="preserve">Ko‘rsatilgan «Xizmatlar» uchun oldindan haq to‘lanishini va amaldagi qonun hujjatlarida belgilangan tartibda va hajmda uzil-kesil hisob qilinishini xo‘jalikdan talab qilish;</w:t>
      </w:r>
    </w:p>
    <w:p>
      <w:pPr>
        <w:jc w:val="both"/>
        <w:ind w:right="-613" w:firstLine="851"/>
        <w:spacing w:after="0" w:line="276" w:lineRule="auto"/>
        <w:rPr>
          <w:color w:val="000000"/>
          <w:sz w:val="28"/>
          <w:rFonts w:ascii="Times New Roman" w:hAnsi="Times New Roman"/>
        </w:rPr>
      </w:pPr>
      <w:r>
        <w:rPr>
          <w:color w:val="000000"/>
          <w:sz w:val="28"/>
          <w:rFonts w:ascii="Times New Roman" w:hAnsi="Times New Roman"/>
        </w:rPr>
        <w:t xml:space="preserve">berilgan buyurtmanomaga muvofiq ko‘rsatilgan «Xizmatlari»ni qabul qilish asossiz rad etilishi natijasida yetkazilgan zarar qoplanishini «Xo‘jalik»dan talab qilish.</w:t>
      </w:r>
    </w:p>
    <w:p>
      <w:pPr>
        <w:jc w:val="both"/>
        <w:ind w:right="-613" w:firstLine="851"/>
        <w:spacing w:after="0"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{"Y":39}</w:instrText>
        <w:fldChar w:fldCharType="separate"/>
      </w:r>
      <w:r>
        <w:rPr>
          <w:vanish w:val="false"/>
          <w:color w:val="000000"/>
          <w:sz w:val="28"/>
          <w:rFonts w:ascii="Times New Roman" w:hAnsi="Times New Roman"/>
        </w:rPr>
        <w:t xml:space="preserve">«Xizmat ko‘rsatuvchi»ning shartnomada ko‘rsatilmagan boshqa huquqlari</w:t>
        <w:fldChar w:fldCharType="end"/>
      </w:r>
    </w:p>
    <w:p>
      <w:pPr>
        <w:jc w:val="both"/>
        <w:ind w:right="-613" w:firstLine="851"/>
        <w:spacing w:after="0" w:line="276" w:lineRule="auto"/>
        <w:rPr>
          <w:color w:val="000000"/>
          <w:sz w:val="28"/>
          <w:rFonts w:ascii="Times New Roman" w:hAnsi="Times New Roman"/>
        </w:rPr>
      </w:pPr>
      <w:r>
        <w:rPr>
          <w:color w:val="000000"/>
          <w:sz w:val="28"/>
          <w:rFonts w:ascii="Times New Roman" w:hAnsi="Times New Roman"/>
        </w:rPr>
        <w:t xml:space="preserve">2.4. «Xizmat ko‘rsatuvchi»ning majburiyatlari:</w:t>
      </w:r>
    </w:p>
    <w:p>
      <w:pPr>
        <w:jc w:val="both"/>
        <w:ind w:right="-613" w:firstLine="851"/>
        <w:spacing w:after="0" w:line="276" w:lineRule="auto"/>
        <w:rPr>
          <w:color w:val="000000"/>
          <w:sz w:val="28"/>
          <w:rFonts w:ascii="Times New Roman" w:hAnsi="Times New Roman"/>
        </w:rPr>
      </w:pPr>
      <w:r>
        <w:rPr>
          <w:color w:val="000000"/>
          <w:sz w:val="28"/>
          <w:rFonts w:ascii="Times New Roman" w:hAnsi="Times New Roman"/>
        </w:rPr>
        <w:t xml:space="preserve">«Xo‘jalik»ka «Xizmatlar»ni mazkur shartnomaga muvofiq yoki «Xo‘jalik» tomonidan mazkur shartnomaning 4.8-bandida nazarda tutilgan tartibda beriladigan uning buyurtmanomasiga muvofiq muddatlar, sifat va miqdorda yetkazib berish;</w:t>
      </w:r>
    </w:p>
    <w:p>
      <w:pPr>
        <w:jc w:val="both"/>
        <w:ind w:right="-613" w:firstLine="851"/>
        <w:spacing w:after="0" w:line="276" w:lineRule="auto"/>
        <w:rPr>
          <w:color w:val="000000"/>
          <w:sz w:val="28"/>
          <w:rFonts w:ascii="Times New Roman" w:hAnsi="Times New Roman"/>
        </w:rPr>
      </w:pPr>
      <w:r>
        <w:rPr>
          <w:color w:val="000000"/>
          <w:sz w:val="28"/>
          <w:rFonts w:ascii="Times New Roman" w:hAnsi="Times New Roman"/>
        </w:rPr>
        <w:t xml:space="preserve">agar «Xizmatlar»ni yetkazib berish jarayonida «Xizmat ko‘rsatuvchi» shartnoma shartlari va normativlardan chekinishga yo‘l qo‘ygan bo‘lsa, «Xo‘jalik»ning talabi bilan aniqlangan barcha kamchiliklarni </w:t>
      </w:r>
      <w:r>
        <w:rPr>
          <w:vanish w:val="false"/>
          <w:color w:val="000000"/>
          <w:sz w:val="28"/>
          <w:rFonts w:ascii="Times New Roman" w:hAnsi="Times New Roman"/>
        </w:rPr>
        <w:fldChar w:fldCharType="begin"/>
        <w:instrText xml:space="preserve">X {"Y":40}</w:instrText>
        <w:fldChar w:fldCharType="separate"/>
      </w:r>
      <w:r>
        <w:rPr>
          <w:vanish w:val="false"/>
          <w:color w:val="000000"/>
          <w:sz w:val="28"/>
          <w:rFonts w:ascii="Times New Roman" w:hAnsi="Times New Roman"/>
        </w:rPr>
        <w:t xml:space="preserve">Ko‘rsatilgan «Xizmatlar»da aniqlangan kamchiliklarni tekin tuzatib berish muddati</w:t>
        <w:fldChar w:fldCharType="end"/>
      </w:r>
      <w:r>
        <w:rPr>
          <w:color w:val="000000"/>
          <w:sz w:val="28"/>
          <w:rFonts w:ascii="Times New Roman" w:hAnsi="Times New Roman"/>
        </w:rPr>
        <w:t xml:space="preserve"> kun muddatda tekin tuzatib berish.</w:t>
      </w:r>
    </w:p>
    <w:p>
      <w:pPr>
        <w:jc w:val="both"/>
        <w:ind w:right="-613" w:firstLine="851"/>
        <w:spacing w:after="0"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{"Y":41}</w:instrText>
        <w:fldChar w:fldCharType="separate"/>
      </w:r>
      <w:r>
        <w:rPr>
          <w:vanish w:val="false"/>
          <w:color w:val="000000"/>
          <w:sz w:val="28"/>
          <w:rFonts w:ascii="Times New Roman" w:hAnsi="Times New Roman"/>
        </w:rPr>
        <w:t xml:space="preserve">«Xizmat ko‘rsatuvchi»ning shartnomada ko‘rsatilmagan boshqa majburiyatlari</w:t>
        <w:fldChar w:fldCharType="end"/>
      </w:r>
    </w:p>
    <w:p>
      <w:pPr>
        <w:jc w:val="both"/>
        <w:ind w:firstLine="851"/>
        <w:spacing w:after="0" w:line="276" w:lineRule="auto"/>
        <w:rPr>
          <w:color w:val="000000"/>
          <w:sz w:val="28"/>
          <w:rFonts w:ascii="Times New Roman" w:hAnsi="Times New Roman"/>
        </w:rPr>
      </w:pPr>
    </w:p>
    <w:p>
      <w:pPr>
        <w:jc w:val="center"/>
        <w:spacing w:after="0" w:line="276" w:lineRule="auto"/>
        <w:rPr>
          <w:b/>
          <w:color w:val="000000"/>
          <w:sz w:val="28"/>
          <w:rFonts w:ascii="Times New Roman" w:hAnsi="Times New Roman"/>
        </w:rPr>
      </w:pPr>
      <w:r>
        <w:rPr>
          <w:b/>
          <w:color w:val="000000"/>
          <w:sz w:val="28"/>
          <w:rFonts w:ascii="Times New Roman" w:hAnsi="Times New Roman"/>
        </w:rPr>
        <w:t xml:space="preserve">III. Shartnomaning bahosi va hisob-kitob tartibi</w:t>
      </w:r>
    </w:p>
    <w:p>
      <w:pPr>
        <w:jc w:val="center"/>
        <w:spacing w:after="0" w:line="276" w:lineRule="auto"/>
        <w:rPr>
          <w:b/>
          <w:color w:val="000000"/>
          <w:sz w:val="28"/>
          <w:rFonts w:ascii="Times New Roman" w:hAnsi="Times New Roman"/>
        </w:rPr>
      </w:pPr>
    </w:p>
    <w:tbl>
      <w:tblPr>
        <w:tblW w:w="9640" w:type="dxa"/>
        <w:tblInd w:w="-112" w:type="dxa"/>
        <w:tblCellMar>
          <w:left w:w="0" w:type="dxa"/>
          <w:right w:w="0" w:type="dxa"/>
        </w:tblCellMar>
        <w:shd w:fill="ffffff"/>
      </w:tblPr>
      <w:tblGrid>
        <w:gridCol w:w="9640"/>
      </w:tblGrid>
      <w:tr>
        <w:trPr>
          <w:trHeight w:val="330"/>
        </w:trPr>
        <w:tc>
          <w:tcPr>
            <w:tcW w:w="9640" w:type="dxa"/>
            <w:shd w:fill="ffffff"/>
            <w:tcMar>
              <w:left w:w="30" w:type="dxa"/>
              <w:top w:w="15" w:type="dxa"/>
              <w:right w:w="15" w:type="dxa"/>
              <w:bottom w:w="15" w:type="dxa"/>
            </w:tcMar>
            <w:hideMark/>
          </w:tcPr>
          <w:p>
            <w:pPr>
              <w:jc w:val="both"/>
              <w:ind w:firstLine="975"/>
              <w:spacing w:after="0" w:line="276" w:lineRule="auto"/>
              <w:tabs>
                <w:tab w:val="left" w:pos="975"/>
              </w:tabs>
              <w:rPr>
                <w:color w:val="000000"/>
                <w:sz w:val="28"/>
                <w:rFonts w:ascii="Times New Roman" w:hAnsi="Times New Roman"/>
              </w:rPr>
            </w:pPr>
            <w:r>
              <w:rPr>
                <w:color w:val="000000"/>
                <w:sz w:val="28"/>
                <w:rFonts w:ascii="Times New Roman" w:hAnsi="Times New Roman"/>
              </w:rPr>
              <w:t xml:space="preserve">3.1. Mazkur shartnomaning bahosi </w:t>
            </w:r>
            <w:r>
              <w:rPr>
                <w:vanish w:val="false"/>
                <w:color w:val="000000"/>
                <w:sz w:val="28"/>
                <w:rFonts w:ascii="Times New Roman" w:hAnsi="Times New Roman"/>
              </w:rPr>
              <w:fldChar w:fldCharType="begin"/>
              <w:instrText xml:space="preserve">X {"Y":42}</w:instrText>
              <w:fldChar w:fldCharType="separate"/>
            </w:r>
            <w:r>
              <w:rPr>
                <w:vanish w:val="false"/>
                <w:color w:val="000000"/>
                <w:sz w:val="28"/>
                <w:rFonts w:ascii="Times New Roman" w:hAnsi="Times New Roman"/>
              </w:rPr>
              <w:t xml:space="preserve">Shartnomaning umumiy qiymati </w:t>
              <w:fldChar w:fldCharType="end"/>
            </w:r>
            <w:r>
              <w:rPr>
                <w:color w:val="000000"/>
                <w:sz w:val="28"/>
                <w:rFonts w:ascii="Times New Roman" w:hAnsi="Times New Roman"/>
              </w:rPr>
              <w:t xml:space="preserve"> so‘mni tashkil etadi. Yetkazib beriladigan «Xizmatlar»ning bahosi mazkur shartnomaga ilovada ko‘rsatilgan.</w:t>
            </w:r>
          </w:p>
        </w:tc>
      </w:tr>
    </w:tbl>
    <w:p>
      <w:pPr>
        <w:jc w:val="both"/>
        <w:ind w:right="-330" w:firstLine="851"/>
        <w:spacing w:after="0" w:line="276" w:lineRule="auto"/>
        <w:rPr>
          <w:color w:val="000000"/>
          <w:sz w:val="28"/>
          <w:rFonts w:ascii="Times New Roman" w:hAnsi="Times New Roman"/>
        </w:rPr>
      </w:pPr>
      <w:r>
        <w:rPr>
          <w:color w:val="000000"/>
          <w:sz w:val="28"/>
          <w:rFonts w:ascii="Times New Roman" w:hAnsi="Times New Roman"/>
        </w:rPr>
        <w:t xml:space="preserve">3.2. Mahsulotni transportda tashish va tushirish bo‘yicha barcha xarajatlarni «Xizmat ko‘rsatuvchi» ko‘taradi.</w:t>
      </w:r>
    </w:p>
    <w:p>
      <w:pPr>
        <w:jc w:val="both"/>
        <w:ind w:right="-330" w:firstLine="851"/>
        <w:spacing w:after="0" w:line="276" w:lineRule="auto"/>
        <w:rPr>
          <w:color w:val="000000"/>
          <w:sz w:val="28"/>
          <w:rFonts w:ascii="Times New Roman" w:hAnsi="Times New Roman"/>
        </w:rPr>
      </w:pPr>
      <w:r>
        <w:rPr>
          <w:color w:val="000000"/>
          <w:sz w:val="28"/>
          <w:rFonts w:ascii="Times New Roman" w:hAnsi="Times New Roman"/>
        </w:rPr>
        <w:t xml:space="preserve">Mahsulot «Xo‘jalik»ning transporti bilan ko‘rsatilgan taqdirda «Xizmat ko‘rsatuvchi» transportda tashish xarajatlarini unga qoplaydi (idishni ham o‘z ichiga olgan holda amaldagi massa bo‘yicha).</w:t>
      </w:r>
    </w:p>
    <w:p>
      <w:pPr>
        <w:jc w:val="both"/>
        <w:ind w:right="-330" w:firstLine="851"/>
        <w:spacing w:after="0" w:line="276" w:lineRule="auto"/>
        <w:rPr>
          <w:color w:val="000000"/>
          <w:sz w:val="28"/>
          <w:rFonts w:ascii="Times New Roman" w:hAnsi="Times New Roman"/>
        </w:rPr>
      </w:pPr>
      <w:r>
        <w:rPr>
          <w:color w:val="000000"/>
          <w:sz w:val="28"/>
          <w:rFonts w:ascii="Times New Roman" w:hAnsi="Times New Roman"/>
        </w:rPr>
        <w:t xml:space="preserve">3.3. «Xo‘jalik» yetkazib beriladigan «Xizmatlar» summasining Yetkazib beriladigan «Xizmatlar» uchun oldindan to‘lanadigan summa umumiy summaning qancha foizini tashkil etadi foizi miqdorida oldindan haq to‘laydi. Ko‘rsatilgan «Xizmatlar» uchun qabul qilish–topshirish dalolatnomasi imzolangandan keyin </w:t>
      </w:r>
      <w:r>
        <w:rPr>
          <w:vanish w:val="false"/>
          <w:color w:val="000000"/>
          <w:sz w:val="28"/>
          <w:rFonts w:ascii="Times New Roman" w:hAnsi="Times New Roman"/>
        </w:rPr>
        <w:fldChar w:fldCharType="begin"/>
        <w:instrText xml:space="preserve">X {"Y":44}</w:instrText>
        <w:fldChar w:fldCharType="separate"/>
      </w:r>
      <w:r>
        <w:rPr>
          <w:vanish w:val="false"/>
          <w:color w:val="000000"/>
          <w:sz w:val="28"/>
          <w:rFonts w:ascii="Times New Roman" w:hAnsi="Times New Roman"/>
        </w:rPr>
        <w:t xml:space="preserve">«Xizmatlar» uchun qabul qilish-topshirish dalolatnomasi imzolangandan keyin necha kunda uzil-kesil hisob-kitob qilinishi lozim</w:t>
        <w:fldChar w:fldCharType="end"/>
      </w:r>
      <w:r>
        <w:rPr>
          <w:color w:val="000000"/>
          <w:sz w:val="28"/>
          <w:rFonts w:ascii="Times New Roman" w:hAnsi="Times New Roman"/>
        </w:rPr>
        <w:t xml:space="preserve"> kun muddatda uzil-kesil hisob-kitob qilinadi.</w:t>
      </w:r>
    </w:p>
    <w:tbl>
      <w:tblPr>
        <w:tblW w:w="9470" w:type="dxa"/>
        <w:tblCellMar>
          <w:left w:w="0" w:type="dxa"/>
          <w:right w:w="0" w:type="dxa"/>
        </w:tblCellMar>
        <w:shd w:fill="ffffff"/>
      </w:tblPr>
      <w:tblGrid>
        <w:gridCol w:w="9470"/>
      </w:tblGrid>
      <w:tr>
        <w:trPr>
          <w:trHeight w:val="326"/>
        </w:trPr>
        <w:tc>
          <w:tcPr>
            <w:tcW w:w="0" w:type="auto"/>
            <w:shd w:fill="ffffff"/>
            <w:tcBorders>
              <w:left w:color="auto" w:val="nil"/>
              <w:top w:color="auto" w:val="nil"/>
              <w:right w:color="auto" w:val="nil"/>
              <w:bottom w:color="auto" w:val="nil"/>
            </w:tcBorders>
            <w:tcMar>
              <w:left w:w="30" w:type="dxa"/>
              <w:top w:w="15" w:type="dxa"/>
              <w:right w:w="15" w:type="dxa"/>
              <w:bottom w:w="15" w:type="dxa"/>
            </w:tcMar>
            <w:hideMark/>
          </w:tcPr>
          <w:p>
            <w:pPr>
              <w:jc w:val="both"/>
              <w:ind w:firstLine="825"/>
              <w:spacing w:after="0" w:line="276" w:lineRule="auto"/>
              <w:rPr>
                <w:color w:val="000000"/>
                <w:sz w:val="28"/>
                <w:rFonts w:ascii="Times New Roman" w:hAnsi="Times New Roman"/>
                <w:vertAlign w:val="superscript"/>
              </w:rPr>
            </w:pPr>
            <w:r>
              <w:rPr>
                <w:color w:val="000000"/>
                <w:sz w:val="28"/>
                <w:rFonts w:ascii="Times New Roman" w:hAnsi="Times New Roman"/>
              </w:rPr>
              <w:t xml:space="preserve">3.4. Ko‘rsatilgan «Xizmatlari» uchun </w:t>
            </w:r>
            <w:r>
              <w:rPr>
                <w:vanish w:val="false"/>
                <w:color w:val="000000"/>
                <w:sz w:val="28"/>
                <w:rFonts w:ascii="Times New Roman" w:hAnsi="Times New Roman"/>
              </w:rPr>
              <w:fldChar w:fldCharType="begin"/>
              <w:instrText xml:space="preserve">X {"Y":45}</w:instrText>
              <w:fldChar w:fldCharType="separate"/>
            </w:r>
            <w:r>
              <w:rPr>
                <w:vanish w:val="false"/>
                <w:color w:val="000000"/>
                <w:sz w:val="28"/>
                <w:rFonts w:ascii="Times New Roman" w:hAnsi="Times New Roman"/>
              </w:rPr>
              <w:t xml:space="preserve">Ushbu shartnoma bo‘yicha to‘lov</w:t>
              <w:fldChar w:fldCharType="end"/>
            </w:r>
            <w:r>
              <w:rPr>
                <w:color w:val="000000"/>
                <w:sz w:val="28"/>
                <w:rFonts w:ascii="Times New Roman" w:hAnsi="Times New Roman"/>
              </w:rPr>
              <w:t xml:space="preserve"> yo‘li bilan hisob-kitob qilinadi.</w:t>
            </w:r>
          </w:p>
        </w:tc>
      </w:tr>
    </w:tbl>
    <w:p>
      <w:pPr>
        <w:jc w:val="center"/>
        <w:spacing w:after="0" w:line="276" w:lineRule="auto"/>
        <w:rPr>
          <w:b/>
          <w:color w:val="000000"/>
          <w:sz w:val="28"/>
          <w:rFonts w:ascii="Times New Roman" w:hAnsi="Times New Roman"/>
        </w:rPr>
      </w:pPr>
      <w:r>
        <w:rPr>
          <w:b/>
          <w:color w:val="000000"/>
          <w:sz w:val="28"/>
          <w:rFonts w:ascii="Times New Roman" w:hAnsi="Times New Roman"/>
        </w:rPr>
        <w:t xml:space="preserve">IV. Shartnomaning bajarilishi</w:t>
      </w:r>
    </w:p>
    <w:p>
      <w:pPr>
        <w:jc w:val="center"/>
        <w:spacing w:after="0" w:line="276" w:lineRule="auto"/>
        <w:rPr>
          <w:b/>
          <w:color w:val="000000"/>
          <w:sz w:val="28"/>
          <w:rFonts w:ascii="Times New Roman" w:hAnsi="Times New Roman"/>
        </w:rPr>
      </w:pPr>
    </w:p>
    <w:p>
      <w:pPr>
        <w:jc w:val="both"/>
        <w:ind w:right="-330" w:firstLine="851"/>
        <w:spacing w:after="0" w:line="276" w:lineRule="auto"/>
        <w:rPr>
          <w:color w:val="000000"/>
          <w:sz w:val="28"/>
          <w:rFonts w:ascii="Times New Roman" w:hAnsi="Times New Roman"/>
        </w:rPr>
      </w:pPr>
      <w:r>
        <w:rPr>
          <w:color w:val="000000"/>
          <w:sz w:val="28"/>
          <w:rFonts w:ascii="Times New Roman" w:hAnsi="Times New Roman"/>
        </w:rPr>
        <w:t xml:space="preserve">4.1. Shartnoma mazkur shartnoma va qonun hujjatlari shartlari va talablariga muvofiq zarur tarzda bajarilishi kerak.</w:t>
      </w:r>
    </w:p>
    <w:p>
      <w:pPr>
        <w:jc w:val="both"/>
        <w:ind w:right="-330" w:firstLine="851"/>
        <w:spacing w:after="0" w:line="276" w:lineRule="auto"/>
        <w:rPr>
          <w:color w:val="000000"/>
          <w:sz w:val="28"/>
          <w:rFonts w:ascii="Times New Roman" w:hAnsi="Times New Roman"/>
        </w:rPr>
      </w:pPr>
      <w:r>
        <w:rPr>
          <w:color w:val="000000"/>
          <w:sz w:val="28"/>
          <w:rFonts w:ascii="Times New Roman" w:hAnsi="Times New Roman"/>
        </w:rPr>
        <w:t xml:space="preserve">Agar tomonlar o‘z zimmalariga qabul qilingan barcha majburiyatlar bajarilishini ta’minlasa, shartnoma bajarilgan deb hisoblanadi.</w:t>
      </w:r>
    </w:p>
    <w:p>
      <w:pPr>
        <w:jc w:val="both"/>
        <w:ind w:right="-330" w:firstLine="851"/>
        <w:spacing w:after="0" w:line="276" w:lineRule="auto"/>
        <w:rPr>
          <w:color w:val="000000"/>
          <w:sz w:val="28"/>
          <w:rFonts w:ascii="Times New Roman" w:hAnsi="Times New Roman"/>
        </w:rPr>
      </w:pPr>
      <w:r>
        <w:rPr>
          <w:color w:val="000000"/>
          <w:sz w:val="28"/>
          <w:rFonts w:ascii="Times New Roman" w:hAnsi="Times New Roman"/>
        </w:rPr>
        <w:t xml:space="preserve">4.2. Shartnoma bajarilishini bir tomonlama rad etishga yoki shartnoma shartlarini bir tomonlama o‘zgartirishga yo‘l qo‘yilmaydi, qonun hujjatlarda belgilangan hollar bundan mustasno.</w:t>
      </w:r>
    </w:p>
    <w:p>
      <w:pPr>
        <w:jc w:val="both"/>
        <w:ind w:right="-330" w:firstLine="851"/>
        <w:spacing w:after="0" w:line="276" w:lineRule="auto"/>
        <w:rPr>
          <w:color w:val="000000"/>
          <w:sz w:val="28"/>
          <w:rFonts w:ascii="Times New Roman" w:hAnsi="Times New Roman"/>
        </w:rPr>
      </w:pPr>
      <w:r>
        <w:rPr>
          <w:color w:val="000000"/>
          <w:sz w:val="28"/>
          <w:rFonts w:ascii="Times New Roman" w:hAnsi="Times New Roman"/>
        </w:rPr>
        <w:t xml:space="preserve">4.3. «Xizmatlar» qabul qilish-topshirish dalolatnomalari tuzilgan sana shartnomalar bo‘yicha majburiyatlar bajarilgan sana hisoblanadi.</w:t>
      </w:r>
    </w:p>
    <w:p>
      <w:pPr>
        <w:jc w:val="both"/>
        <w:ind w:right="-330" w:firstLine="851"/>
        <w:spacing w:after="0" w:line="276" w:lineRule="auto"/>
        <w:rPr>
          <w:color w:val="000000"/>
          <w:sz w:val="28"/>
          <w:rFonts w:ascii="Times New Roman" w:hAnsi="Times New Roman"/>
        </w:rPr>
      </w:pPr>
      <w:r>
        <w:rPr>
          <w:color w:val="000000"/>
          <w:sz w:val="28"/>
          <w:rFonts w:ascii="Times New Roman" w:hAnsi="Times New Roman"/>
        </w:rPr>
        <w:t xml:space="preserve">4.4. «Xo‘jalik»ning roziligi bilan «Xizmatlar» muddatidan oldin yetkazib berilishi mumkin. Ko‘rsatilgan va «Xo‘jalik» tomonidan qabul qilingan «Xizmatlar» uchun keyingi davrlarda yetkazib berilishi kerak bo‘lgan «Xizmatlar» hisobiga haq to‘lanadi va ular hisobiga o‘tkaziladi.</w:t>
      </w:r>
    </w:p>
    <w:p>
      <w:pPr>
        <w:jc w:val="both"/>
        <w:ind w:right="-330" w:firstLine="851"/>
        <w:spacing w:after="0" w:line="276" w:lineRule="auto"/>
        <w:rPr>
          <w:color w:val="000000"/>
          <w:sz w:val="28"/>
          <w:rFonts w:ascii="Times New Roman" w:hAnsi="Times New Roman"/>
        </w:rPr>
      </w:pPr>
      <w:r>
        <w:rPr>
          <w:color w:val="000000"/>
          <w:sz w:val="28"/>
          <w:rFonts w:ascii="Times New Roman" w:hAnsi="Times New Roman"/>
        </w:rPr>
        <w:t xml:space="preserve">4.5. «Xo‘jalik» muddatlar buzilgan holda ko‘rsatilgan «Xizmatlar»ni qabul qilishni rad etishga haqli.</w:t>
      </w:r>
    </w:p>
    <w:p>
      <w:pPr>
        <w:jc w:val="both"/>
        <w:ind w:right="-330" w:firstLine="851"/>
        <w:spacing w:after="0" w:line="276" w:lineRule="auto"/>
        <w:rPr>
          <w:color w:val="000000"/>
          <w:sz w:val="28"/>
          <w:rFonts w:ascii="Times New Roman" w:hAnsi="Times New Roman"/>
        </w:rPr>
      </w:pPr>
      <w:r>
        <w:rPr>
          <w:color w:val="000000"/>
          <w:sz w:val="28"/>
          <w:rFonts w:ascii="Times New Roman" w:hAnsi="Times New Roman"/>
        </w:rPr>
        <w:t xml:space="preserve">4.6. Nazarda tutilgan miqdordan ortiqcha bir nomda «Xizmatlar» yetkazib berilishi ushbu assortimentga kiruvchi boshqa nomdagi yetkazib berilmagan «Xizmatlar» o‘rnini to‘ldirish sifatida qaralmaydi va yetkazib berilmagan «Xizmatlar»ning o‘rni to‘ldirilishi kerak, bunday «Xizmatlar» yetkazib berish «Xo‘jalik»ning oldindan berilgan yozma roziligi bo‘yicha amalga oshirilgan hollar bundan mustasno.</w:t>
      </w:r>
    </w:p>
    <w:p>
      <w:pPr>
        <w:jc w:val="both"/>
        <w:ind w:right="-330" w:firstLine="851"/>
        <w:spacing w:after="0" w:line="276" w:lineRule="auto"/>
        <w:rPr>
          <w:color w:val="000000"/>
          <w:sz w:val="28"/>
          <w:rFonts w:ascii="Times New Roman" w:hAnsi="Times New Roman"/>
        </w:rPr>
      </w:pPr>
      <w:r>
        <w:rPr>
          <w:color w:val="000000"/>
          <w:sz w:val="28"/>
          <w:rFonts w:ascii="Times New Roman" w:hAnsi="Times New Roman"/>
        </w:rPr>
        <w:t xml:space="preserve">4.7. Ko‘rsatilgan «Xizmatlar» bevosita «Xo‘jalik»ning mas’ul xodimi tomonidan dalolatnoma bo‘yicha qabul qilinadi. Dalolatnomada ko‘rsatilgan «Xizmatlari» miqdori, ularning sifati ko‘rsatiladi.</w:t>
      </w:r>
    </w:p>
    <w:p>
      <w:pPr>
        <w:jc w:val="both"/>
        <w:ind w:right="-330" w:firstLine="851"/>
        <w:spacing w:after="0" w:line="276" w:lineRule="auto"/>
        <w:rPr>
          <w:color w:val="000000"/>
          <w:sz w:val="28"/>
          <w:rFonts w:ascii="Times New Roman" w:hAnsi="Times New Roman"/>
        </w:rPr>
      </w:pPr>
      <w:r>
        <w:rPr>
          <w:color w:val="000000"/>
          <w:sz w:val="28"/>
          <w:rFonts w:ascii="Times New Roman" w:hAnsi="Times New Roman"/>
        </w:rPr>
        <w:t xml:space="preserve">4.8. Mazkur shartnomada nazarda tutilgan «Xizmatlar» yetkazib berish mazkur shartnomaga muvofiq yoki «Xo‘jalik»ning buyurtmanomasida ko‘rsatilgan muddatlar va hajmda mazkur shartnomada ko‘rsatilgan davr mobaynida amalga oshiriladi. </w:t>
      </w:r>
    </w:p>
    <w:p>
      <w:pPr>
        <w:jc w:val="center"/>
        <w:spacing w:after="0" w:line="276" w:lineRule="auto"/>
        <w:rPr>
          <w:b/>
          <w:color w:val="000000"/>
          <w:sz w:val="28"/>
          <w:rFonts w:ascii="Times New Roman" w:hAnsi="Times New Roman"/>
        </w:rPr>
      </w:pPr>
    </w:p>
    <w:p>
      <w:pPr>
        <w:jc w:val="center"/>
        <w:spacing w:after="0" w:line="276" w:lineRule="auto"/>
        <w:rPr>
          <w:b/>
          <w:color w:val="000000"/>
          <w:sz w:val="28"/>
          <w:rFonts w:ascii="Times New Roman" w:hAnsi="Times New Roman"/>
        </w:rPr>
      </w:pPr>
      <w:r>
        <w:rPr>
          <w:b/>
          <w:color w:val="000000"/>
          <w:sz w:val="28"/>
          <w:rFonts w:ascii="Times New Roman" w:hAnsi="Times New Roman"/>
        </w:rPr>
        <w:t xml:space="preserve">V. Tomonlarning javobgarligi</w:t>
      </w:r>
    </w:p>
    <w:p>
      <w:pPr>
        <w:jc w:val="center"/>
        <w:spacing w:after="0" w:line="276" w:lineRule="auto"/>
        <w:rPr>
          <w:b/>
          <w:color w:val="000000"/>
          <w:sz w:val="28"/>
          <w:rFonts w:ascii="Times New Roman" w:hAnsi="Times New Roman"/>
        </w:rPr>
      </w:pPr>
    </w:p>
    <w:p>
      <w:pPr>
        <w:jc w:val="both"/>
        <w:ind w:right="-330" w:firstLine="851"/>
        <w:spacing w:after="0" w:line="276" w:lineRule="auto"/>
        <w:rPr>
          <w:color w:val="000000"/>
          <w:sz w:val="28"/>
          <w:rFonts w:ascii="Times New Roman" w:hAnsi="Times New Roman"/>
        </w:rPr>
      </w:pPr>
      <w:r>
        <w:rPr>
          <w:color w:val="000000"/>
          <w:sz w:val="28"/>
          <w:rFonts w:ascii="Times New Roman" w:hAnsi="Times New Roman"/>
        </w:rPr>
        <w:t xml:space="preserve">5.1. Tomonlar o‘rtasida kelishilgan jadval bo‘yicha kelgan transportning belgilangan muddatlardan ortiqcha turib qolganligi uchun aybdor tomon bekor turib qolganlik bilan bog‘liq sarf-xarajatlarni to‘laydi. Bekor turib qolish vaqti tomonlar o‘rtasida imzolangan dalolatnomaga muvofiq rasmiylashtiriladi.</w:t>
      </w:r>
    </w:p>
    <w:p>
      <w:pPr>
        <w:jc w:val="both"/>
        <w:ind w:right="-330" w:firstLine="851"/>
        <w:spacing w:after="0" w:line="276" w:lineRule="auto"/>
        <w:rPr>
          <w:color w:val="000000"/>
          <w:sz w:val="28"/>
          <w:rFonts w:ascii="Times New Roman" w:hAnsi="Times New Roman"/>
        </w:rPr>
      </w:pPr>
      <w:r>
        <w:rPr>
          <w:color w:val="000000"/>
          <w:sz w:val="28"/>
          <w:rFonts w:ascii="Times New Roman" w:hAnsi="Times New Roman"/>
        </w:rPr>
        <w:t xml:space="preserve">5.2. Agar ko‘rsatilgan «Xizmatlar»ning sifati, assortimenti, navlari, texnik reglamentlar yoki standartlar talablariga, namunalarga (etalonlarga) yoki shartnomada belgilangan boshqa shartlarga javob bermagan taqdirda, aybdor tomon ko‘rsatilgan, sifati zarur darajada bo‘lmagan «Xizmatlar» qiymatining </w:t>
      </w:r>
      <w:r>
        <w:rPr>
          <w:vanish w:val="false"/>
          <w:color w:val="000000"/>
          <w:sz w:val="28"/>
          <w:rFonts w:ascii="Times New Roman" w:hAnsi="Times New Roman"/>
        </w:rPr>
        <w:fldChar w:fldCharType="begin"/>
        <w:instrText xml:space="preserve">X {"Y":46}</w:instrText>
        <w:fldChar w:fldCharType="separate"/>
      </w:r>
      <w:r>
        <w:rPr>
          <w:vanish w:val="false"/>
          <w:color w:val="000000"/>
          <w:sz w:val="28"/>
          <w:rFonts w:ascii="Times New Roman" w:hAnsi="Times New Roman"/>
        </w:rPr>
        <w:t xml:space="preserve">Ko‘rsatilgan Xizmatlarining sifati, assortimenti shartnomada belgilanganidan farq qilganda to‘lanishi lozim bo‘lgan jarima foizi</w:t>
        <w:fldChar w:fldCharType="end"/>
      </w:r>
      <w:r>
        <w:rPr>
          <w:color w:val="000000"/>
          <w:sz w:val="28"/>
          <w:rFonts w:ascii="Times New Roman" w:hAnsi="Times New Roman"/>
        </w:rPr>
        <w:t xml:space="preserve"> foizi miqdorida jarima to‘laydi.</w:t>
      </w:r>
    </w:p>
    <w:p>
      <w:pPr>
        <w:jc w:val="both"/>
        <w:ind w:right="-330" w:firstLine="851"/>
        <w:spacing w:after="0" w:line="276" w:lineRule="auto"/>
        <w:rPr>
          <w:color w:val="000000"/>
          <w:sz w:val="28"/>
          <w:rFonts w:ascii="Times New Roman" w:hAnsi="Times New Roman"/>
        </w:rPr>
      </w:pPr>
      <w:r>
        <w:rPr>
          <w:color w:val="000000"/>
          <w:sz w:val="28"/>
          <w:rFonts w:ascii="Times New Roman" w:hAnsi="Times New Roman"/>
        </w:rPr>
        <w:t xml:space="preserve">5.3. «Xizmatlar»ni yetkazib berish kechiktirilgan yoki to‘liq yetkazib berilmagan taqdirda «Xizmat ko‘rsatuvchi» «Xo‘jalik»ka kechiktirilgan har bir kun uchun majburiyat bajarilmagan qismining </w:t>
      </w:r>
      <w:r>
        <w:rPr>
          <w:vanish w:val="false"/>
          <w:color w:val="000000"/>
          <w:sz w:val="28"/>
          <w:rFonts w:ascii="Times New Roman" w:hAnsi="Times New Roman"/>
        </w:rPr>
        <w:fldChar w:fldCharType="begin"/>
        <w:instrText xml:space="preserve">X {"Y":47}</w:instrText>
        <w:fldChar w:fldCharType="separate"/>
      </w:r>
      <w:r>
        <w:rPr>
          <w:vanish w:val="false"/>
          <w:color w:val="000000"/>
          <w:sz w:val="28"/>
          <w:rFonts w:ascii="Times New Roman" w:hAnsi="Times New Roman"/>
        </w:rPr>
        <w:t xml:space="preserve">Xizmatlarni yetkazib berish kechiktirilgan yoki to‘liq yetkazib berilmaganligi uchun bir kunda to‘lanadigan penya miqdori</w:t>
        <w:fldChar w:fldCharType="end"/>
      </w:r>
      <w:r>
        <w:rPr>
          <w:color w:val="000000"/>
          <w:sz w:val="28"/>
          <w:rFonts w:ascii="Times New Roman" w:hAnsi="Times New Roman"/>
        </w:rPr>
        <w:t xml:space="preserve"> foizi miqdorida penya to‘laydi, biroq bunda penyaning umumiy summasi yetkazib berilmagan «Xizmatlar» qiymatining </w:t>
      </w:r>
      <w:r>
        <w:rPr>
          <w:vanish w:val="false"/>
          <w:color w:val="000000"/>
          <w:sz w:val="28"/>
          <w:rFonts w:ascii="Times New Roman" w:hAnsi="Times New Roman"/>
        </w:rPr>
        <w:fldChar w:fldCharType="begin"/>
        <w:instrText xml:space="preserve">X {"Y":48}</w:instrText>
        <w:fldChar w:fldCharType="separate"/>
      </w:r>
      <w:r>
        <w:rPr>
          <w:vanish w:val="false"/>
          <w:color w:val="000000"/>
          <w:sz w:val="28"/>
          <w:rFonts w:ascii="Times New Roman" w:hAnsi="Times New Roman"/>
        </w:rPr>
        <w:t xml:space="preserve">Xizmatlarni yetkazib berish kechiktirilgan yoki to‘liq yetkazib berilmaganligi uchun jami to‘lanadigan penya miqdori</w:t>
        <w:fldChar w:fldCharType="end"/>
      </w:r>
      <w:r>
        <w:rPr>
          <w:color w:val="000000"/>
          <w:sz w:val="28"/>
          <w:rFonts w:ascii="Times New Roman" w:hAnsi="Times New Roman"/>
        </w:rPr>
        <w:t xml:space="preserve"> foizidan ortiq bo‘lmasligi kerak. Penya to‘lanishi shartnoma majburiyatlarini buzgan tomonni shartnomani zarur tarzda bajarishdan va «Xizmatlar»ni yetkazib berish muddati kechiktirilishi yoki to‘liq yetkazib berilmasligi tufayli yetkazilgan zararlar qoplanishidan ozod etmaydi.</w:t>
      </w:r>
    </w:p>
    <w:p>
      <w:pPr>
        <w:jc w:val="both"/>
        <w:ind w:right="-330" w:firstLine="851"/>
        <w:spacing w:after="0" w:line="276" w:lineRule="auto"/>
        <w:rPr>
          <w:color w:val="000000"/>
          <w:sz w:val="28"/>
          <w:rFonts w:ascii="Times New Roman" w:hAnsi="Times New Roman"/>
        </w:rPr>
      </w:pPr>
      <w:r>
        <w:rPr>
          <w:color w:val="000000"/>
          <w:sz w:val="28"/>
          <w:rFonts w:ascii="Times New Roman" w:hAnsi="Times New Roman"/>
        </w:rPr>
        <w:t xml:space="preserve">5.4. Ko‘rsatilgan «Xizmatlar» uchun o‘z vaqtida haq to‘lanmaganda «Xo‘jalik» «Xizmat ko‘rsatuvchi»ga muddati kechiktirilgan har bir kun uchun kechiktirilgan to‘lov summasining </w:t>
      </w:r>
      <w:r>
        <w:rPr>
          <w:vanish w:val="false"/>
          <w:color w:val="000000"/>
          <w:sz w:val="28"/>
          <w:rFonts w:ascii="Times New Roman" w:hAnsi="Times New Roman"/>
        </w:rPr>
        <w:fldChar w:fldCharType="begin"/>
        <w:instrText xml:space="preserve">X {"Y":49}</w:instrText>
        <w:fldChar w:fldCharType="separate"/>
      </w:r>
      <w:r>
        <w:rPr>
          <w:vanish w:val="false"/>
          <w:color w:val="000000"/>
          <w:sz w:val="28"/>
          <w:rFonts w:ascii="Times New Roman" w:hAnsi="Times New Roman"/>
        </w:rPr>
        <w:t xml:space="preserve">Xizmatlarr uchun to‘lov o‘z vaqtida amalga oshirilmaganligi uchun to‘lanadigan bir kunlik penya miqdori. (foizda, qo‘lda to‘ldiriladi)</w:t>
        <w:fldChar w:fldCharType="end"/>
      </w:r>
      <w:r>
        <w:rPr>
          <w:color w:val="000000"/>
          <w:sz w:val="28"/>
          <w:rFonts w:ascii="Times New Roman" w:hAnsi="Times New Roman"/>
        </w:rPr>
        <w:t xml:space="preserve"> foizi miqdorida penya to‘laydi, biroq bu kechiktirilgan to‘lov summasining </w:t>
      </w:r>
      <w:r>
        <w:rPr>
          <w:vanish w:val="false"/>
          <w:color w:val="000000"/>
          <w:sz w:val="28"/>
          <w:rFonts w:ascii="Times New Roman" w:hAnsi="Times New Roman"/>
        </w:rPr>
        <w:fldChar w:fldCharType="begin"/>
        <w:instrText xml:space="preserve">X {"Y":50}</w:instrText>
        <w:fldChar w:fldCharType="separate"/>
      </w:r>
      <w:r>
        <w:rPr>
          <w:vanish w:val="false"/>
          <w:color w:val="000000"/>
          <w:sz w:val="28"/>
          <w:rFonts w:ascii="Times New Roman" w:hAnsi="Times New Roman"/>
        </w:rPr>
        <w:t xml:space="preserve">Xizmatlar haqi o‘z vaqtida to‘lanmaganligi uchun undiriladigan penyaning umumiy miqdori </w:t>
        <w:fldChar w:fldCharType="end"/>
      </w:r>
      <w:r>
        <w:rPr>
          <w:color w:val="000000"/>
          <w:sz w:val="28"/>
          <w:rFonts w:ascii="Times New Roman" w:hAnsi="Times New Roman"/>
        </w:rPr>
        <w:t xml:space="preserve"> foizidan ortiq bo‘lmasligi kerak.</w:t>
      </w:r>
    </w:p>
    <w:p>
      <w:pPr>
        <w:jc w:val="both"/>
        <w:ind w:right="-330" w:firstLine="851"/>
        <w:spacing w:after="0" w:line="276" w:lineRule="auto"/>
        <w:rPr>
          <w:color w:val="000000"/>
          <w:sz w:val="28"/>
          <w:rFonts w:ascii="Times New Roman" w:hAnsi="Times New Roman"/>
        </w:rPr>
      </w:pPr>
      <w:r>
        <w:rPr>
          <w:color w:val="000000"/>
          <w:sz w:val="28"/>
          <w:rFonts w:ascii="Times New Roman" w:hAnsi="Times New Roman"/>
        </w:rPr>
        <w:t xml:space="preserve">5.5. «Xo‘jalik» tomonidan tegishli kontraktatsiya shartnomasi bajarilmaganligi yoki zarur darajada bajarilmaganligi uchun «Xo‘jalik»ni javobgarlikka tortishda shuningdek uning xatti-harakatlari (harakatsizligi) «Xo‘jalik» tomonidan kontraktatsiya shartnomasi bo‘yicha shartnoma majburiyatlari bajarilmasligiga (zarur tarzda bajarilmasligiga) olib kelgan «Xizmat ko‘rsatuvchi»ning javobgarligi ham ko‘rib chiqiladi.</w:t>
      </w:r>
    </w:p>
    <w:p>
      <w:pPr>
        <w:jc w:val="both"/>
        <w:ind w:right="-330" w:firstLine="851"/>
        <w:spacing w:after="0" w:line="276" w:lineRule="auto"/>
        <w:rPr>
          <w:color w:val="000000"/>
          <w:sz w:val="28"/>
          <w:rFonts w:ascii="Times New Roman" w:hAnsi="Times New Roman"/>
        </w:rPr>
      </w:pPr>
      <w:r>
        <w:rPr>
          <w:color w:val="000000"/>
          <w:sz w:val="28"/>
          <w:rFonts w:ascii="Times New Roman" w:hAnsi="Times New Roman"/>
        </w:rPr>
        <w:t xml:space="preserve">«Xizmat ko‘rsatuvchi»ning aybi bilan kontraktatsiya shartnomasining «Xo‘jalik» tomonidan bajarilmasligi (zarur tarzda bajarilmasligi) natijasida yetkazilgan zarar belgilangan tartibda «Xizmat ko‘rsatuvchi» tomonidan qoplanadi.</w:t>
      </w:r>
    </w:p>
    <w:p>
      <w:pPr>
        <w:jc w:val="both"/>
        <w:ind w:right="-330" w:firstLine="851"/>
        <w:spacing w:after="0" w:line="276" w:lineRule="auto"/>
        <w:rPr>
          <w:color w:val="000000"/>
          <w:sz w:val="28"/>
          <w:rFonts w:ascii="Times New Roman" w:hAnsi="Times New Roman"/>
        </w:rPr>
      </w:pPr>
      <w:r>
        <w:rPr>
          <w:color w:val="000000"/>
          <w:sz w:val="28"/>
          <w:rFonts w:ascii="Times New Roman" w:hAnsi="Times New Roman"/>
        </w:rPr>
        <w:t xml:space="preserve">5.6. Mazkur shartnomada nazarda tutilmagan tomonlarning javobgarligi chora-tadbirlari fuqarolik qonunchiligi normalariga muvofiq qo‘llaniladi.</w:t>
      </w:r>
    </w:p>
    <w:p>
      <w:pPr>
        <w:jc w:val="both"/>
        <w:ind w:right="-330" w:firstLine="851"/>
        <w:spacing w:after="0" w:line="276" w:lineRule="auto"/>
        <w:rPr>
          <w:color w:val="000000"/>
          <w:sz w:val="28"/>
          <w:rFonts w:ascii="Times New Roman" w:hAnsi="Times New Roman"/>
        </w:rPr>
      </w:pPr>
    </w:p>
    <w:p>
      <w:pPr>
        <w:jc w:val="center"/>
        <w:spacing w:after="0" w:line="276" w:lineRule="auto"/>
        <w:rPr>
          <w:b/>
          <w:color w:val="000000"/>
          <w:sz w:val="28"/>
          <w:rFonts w:ascii="Times New Roman" w:hAnsi="Times New Roman"/>
        </w:rPr>
      </w:pPr>
      <w:r>
        <w:rPr>
          <w:b/>
          <w:color w:val="000000"/>
          <w:sz w:val="28"/>
          <w:rFonts w:ascii="Times New Roman" w:hAnsi="Times New Roman"/>
        </w:rPr>
        <w:t xml:space="preserve">VI. Nizolarni hal etish tartibi</w:t>
      </w:r>
    </w:p>
    <w:p>
      <w:pPr>
        <w:jc w:val="center"/>
        <w:spacing w:after="0" w:line="276" w:lineRule="auto"/>
        <w:rPr>
          <w:b/>
          <w:color w:val="000000"/>
          <w:sz w:val="28"/>
          <w:rFonts w:ascii="Times New Roman" w:hAnsi="Times New Roman"/>
        </w:rPr>
      </w:pPr>
    </w:p>
    <w:p>
      <w:pPr>
        <w:jc w:val="both"/>
        <w:ind w:right="-330" w:firstLine="851"/>
        <w:spacing w:after="0" w:line="276" w:lineRule="auto"/>
        <w:rPr>
          <w:color w:val="000000"/>
          <w:sz w:val="28"/>
          <w:rFonts w:ascii="Times New Roman" w:hAnsi="Times New Roman"/>
        </w:rPr>
      </w:pPr>
      <w:r>
        <w:rPr>
          <w:color w:val="000000"/>
          <w:sz w:val="28"/>
          <w:rFonts w:ascii="Times New Roman" w:hAnsi="Times New Roman"/>
        </w:rPr>
        <w:t xml:space="preserve">6.1. Kelishmovchiliklar va nizoli masalalar kelib chiqqan taqdirda, tomonlar, qoidaga ko‘ra, mustaqil ravishda yoxud tuman qishloq xo‘jaligi bo‘limi ishtirokida ularni sudgacha hal etish choralarini ko‘radilar.</w:t>
      </w:r>
    </w:p>
    <w:p>
      <w:pPr>
        <w:jc w:val="both"/>
        <w:ind w:right="-330" w:firstLine="851"/>
        <w:spacing w:after="0" w:line="276" w:lineRule="auto"/>
        <w:rPr>
          <w:color w:val="000000"/>
          <w:sz w:val="28"/>
          <w:rFonts w:ascii="Times New Roman" w:hAnsi="Times New Roman"/>
        </w:rPr>
      </w:pPr>
      <w:r>
        <w:rPr>
          <w:color w:val="000000"/>
          <w:sz w:val="28"/>
          <w:rFonts w:ascii="Times New Roman" w:hAnsi="Times New Roman"/>
        </w:rPr>
        <w:t xml:space="preserve">6.2. Tomonlar kelishmovchiliklar va nizolarni hal etish uchun bevosita </w:t>
      </w:r>
      <w:r>
        <w:rPr>
          <w:vanish w:val="false"/>
          <w:color w:val="000000"/>
          <w:sz w:val="28"/>
          <w:rFonts w:ascii="Times New Roman" w:hAnsi="Times New Roman"/>
        </w:rPr>
        <w:fldChar w:fldCharType="begin"/>
        <w:instrText xml:space="preserve">X {"Y":51}</w:instrText>
        <w:fldChar w:fldCharType="separate"/>
      </w:r>
      <w:r>
        <w:rPr>
          <w:vanish w:val="false"/>
          <w:color w:val="000000"/>
          <w:sz w:val="28"/>
          <w:rFonts w:ascii="Times New Roman" w:hAnsi="Times New Roman"/>
        </w:rPr>
        <w:t xml:space="preserve">Nizolar qaysi sudga murojaat qilish yo‘li bilan hal qilinadi?</w:t>
        <w:fldChar w:fldCharType="end"/>
      </w:r>
      <w:r>
        <w:rPr>
          <w:color w:val="000000"/>
          <w:sz w:val="28"/>
          <w:rFonts w:ascii="Times New Roman" w:hAnsi="Times New Roman"/>
        </w:rPr>
        <w:t xml:space="preserve"> sudiga murojaat qilishga haqlidir.</w:t>
      </w:r>
    </w:p>
    <w:p>
      <w:pPr>
        <w:jc w:val="both"/>
        <w:ind w:firstLine="851"/>
        <w:spacing w:after="0" w:line="276" w:lineRule="auto"/>
        <w:rPr>
          <w:color w:val="000000"/>
          <w:sz w:val="28"/>
          <w:rFonts w:ascii="Times New Roman" w:hAnsi="Times New Roman"/>
        </w:rPr>
      </w:pPr>
    </w:p>
    <w:p>
      <w:pPr>
        <w:jc w:val="center"/>
        <w:spacing w:after="0" w:line="276" w:lineRule="auto"/>
        <w:rPr>
          <w:b/>
          <w:color w:val="000000"/>
          <w:sz w:val="28"/>
          <w:rFonts w:ascii="Times New Roman" w:hAnsi="Times New Roman"/>
        </w:rPr>
      </w:pPr>
      <w:r>
        <w:rPr>
          <w:b/>
          <w:color w:val="000000"/>
          <w:sz w:val="28"/>
          <w:rFonts w:ascii="Times New Roman" w:hAnsi="Times New Roman"/>
        </w:rPr>
        <w:t xml:space="preserve">VII. Shartnomaning amal qilishi</w:t>
      </w:r>
    </w:p>
    <w:p>
      <w:pPr>
        <w:jc w:val="center"/>
        <w:spacing w:after="0" w:line="276" w:lineRule="auto"/>
        <w:rPr>
          <w:b/>
          <w:color w:val="000000"/>
          <w:sz w:val="28"/>
          <w:rFonts w:ascii="Times New Roman" w:hAnsi="Times New Roman"/>
        </w:rPr>
      </w:pPr>
    </w:p>
    <w:p>
      <w:pPr>
        <w:jc w:val="both"/>
        <w:ind w:right="-330" w:firstLine="851"/>
        <w:spacing w:after="0" w:line="276" w:lineRule="auto"/>
        <w:rPr>
          <w:color w:val="000000"/>
          <w:sz w:val="28"/>
          <w:rFonts w:ascii="Times New Roman" w:hAnsi="Times New Roman"/>
        </w:rPr>
      </w:pPr>
      <w:r>
        <w:rPr>
          <w:color w:val="000000"/>
          <w:sz w:val="28"/>
          <w:rFonts w:ascii="Times New Roman" w:hAnsi="Times New Roman"/>
        </w:rPr>
        <w:t xml:space="preserve">7.1. Mazkur shartnoma mazkur shartnomaning 8.4-bandiga muvofiq ro‘yxatdan o‘tkazilgan kundan boshlab amalga kiradi va tomonlar ushbu shartnoma bo‘yicha o‘z majburiyatlarini bajargunga qadar amal qiladi.</w:t>
      </w:r>
    </w:p>
    <w:p>
      <w:pPr>
        <w:jc w:val="both"/>
        <w:ind w:right="-330" w:firstLine="851"/>
        <w:spacing w:after="0" w:line="276" w:lineRule="auto"/>
        <w:rPr>
          <w:color w:val="000000"/>
          <w:sz w:val="28"/>
          <w:rFonts w:ascii="Times New Roman" w:hAnsi="Times New Roman"/>
        </w:rPr>
      </w:pPr>
      <w:r>
        <w:rPr>
          <w:color w:val="000000"/>
          <w:sz w:val="28"/>
          <w:rFonts w:ascii="Times New Roman" w:hAnsi="Times New Roman"/>
        </w:rPr>
        <w:t xml:space="preserve">7.2. Tomonlar o‘rtasidagi munosabatlar ular tomonidan mazkur shartnomaning barcha shartlari bajarilgan va hisob-kitob to‘liq tugallangan taqdirda to‘xtatiladi.</w:t>
      </w:r>
    </w:p>
    <w:p>
      <w:pPr>
        <w:jc w:val="both"/>
        <w:ind w:firstLine="851"/>
        <w:spacing w:after="0" w:line="276" w:lineRule="auto"/>
        <w:rPr>
          <w:color w:val="000000"/>
          <w:sz w:val="28"/>
          <w:rFonts w:ascii="Times New Roman" w:hAnsi="Times New Roman"/>
        </w:rPr>
      </w:pPr>
    </w:p>
    <w:p>
      <w:pPr>
        <w:jc w:val="center"/>
        <w:spacing w:after="0" w:line="276" w:lineRule="auto"/>
        <w:rPr>
          <w:b/>
          <w:color w:val="000000"/>
          <w:sz w:val="28"/>
          <w:rFonts w:ascii="Times New Roman" w:hAnsi="Times New Roman"/>
        </w:rPr>
      </w:pPr>
      <w:r>
        <w:rPr>
          <w:b/>
          <w:color w:val="000000"/>
          <w:sz w:val="28"/>
          <w:rFonts w:ascii="Times New Roman" w:hAnsi="Times New Roman"/>
        </w:rPr>
        <w:t xml:space="preserve">VIII. Yakuniy qoidalar</w:t>
      </w:r>
    </w:p>
    <w:p>
      <w:pPr>
        <w:jc w:val="center"/>
        <w:spacing w:after="0" w:line="276" w:lineRule="auto"/>
        <w:rPr>
          <w:b/>
          <w:color w:val="000000"/>
          <w:sz w:val="28"/>
          <w:rFonts w:ascii="Times New Roman" w:hAnsi="Times New Roman"/>
        </w:rPr>
      </w:pPr>
    </w:p>
    <w:p>
      <w:pPr>
        <w:jc w:val="both"/>
        <w:ind w:right="-330" w:firstLine="851"/>
        <w:spacing w:after="0" w:line="276" w:lineRule="auto"/>
        <w:rPr>
          <w:color w:val="000000"/>
          <w:sz w:val="28"/>
          <w:rFonts w:ascii="Times New Roman" w:hAnsi="Times New Roman"/>
        </w:rPr>
      </w:pPr>
      <w:r>
        <w:rPr>
          <w:color w:val="000000"/>
          <w:sz w:val="28"/>
          <w:rFonts w:ascii="Times New Roman" w:hAnsi="Times New Roman"/>
        </w:rPr>
        <w:t xml:space="preserve">8.1. Mazkur shartnoma tomonlarning kelishuviga ko‘ra yoki boshqa tomon shartnoma shartlarini jiddiy ravishda buzgan taqdirda, tomonlardan birining talabi bo‘yicha sud tartibida bekor qilinishi mumkin.</w:t>
      </w:r>
    </w:p>
    <w:p>
      <w:pPr>
        <w:jc w:val="both"/>
        <w:ind w:right="-330" w:firstLine="851"/>
        <w:spacing w:after="0" w:line="276" w:lineRule="auto"/>
        <w:rPr>
          <w:color w:val="000000"/>
          <w:sz w:val="28"/>
          <w:rFonts w:ascii="Times New Roman" w:hAnsi="Times New Roman"/>
        </w:rPr>
      </w:pPr>
      <w:r>
        <w:rPr>
          <w:color w:val="000000"/>
          <w:sz w:val="28"/>
          <w:rFonts w:ascii="Times New Roman" w:hAnsi="Times New Roman"/>
        </w:rPr>
        <w:t xml:space="preserve">8.2. Mazkur shartnomaga har qanday o‘zgartirish va qo‘shimchalar ular yozma shaklda sodir etilishi va tomonlarning bunga zarur darajada vakil qilingan vakillari tomonidan imzolanishi sharti bilan haqiqiy hisoblanadi.</w:t>
      </w:r>
    </w:p>
    <w:p>
      <w:pPr>
        <w:jc w:val="both"/>
        <w:ind w:right="-330" w:firstLine="851"/>
        <w:spacing w:after="0" w:line="276" w:lineRule="auto"/>
        <w:rPr>
          <w:color w:val="000000"/>
          <w:sz w:val="28"/>
          <w:rFonts w:ascii="Times New Roman" w:hAnsi="Times New Roman"/>
        </w:rPr>
      </w:pPr>
      <w:r>
        <w:rPr>
          <w:color w:val="000000"/>
          <w:sz w:val="28"/>
          <w:rFonts w:ascii="Times New Roman" w:hAnsi="Times New Roman"/>
        </w:rPr>
        <w:t xml:space="preserve">8.3. Mazkur shartnoma tomonlarning har biri va qishloq xo‘jaligi bo‘limi uchun bir nusxadan uch nusxada tuziladi. Shartnomaning barcha nusxalari teng yuridik kuchga egadir.</w:t>
      </w:r>
    </w:p>
    <w:p>
      <w:pPr>
        <w:jc w:val="both"/>
        <w:ind w:right="-330" w:firstLine="851"/>
        <w:spacing w:after="0" w:line="276" w:lineRule="auto"/>
        <w:rPr>
          <w:color w:val="000000"/>
          <w:sz w:val="28"/>
          <w:rFonts w:ascii="Times New Roman" w:hAnsi="Times New Roman"/>
        </w:rPr>
      </w:pPr>
      <w:r>
        <w:rPr>
          <w:color w:val="000000"/>
          <w:sz w:val="28"/>
          <w:rFonts w:ascii="Times New Roman" w:hAnsi="Times New Roman"/>
        </w:rPr>
        <w:t xml:space="preserve">8.4. Mazkur shartnoma, unga o‘zgartirishlar (qo‘shimchalar) «Xo‘jalik» joylashgan joy bo‘yicha tuman qishloq xo‘jaligi bo‘limida ro‘yxatdan o‘tkazilgandan keyin bajarilishi kerak.</w:t>
      </w:r>
    </w:p>
    <w:p>
      <w:pPr>
        <w:jc w:val="both"/>
        <w:ind w:firstLine="851"/>
        <w:spacing w:after="0" w:line="276" w:lineRule="auto"/>
        <w:rPr>
          <w:color w:val="000000"/>
          <w:sz w:val="28"/>
          <w:rFonts w:ascii="Times New Roman" w:hAnsi="Times New Roman"/>
        </w:rPr>
      </w:pPr>
    </w:p>
    <w:p>
      <w:pPr>
        <w:jc w:val="center"/>
        <w:spacing w:after="0" w:line="276" w:lineRule="auto"/>
        <w:rPr>
          <w:b/>
          <w:color w:val="000000"/>
          <w:sz w:val="28"/>
          <w:rFonts w:ascii="Times New Roman" w:hAnsi="Times New Roman"/>
        </w:rPr>
      </w:pPr>
      <w:r>
        <w:rPr>
          <w:b/>
          <w:color w:val="000000"/>
          <w:sz w:val="28"/>
          <w:rFonts w:ascii="Times New Roman" w:hAnsi="Times New Roman"/>
        </w:rPr>
        <w:t xml:space="preserve">IX. Tomonlarning manzili va bank rekvizitlari:</w:t>
      </w:r>
    </w:p>
    <w:tbl>
      <w:tblPr>
        <w:tblW w:w="10374" w:type="dxa"/>
        <w:tblInd w:w="-348" w:type="dxa"/>
      </w:tblPr>
      <w:tblGrid>
        <w:gridCol w:w="5257"/>
        <w:gridCol w:w="5117"/>
      </w:tblGrid>
      <w:tr>
        <w:tc>
          <w:tcPr>
            <w:tcW w:w="5257" w:type="dxa"/>
          </w:tcPr>
          <w:p>
            <w:pPr>
              <w:pStyle w:val="a3"/>
              <w:jc w:val="center"/>
              <w:spacing w:line="276" w:lineRule="auto"/>
              <w:rPr>
                <w:b/>
                <w:color w:val="000000"/>
                <w:sz w:val="28"/>
                <w:rFonts w:ascii="Times New Roman" w:hAnsi="Times New Roman"/>
              </w:rPr>
            </w:pPr>
            <w:r>
              <w:rPr>
                <w:b/>
                <w:color w:val="000000"/>
                <w:sz w:val="28"/>
                <w:rFonts w:ascii="Times New Roman" w:hAnsi="Times New Roman"/>
              </w:rPr>
              <w:t>Xo‘jalik:</w:t>
            </w:r>
          </w:p>
        </w:tc>
        <w:tc>
          <w:tcPr>
            <w:tcW w:w="5117" w:type="dxa"/>
          </w:tcPr>
          <w:p>
            <w:pPr>
              <w:pStyle w:val="a3"/>
              <w:jc w:val="center"/>
              <w:spacing w:line="276" w:lineRule="auto"/>
              <w:rPr>
                <w:b/>
                <w:color w:val="000000"/>
                <w:sz w:val="28"/>
                <w:rFonts w:ascii="Times New Roman" w:hAnsi="Times New Roman"/>
              </w:rPr>
            </w:pPr>
            <w:r>
              <w:rPr>
                <w:b/>
                <w:color w:val="000000"/>
                <w:sz w:val="28"/>
                <w:rFonts w:ascii="Times New Roman" w:hAnsi="Times New Roman"/>
              </w:rPr>
              <w:t xml:space="preserve">Xizmat ko‘rsatuvchi:</w:t>
            </w:r>
          </w:p>
        </w:tc>
      </w:tr>
      <w:tr>
        <w:tc>
          <w:tcPr>
            <w:tcW w:w="5257" w:type="dxa"/>
          </w:tcPr>
          <w:p>
            <w:pPr>
              <w:pStyle w:val="a3"/>
              <w:jc w:val="center"/>
              <w:spacing w:line="276" w:lineRule="auto"/>
              <w:rPr>
                <w:color w:val="000000"/>
                <w:sz w:val="28"/>
                <w:rFonts w:ascii="Times New Roman" w:hAnsi="Times New Roman"/>
              </w:rPr>
            </w:pPr>
          </w:p>
          <w:p>
            <w:pPr>
              <w:pStyle w:val="a3"/>
              <w:jc w:val="center"/>
              <w:spacing w:line="276" w:lineRule="auto"/>
              <w:rPr>
                <w:color w:val="000000"/>
                <w:sz w:val="28"/>
                <w:rFonts w:ascii="Times New Roman" w:hAnsi="Times New Roman"/>
              </w:rPr>
            </w:pPr>
            <w:r>
              <w:rPr>
                <w:color w:val="000000"/>
                <w:sz w:val="28"/>
                <w:rFonts w:ascii="Times New Roman" w:hAnsi="Times New Roman"/>
              </w:rPr>
              <w:t xml:space="preserve">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Xo‘jalikning to‘liq nomi va tashkiliy-huquqiy shakli</w:t>
              <w:fldChar w:fldCharType="end"/>
            </w:r>
          </w:p>
          <w:p>
            <w:pPr>
              <w:pStyle w:val="a3"/>
              <w:jc w:val="center"/>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Xo‘jalikning manzili</w:t>
              <w:fldChar w:fldCharType="end"/>
            </w:r>
          </w:p>
          <w:p>
            <w:pPr>
              <w:pStyle w:val="a3"/>
              <w:jc w:val="center"/>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Xo‘jalikning hisob raqami</w:t>
              <w:fldChar w:fldCharType="end"/>
            </w:r>
          </w:p>
          <w:p>
            <w:pPr>
              <w:pStyle w:val="a3"/>
              <w:jc w:val="center"/>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Xo‘jalikning STIR raqami</w:t>
              <w:fldChar w:fldCharType="end"/>
            </w:r>
          </w:p>
          <w:p>
            <w:pPr>
              <w:pStyle w:val="a3"/>
              <w:jc w:val="center"/>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Xo‘jalikning MFO raqami</w:t>
              <w:fldChar w:fldCharType="end"/>
            </w:r>
          </w:p>
          <w:p>
            <w:pPr>
              <w:pStyle w:val="a3"/>
              <w:jc w:val="center"/>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{"Y":14}</w:instrText>
              <w:fldChar w:fldCharType="separate"/>
            </w:r>
            <w:r>
              <w:rPr>
                <w:vanish w:val="false"/>
                <w:color w:val="000000"/>
                <w:sz w:val="28"/>
                <w:rFonts w:ascii="Times New Roman" w:hAnsi="Times New Roman"/>
              </w:rPr>
              <w:t xml:space="preserve">Xo‘jalikning OKED raqami</w:t>
              <w:fldChar w:fldCharType="end"/>
            </w:r>
          </w:p>
          <w:p>
            <w:pPr>
              <w:pStyle w:val="a3"/>
              <w:jc w:val="center"/>
              <w:spacing w:line="276" w:lineRule="auto"/>
              <w:rPr>
                <w:b/>
                <w:color w:val="000000"/>
                <w:sz w:val="28"/>
                <w:rFonts w:ascii="Times New Roman" w:hAnsi="Times New Roman"/>
              </w:rPr>
            </w:pP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Xo‘jalik rahbarining lavozimi</w:t>
              <w:fldChar w:fldCharType="end"/>
            </w:r>
            <w:r>
              <w:rPr>
                <w:b/>
                <w:color w:val="000000"/>
                <w:sz w:val="28"/>
                <w:rFonts w:ascii="Times New Roman" w:hAnsi="Times New Roman"/>
              </w:rPr>
              <w:t xml:space="preserve">______ </w:t>
            </w:r>
            <w:r>
              <w:rPr>
                <w:b w:val="false"/>
                <w:color w:val="000000"/>
                <w:sz w:val="28"/>
                <w:rFonts w:ascii="Times New Roman" w:hAnsi="Times New Roman"/>
              </w:rPr>
              <w:t>(Imzo)</w:t>
            </w:r>
          </w:p>
          <w:p>
            <w:pPr>
              <w:pStyle w:val="a3"/>
              <w:jc w:val="center"/>
              <w:spacing w:line="276" w:lineRule="auto"/>
              <w:rPr>
                <w:b/>
                <w:color w:val="000000"/>
                <w:sz w:val="28"/>
                <w:rFonts w:ascii="Times New Roman" w:hAnsi="Times New Roman"/>
              </w:rPr>
            </w:pPr>
            <w:r>
              <w:rPr>
                <w:b w:val="false"/>
              </w:rPr>
            </w:r>
          </w:p>
          <w:p>
            <w:pPr>
              <w:pStyle w:val="a3"/>
              <w:jc w:val="center"/>
              <w:spacing w:line="276" w:lineRule="auto"/>
              <w:rPr>
                <w:b/>
                <w:color w:val="000000"/>
                <w:sz w:val="28"/>
                <w:rFonts w:ascii="Times New Roman" w:hAnsi="Times New Roman"/>
              </w:rPr>
            </w:pPr>
            <w:r>
              <w:rPr>
                <w:b w:val="false"/>
              </w:rPr>
            </w:r>
          </w:p>
          <w:p>
            <w:pPr>
              <w:pStyle w:val="a3"/>
              <w:jc w:val="center"/>
              <w:spacing w:line="276" w:lineRule="auto"/>
              <w:rPr>
                <w:b/>
                <w:i/>
                <w:color w:val="000000"/>
                <w:sz w:val="28"/>
                <w:rFonts w:ascii="Times New Roman" w:hAnsi="Times New Roman"/>
              </w:rPr>
            </w:pPr>
            <w:r>
              <w:rPr>
                <w:b w:val="false"/>
                <w:i/>
                <w:color w:val="000000"/>
                <w:sz w:val="28"/>
                <w:rFonts w:ascii="Times New Roman" w:hAnsi="Times New Roman"/>
              </w:rPr>
              <w:t>Muhr</w:t>
            </w:r>
          </w:p>
        </w:tc>
        <w:tc>
          <w:tcPr>
            <w:tcW w:w="5117" w:type="dxa"/>
          </w:tcPr>
          <w:p>
            <w:pPr>
              <w:pStyle w:val="a3"/>
              <w:jc w:val="center"/>
              <w:spacing w:line="276" w:lineRule="auto"/>
              <w:rPr>
                <w:b/>
                <w:color w:val="000000"/>
                <w:sz w:val="28"/>
                <w:rFonts w:ascii="Times New Roman" w:hAnsi="Times New Roman"/>
              </w:rPr>
            </w:pPr>
            <w:r>
              <w:rPr>
                <w:b w:val="false"/>
              </w:rPr>
            </w:r>
          </w:p>
          <w:p>
            <w:pPr>
              <w:pStyle w:val="a3"/>
              <w:jc w:val="center"/>
              <w:spacing w:line="276" w:lineRule="auto"/>
              <w:rPr>
                <w:color w:val="000000"/>
                <w:sz w:val="28"/>
                <w:rFonts w:ascii="Times New Roman" w:hAnsi="Times New Roman"/>
              </w:rPr>
            </w:pPr>
            <w:r>
              <w:rPr>
                <w:b w:val="false"/>
                <w:vanish w:val="false"/>
                <w:color w:val="000000"/>
                <w:sz w:val="28"/>
                <w:rFonts w:ascii="Times New Roman" w:hAnsi="Times New Roman"/>
              </w:rPr>
              <w:fldChar w:fldCharType="begin"/>
              <w:instrText xml:space="preserve">X {"Y":17}</w:instrText>
              <w:fldChar w:fldCharType="separate"/>
            </w:r>
            <w:r>
              <w:rPr>
                <w:b w:val="false"/>
                <w:vanish w:val="false"/>
                <w:color w:val="000000"/>
                <w:sz w:val="28"/>
                <w:rFonts w:ascii="Times New Roman" w:hAnsi="Times New Roman"/>
              </w:rPr>
              <w:t xml:space="preserve">Xizmat ko‘rsatuvchining to‘liq nomi va tashkiliy-huquqiy shakli</w:t>
              <w:fldChar w:fldCharType="end"/>
            </w:r>
          </w:p>
          <w:p>
            <w:pPr>
              <w:pStyle w:val="a3"/>
              <w:jc w:val="center"/>
              <w:spacing w:line="276" w:lineRule="auto"/>
              <w:rPr>
                <w:color w:val="000000"/>
                <w:sz w:val="28"/>
                <w:rFonts w:ascii="Times New Roman" w:hAnsi="Times New Roman"/>
              </w:rPr>
            </w:pPr>
            <w:r>
              <w:rPr>
                <w:b w:val="false"/>
                <w:vanish w:val="false"/>
                <w:color w:val="000000"/>
                <w:sz w:val="28"/>
                <w:rFonts w:ascii="Times New Roman" w:hAnsi="Times New Roman"/>
              </w:rPr>
              <w:fldChar w:fldCharType="begin"/>
              <w:instrText xml:space="preserve">X {"Y":20}</w:instrText>
              <w:fldChar w:fldCharType="separate"/>
            </w:r>
            <w:r>
              <w:rPr>
                <w:b w:val="false"/>
                <w:vanish w:val="false"/>
                <w:color w:val="000000"/>
                <w:sz w:val="28"/>
                <w:rFonts w:ascii="Times New Roman" w:hAnsi="Times New Roman"/>
              </w:rPr>
              <w:t xml:space="preserve">Xizmat ko‘rsatuvchining manzili</w:t>
              <w:fldChar w:fldCharType="end"/>
            </w:r>
          </w:p>
          <w:p>
            <w:pPr>
              <w:pStyle w:val="a3"/>
              <w:jc w:val="center"/>
              <w:spacing w:line="276" w:lineRule="auto"/>
              <w:rPr>
                <w:color w:val="000000"/>
                <w:sz w:val="28"/>
                <w:rFonts w:ascii="Times New Roman" w:hAnsi="Times New Roman"/>
              </w:rPr>
            </w:pPr>
            <w:r>
              <w:rPr>
                <w:b w:val="false"/>
                <w:vanish w:val="false"/>
                <w:color w:val="000000"/>
                <w:sz w:val="28"/>
                <w:rFonts w:ascii="Times New Roman" w:hAnsi="Times New Roman"/>
              </w:rPr>
              <w:fldChar w:fldCharType="begin"/>
              <w:instrText xml:space="preserve">X {"Y":21}</w:instrText>
              <w:fldChar w:fldCharType="separate"/>
            </w:r>
            <w:r>
              <w:rPr>
                <w:b w:val="false"/>
                <w:vanish w:val="false"/>
                <w:color w:val="000000"/>
                <w:sz w:val="28"/>
                <w:rFonts w:ascii="Times New Roman" w:hAnsi="Times New Roman"/>
              </w:rPr>
              <w:t xml:space="preserve">Xizmat ko‘rsatuvchining hisob raqami</w:t>
              <w:fldChar w:fldCharType="end"/>
            </w:r>
          </w:p>
          <w:p>
            <w:pPr>
              <w:pStyle w:val="a3"/>
              <w:jc w:val="center"/>
              <w:spacing w:line="276" w:lineRule="auto"/>
              <w:rPr>
                <w:color w:val="000000"/>
                <w:sz w:val="28"/>
                <w:rFonts w:ascii="Times New Roman" w:hAnsi="Times New Roman"/>
              </w:rPr>
            </w:pPr>
            <w:r>
              <w:rPr>
                <w:b w:val="false"/>
                <w:vanish w:val="false"/>
                <w:color w:val="000000"/>
                <w:sz w:val="28"/>
                <w:rFonts w:ascii="Times New Roman" w:hAnsi="Times New Roman"/>
              </w:rPr>
              <w:fldChar w:fldCharType="begin"/>
              <w:instrText xml:space="preserve">X {"Y":22}</w:instrText>
              <w:fldChar w:fldCharType="separate"/>
            </w:r>
            <w:r>
              <w:rPr>
                <w:b w:val="false"/>
                <w:vanish w:val="false"/>
                <w:color w:val="000000"/>
                <w:sz w:val="28"/>
                <w:rFonts w:ascii="Times New Roman" w:hAnsi="Times New Roman"/>
              </w:rPr>
              <w:t xml:space="preserve">Xizmat ko‘rsatuvchining STIR raqami</w:t>
              <w:fldChar w:fldCharType="end"/>
            </w:r>
          </w:p>
          <w:p>
            <w:pPr>
              <w:pStyle w:val="a3"/>
              <w:jc w:val="center"/>
              <w:spacing w:line="276" w:lineRule="auto"/>
              <w:rPr>
                <w:color w:val="000000"/>
                <w:sz w:val="28"/>
                <w:rFonts w:ascii="Times New Roman" w:hAnsi="Times New Roman"/>
              </w:rPr>
            </w:pPr>
            <w:r>
              <w:rPr>
                <w:b w:val="false"/>
                <w:vanish w:val="false"/>
                <w:color w:val="000000"/>
                <w:sz w:val="28"/>
                <w:rFonts w:ascii="Times New Roman" w:hAnsi="Times New Roman"/>
              </w:rPr>
              <w:fldChar w:fldCharType="begin"/>
              <w:instrText xml:space="preserve">X {"Y":23}</w:instrText>
              <w:fldChar w:fldCharType="separate"/>
            </w:r>
            <w:r>
              <w:rPr>
                <w:b w:val="false"/>
                <w:vanish w:val="false"/>
                <w:color w:val="000000"/>
                <w:sz w:val="28"/>
                <w:rFonts w:ascii="Times New Roman" w:hAnsi="Times New Roman"/>
              </w:rPr>
              <w:t xml:space="preserve">Xizmat ko‘rsatuvchining MFO raqami </w:t>
              <w:fldChar w:fldCharType="end"/>
            </w:r>
            <w:r>
              <w:rPr>
                <w:b w:val="false"/>
                <w:color w:val="000000"/>
                <w:sz w:val="28"/>
                <w:rFonts w:ascii="Times New Roman" w:hAnsi="Times New Roman"/>
              </w:rPr>
              <w:t xml:space="preserve"> </w:t>
            </w:r>
            <w:r>
              <w:rPr>
                <w:b w:val="false"/>
                <w:vanish w:val="false"/>
                <w:color w:val="000000"/>
                <w:sz w:val="28"/>
                <w:rFonts w:ascii="Times New Roman" w:hAnsi="Times New Roman"/>
              </w:rPr>
              <w:fldChar w:fldCharType="begin"/>
              <w:instrText xml:space="preserve">X {"Y":40}</w:instrText>
              <w:fldChar w:fldCharType="separate"/>
            </w:r>
            <w:r>
              <w:rPr>
                <w:b w:val="false"/>
                <w:vanish w:val="false"/>
                <w:color w:val="000000"/>
                <w:sz w:val="28"/>
                <w:rFonts w:ascii="Times New Roman" w:hAnsi="Times New Roman"/>
              </w:rPr>
              <w:t xml:space="preserve">Ko‘rsatilgan «Xizmatlar»da aniqlangan kamchiliklarni tekin tuzatib berish muddati</w:t>
              <w:fldChar w:fldCharType="end"/>
            </w:r>
          </w:p>
          <w:p>
            <w:pPr>
              <w:pStyle w:val="a3"/>
              <w:jc w:val="center"/>
              <w:spacing w:line="276" w:lineRule="auto"/>
              <w:rPr>
                <w:color w:val="000000"/>
                <w:sz w:val="28"/>
                <w:rFonts w:ascii="Times New Roman" w:hAnsi="Times New Roman"/>
              </w:rPr>
            </w:pPr>
            <w:r>
              <w:rPr>
                <w:b w:val="false"/>
                <w:vanish w:val="false"/>
                <w:color w:val="000000"/>
                <w:sz w:val="28"/>
                <w:rFonts w:ascii="Times New Roman" w:hAnsi="Times New Roman"/>
              </w:rPr>
              <w:fldChar w:fldCharType="begin"/>
              <w:instrText xml:space="preserve">X {"Y":24}</w:instrText>
              <w:fldChar w:fldCharType="separate"/>
            </w:r>
            <w:r>
              <w:rPr>
                <w:b w:val="false"/>
                <w:vanish w:val="false"/>
                <w:color w:val="000000"/>
                <w:sz w:val="28"/>
                <w:rFonts w:ascii="Times New Roman" w:hAnsi="Times New Roman"/>
              </w:rPr>
              <w:t xml:space="preserve">Xizmat ko‘rsatuvchining OKED raqami</w:t>
              <w:fldChar w:fldCharType="end"/>
            </w:r>
          </w:p>
          <w:p>
            <w:pPr>
              <w:pStyle w:val="a3"/>
              <w:jc w:val="center"/>
              <w:spacing w:line="276" w:lineRule="auto"/>
              <w:rPr>
                <w:b/>
                <w:color w:val="000000"/>
                <w:sz w:val="28"/>
                <w:rFonts w:ascii="Times New Roman" w:hAnsi="Times New Roman"/>
              </w:rPr>
            </w:pPr>
            <w:r>
              <w:rPr>
                <w:b w:val="false"/>
                <w:vanish w:val="false"/>
                <w:color w:val="000000"/>
                <w:sz w:val="28"/>
                <w:rFonts w:ascii="Times New Roman" w:hAnsi="Times New Roman"/>
              </w:rPr>
              <w:fldChar w:fldCharType="begin"/>
              <w:instrText xml:space="preserve">X {"Y":18}</w:instrText>
              <w:fldChar w:fldCharType="separate"/>
            </w:r>
            <w:r>
              <w:rPr>
                <w:b w:val="false"/>
                <w:vanish w:val="false"/>
                <w:color w:val="000000"/>
                <w:sz w:val="28"/>
                <w:rFonts w:ascii="Times New Roman" w:hAnsi="Times New Roman"/>
              </w:rPr>
              <w:t xml:space="preserve">Xizmat ko‘rsatuvchi rahbarining lavozimi</w:t>
              <w:fldChar w:fldCharType="end"/>
            </w:r>
            <w:r>
              <w:rPr>
                <w:b w:val="false"/>
                <w:color w:val="000000"/>
                <w:sz w:val="28"/>
                <w:rFonts w:ascii="Times New Roman" w:hAnsi="Times New Roman"/>
              </w:rPr>
              <w:t>__</w:t>
            </w:r>
            <w:r>
              <w:rPr>
                <w:b w:val="false"/>
                <w:color w:val="000000"/>
                <w:sz w:val="28"/>
                <w:rFonts w:ascii="Times New Roman" w:hAnsi="Times New Roman"/>
              </w:rPr>
              <w:t xml:space="preserve">____ (Imzo)</w:t>
            </w:r>
          </w:p>
          <w:p>
            <w:pPr>
              <w:pStyle w:val="a3"/>
              <w:jc w:val="center"/>
              <w:spacing w:line="276" w:lineRule="auto"/>
              <w:rPr>
                <w:b/>
                <w:color w:val="000000"/>
                <w:sz w:val="28"/>
                <w:rFonts w:ascii="Times New Roman" w:hAnsi="Times New Roman"/>
              </w:rPr>
            </w:pPr>
            <w:r>
              <w:rPr>
                <w:b w:val="false"/>
                <w:rFonts w:ascii="Times New Roman" w:hAnsi="Times New Roman"/>
              </w:rPr>
            </w:r>
          </w:p>
          <w:p>
            <w:pPr>
              <w:pStyle w:val="a3"/>
              <w:jc w:val="center"/>
              <w:spacing w:line="276" w:lineRule="auto"/>
              <w:rPr>
                <w:b/>
                <w:color w:val="000000"/>
                <w:sz w:val="28"/>
                <w:rFonts w:ascii="Times New Roman" w:hAnsi="Times New Roman"/>
              </w:rPr>
            </w:pPr>
            <w:r>
              <w:rPr>
                <w:b w:val="false"/>
                <w:rFonts w:ascii="Times New Roman" w:hAnsi="Times New Roman"/>
              </w:rPr>
            </w:r>
          </w:p>
          <w:p>
            <w:pPr>
              <w:pStyle w:val="a3"/>
              <w:jc w:val="center"/>
              <w:spacing w:line="276" w:lineRule="auto"/>
              <w:rPr>
                <w:b/>
                <w:i/>
                <w:color w:val="000000"/>
                <w:sz w:val="28"/>
                <w:rFonts w:ascii="Times New Roman" w:hAnsi="Times New Roman"/>
              </w:rPr>
            </w:pPr>
            <w:r>
              <w:rPr>
                <w:b w:val="false"/>
                <w:i/>
                <w:color w:val="000000"/>
                <w:sz w:val="28"/>
                <w:rFonts w:ascii="Times New Roman" w:hAnsi="Times New Roman"/>
              </w:rPr>
              <w:t>Muhr</w:t>
            </w:r>
          </w:p>
        </w:tc>
      </w:tr>
    </w:tbl>
    <w:p>
      <w:pPr>
        <w:jc w:val="center"/>
        <w:spacing w:after="0" w:line="276" w:lineRule="auto"/>
        <w:rPr>
          <w:b/>
          <w:color w:val="000000"/>
          <w:sz w:val="28"/>
          <w:rFonts w:ascii="Times New Roman" w:hAnsi="Times New Roman"/>
        </w:rPr>
      </w:pPr>
      <w:r>
        <w:rPr>
          <w:b w:val="false"/>
          <w:rFonts w:ascii="Times New Roman" w:hAnsi="Times New Roman"/>
        </w:rPr>
      </w:r>
    </w:p>
    <w:sectPr>
      <w:pgSz w:w="11906" w:h="16838"/>
      <w:pgMar w:left="1440" w:right="1440" w:top="1440" w:bottom="1440"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05139"/>
    <w:multiLevelType w:val="hybridMultilevel"/>
    <w:tmpl w:val="B79C7A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53F"/>
    <w:rsid w:val="0000043A"/>
    <w:rsid w:val="00066F3E"/>
    <w:rsid w:val="000863E9"/>
    <w:rsid w:val="000B6A96"/>
    <w:rsid w:val="002778D8"/>
    <w:rsid w:val="002D6D7D"/>
    <w:rsid w:val="002F104F"/>
    <w:rsid w:val="0039603C"/>
    <w:rsid w:val="003D3D5E"/>
    <w:rsid w:val="004503FA"/>
    <w:rsid w:val="004E351E"/>
    <w:rsid w:val="00573EDA"/>
    <w:rsid w:val="005D5B8C"/>
    <w:rsid w:val="0060628A"/>
    <w:rsid w:val="00687E2F"/>
    <w:rsid w:val="006A18FF"/>
    <w:rsid w:val="006D1E04"/>
    <w:rsid w:val="00764FC8"/>
    <w:rsid w:val="007B698C"/>
    <w:rsid w:val="007C0B70"/>
    <w:rsid w:val="00803121"/>
    <w:rsid w:val="008B0A29"/>
    <w:rsid w:val="00933044"/>
    <w:rsid w:val="00967F1E"/>
    <w:rsid w:val="00970AFA"/>
    <w:rsid w:val="009B4992"/>
    <w:rsid w:val="009F1F07"/>
    <w:rsid w:val="00A00354"/>
    <w:rsid w:val="00A27088"/>
    <w:rsid w:val="00AF2747"/>
    <w:rsid w:val="00B1253F"/>
    <w:rsid w:val="00B75E64"/>
    <w:rsid w:val="00BC33C7"/>
    <w:rsid w:val="00BF405D"/>
    <w:rsid w:val="00C166DE"/>
    <w:rsid w:val="00C503B0"/>
    <w:rsid w:val="00C81E5B"/>
    <w:rsid w:val="00CE2638"/>
    <w:rsid w:val="00D840E1"/>
    <w:rsid w:val="00D928E3"/>
    <w:rsid w:val="00DA7C02"/>
    <w:rsid w:val="00DC38BD"/>
    <w:rsid w:val="00EC06C3"/>
    <w:rsid w:val="00F455FD"/>
    <w:rsid w:val="00F6401F"/>
    <w:rsid w:val="00F75B35"/>
    <w:rsid w:val="00FB0BFF"/>
    <w:rsid w:val="00FE46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F9A8BE-3B65-4914-928E-B5444191D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7B698C"/>
    <w:pPr>
      <w:spacing w:after="0" w:line="240" w:lineRule="auto"/>
    </w:pPr>
    <w:rPr>
      <w:rFonts w:ascii="Courier New" w:eastAsia="Times New Roman" w:hAnsi="Courier New" w:cs="Courier New"/>
      <w:sz w:val="20"/>
      <w:szCs w:val="20"/>
      <w:lang w:eastAsia="ru-RU"/>
    </w:rPr>
  </w:style>
  <w:style w:type="character" w:customStyle="1" w:styleId="a4">
    <w:name w:val="Текст Знак"/>
    <w:basedOn w:val="a0"/>
    <w:link w:val="a3"/>
    <w:rsid w:val="007B698C"/>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2009</Words>
  <Characters>11456</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dc:creator>
  <cp:keywords/>
  <dc:description/>
  <cp:lastModifiedBy>Shakarboy G'oyibnazarov</cp:lastModifiedBy>
  <cp:revision>2</cp:revision>
  <dcterms:created xsi:type="dcterms:W3CDTF">2024-03-05T10:41:00Z</dcterms:created>
  <dcterms:modified xsi:type="dcterms:W3CDTF">2024-03-05T10:41:00Z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 Шартнома реквизитлари</w:name>
    <w:value w:hidden="true">
      <w:unit w:active="false"/>
    </w:value>
  </w:element>
  <w:element w:id="2" w:kind="variable" w:selector="check" w:type="string" w:valueMode="normal" w:required="false" w:groupID="1">
    <w:identifier xml:space="preserve">ID2</w:identifier>
    <w:name xml:space="preserve">Shartnoma tuzilgan vaqt (kalendar)</w:name>
    <w:value w:hidden="false">
      <w:unit w:active="false"/>
    </w:value>
  </w:element>
  <w:element w:id="3" w:kind="variable" w:selector="check" w:type="string" w:valueMode="normal" w:required="false" w:groupID="1">
    <w:identifier xml:space="preserve">ID3</w:identifier>
    <w:name xml:space="preserve">Shartnoma tuzilgan joy </w:name>
    <w:value w:hidden="false">
      <w:unit w:active="false"/>
    </w:value>
  </w:element>
  <w:element w:id="4" w:kind="variable" w:selector="check" w:type="string" w:valueMode="normal" w:required="false" w:groupID="1">
    <w:identifier xml:space="preserve">ID4</w:identifier>
    <w:name xml:space="preserve">Shartnoma raqami</w:name>
    <w:value w:hidden="false">
      <w:unit w:active="false"/>
    </w:value>
  </w:element>
  <w:element w:id="5" w:kind="category" w:selector="check" w:type="string" w:valueMode="normal" w:required="false">
    <w:identifier xml:space="preserve">ID5</w:identifier>
    <w:name xml:space="preserve">Xўжалик</w:name>
    <w:value w:hidden="true">
      <w:unit w:active="false"/>
    </w:value>
  </w:element>
  <w:element w:id="6" w:kind="variable" w:selector="check" w:type="string" w:valueMode="normal" w:required="false" w:groupID="5">
    <w:identifier xml:space="preserve">ID6</w:identifier>
    <w:name xml:space="preserve">Xo‘jalik qanday hujjat asosida faoliyat yuritadi</w:name>
    <w:comment xml:space="preserve"/>
    <w:value w:hidden="false">
      <w:unit w:active="false"/>
    </w:value>
  </w:element>
  <w:element w:id="7" w:kind="variable" w:selector="check" w:type="string" w:valueMode="normal" w:required="false" w:groupID="5">
    <w:identifier xml:space="preserve">ID7</w:identifier>
    <w:name xml:space="preserve">Xo‘jalikning to‘liq nomi va tashkiliy-huquqiy shakli</w:name>
    <w:value w:hidden="false">
      <w:unit w:active="false"/>
    </w:value>
  </w:element>
  <w:element w:id="8" w:kind="variable" w:selector="check" w:type="string" w:valueMode="normal" w:required="false" w:groupID="5">
    <w:identifier xml:space="preserve">ID8</w:identifier>
    <w:name xml:space="preserve">Xo‘jalik rahbarining lavozimi</w:name>
    <w:value w:hidden="false">
      <w:unit w:active="false"/>
    </w:value>
  </w:element>
  <w:element w:id="9" w:kind="variable" w:selector="check" w:type="string" w:valueMode="normal" w:required="false" w:groupID="5">
    <w:identifier xml:space="preserve">ID9</w:identifier>
    <w:name xml:space="preserve">Xo‘jalik rahbarining F.I.O</w:name>
    <w:value w:hidden="false">
      <w:unit w:active="false"/>
    </w:value>
  </w:element>
  <w:element w:id="10" w:kind="variable" w:selector="check" w:type="string" w:valueMode="normal" w:required="false" w:groupID="5">
    <w:identifier xml:space="preserve">ID10</w:identifier>
    <w:name xml:space="preserve">Xo‘jalikning manzili</w:name>
    <w:value w:hidden="false">
      <w:unit w:active="false"/>
    </w:value>
  </w:element>
  <w:element w:id="11" w:kind="variable" w:selector="check" w:type="string" w:valueMode="normal" w:required="false" w:groupID="5">
    <w:identifier xml:space="preserve">ID11</w:identifier>
    <w:name xml:space="preserve">Xo‘jalikning hisob raqami</w:name>
    <w:value w:hidden="false">
      <w:unit w:active="false"/>
    </w:value>
  </w:element>
  <w:element w:id="12" w:kind="variable" w:selector="check" w:type="string" w:valueMode="normal" w:required="false" w:groupID="5">
    <w:identifier xml:space="preserve">ID12</w:identifier>
    <w:name xml:space="preserve">Xo‘jalikning STIR raqami</w:name>
    <w:value w:hidden="false">
      <w:unit w:active="false"/>
    </w:value>
  </w:element>
  <w:element w:id="13" w:kind="variable" w:selector="check" w:type="string" w:valueMode="normal" w:required="false" w:groupID="5">
    <w:identifier xml:space="preserve">ID13</w:identifier>
    <w:name xml:space="preserve">Xo‘jalikning MFO raqami</w:name>
    <w:value w:hidden="false">
      <w:unit w:active="false"/>
    </w:value>
  </w:element>
  <w:element w:id="14" w:kind="variable" w:selector="check" w:type="string" w:valueMode="normal" w:required="false" w:groupID="5">
    <w:identifier xml:space="preserve">ID14</w:identifier>
    <w:name xml:space="preserve">Xo‘jalikning OKED raqami</w:name>
    <w:value w:hidden="false">
      <w:unit w:active="false"/>
    </w:value>
  </w:element>
  <w:element w:id="15" w:kind="category" w:selector="check" w:type="string" w:valueMode="normal" w:required="false">
    <w:identifier xml:space="preserve">ID15</w:identifier>
    <w:name xml:space="preserve">Хизмат кўрсатувчи:</w:name>
    <w:value w:hidden="true">
      <w:unit w:active="false"/>
    </w:value>
  </w:element>
  <w:element w:id="16" w:kind="variable" w:selector="check" w:type="string" w:valueMode="normal" w:required="false" w:groupID="15">
    <w:identifier xml:space="preserve">ID16</w:identifier>
    <w:name xml:space="preserve">Xizmat ko‘rsatuvchi qanday hujjat asosida faoliyat yuritadi</w:name>
    <w:comment xml:space="preserve"/>
    <w:value w:hidden="false">
      <w:unit w:active="false"/>
    </w:value>
  </w:element>
  <w:element w:id="17" w:kind="variable" w:selector="check" w:type="string" w:valueMode="normal" w:required="false" w:groupID="15">
    <w:identifier xml:space="preserve">ID17</w:identifier>
    <w:name xml:space="preserve">Xizmat ko‘rsatuvchining to‘liq nomi va tashkiliy-huquqiy shakli</w:name>
    <w:value w:hidden="false">
      <w:unit w:active="false"/>
    </w:value>
  </w:element>
  <w:element w:id="18" w:kind="variable" w:selector="check" w:type="string" w:valueMode="normal" w:required="false" w:groupID="15">
    <w:identifier xml:space="preserve">ID18</w:identifier>
    <w:name xml:space="preserve">Xizmat ko‘rsatuvchi rahbarining lavozimi</w:name>
    <w:value w:hidden="false">
      <w:unit w:active="false"/>
    </w:value>
  </w:element>
  <w:element w:id="19" w:kind="variable" w:selector="check" w:type="string" w:valueMode="normal" w:required="false" w:groupID="15">
    <w:identifier xml:space="preserve">ID19</w:identifier>
    <w:name xml:space="preserve">Xizmat ko‘rsatuvchi rahbarining F.I.O</w:name>
    <w:value w:hidden="false">
      <w:unit w:active="false"/>
    </w:value>
  </w:element>
  <w:element w:id="20" w:kind="variable" w:selector="check" w:type="string" w:valueMode="normal" w:required="false" w:groupID="15">
    <w:identifier xml:space="preserve">ID20</w:identifier>
    <w:name xml:space="preserve">Xizmat ko‘rsatuvchining manzili</w:name>
    <w:value w:hidden="false">
      <w:unit w:active="false"/>
    </w:value>
  </w:element>
  <w:element w:id="21" w:kind="variable" w:selector="check" w:type="string" w:valueMode="normal" w:required="false" w:groupID="15">
    <w:identifier xml:space="preserve">ID21</w:identifier>
    <w:name xml:space="preserve">Xizmat ko‘rsatuvchining hisob raqami</w:name>
    <w:value w:hidden="false">
      <w:unit w:active="false"/>
    </w:value>
  </w:element>
  <w:element w:id="22" w:kind="variable" w:selector="check" w:type="string" w:valueMode="normal" w:required="false" w:groupID="15">
    <w:identifier xml:space="preserve">ID22</w:identifier>
    <w:name xml:space="preserve">Xizmat ko‘rsatuvchining STIR raqami</w:name>
    <w:value w:hidden="false">
      <w:unit w:active="false"/>
    </w:value>
  </w:element>
  <w:element w:id="23" w:kind="variable" w:selector="check" w:type="string" w:valueMode="normal" w:required="false" w:groupID="15">
    <w:identifier xml:space="preserve">ID23</w:identifier>
    <w:name xml:space="preserve">Xizmat ko‘rsatuvchining MFO raqami </w:name>
    <w:value w:hidden="false">
      <w:unit w:active="false"/>
    </w:value>
  </w:element>
  <w:element w:id="24" w:kind="variable" w:selector="check" w:type="string" w:valueMode="normal" w:required="false" w:groupID="15">
    <w:identifier xml:space="preserve">ID24</w:identifier>
    <w:name xml:space="preserve">Xizmat ko‘rsatuvchining OKED raqami</w:name>
    <w:value w:hidden="false">
      <w:unit w:active="false"/>
    </w:value>
  </w:element>
  <w:element w:id="25" w:kind="category" w:selector="check" w:type="string" w:valueMode="normal" w:required="false">
    <w:identifier xml:space="preserve">ID25</w:identifier>
    <w:name xml:space="preserve">Шартнома шартлари</w:name>
    <w:value w:hidden="true">
      <w:unit w:active="false"/>
    </w:value>
  </w:element>
  <w:element w:id="26" w:kind="variable" w:selector="check" w:type="string" w:valueMode="normal" w:required="false" w:groupID="25">
    <w:identifier xml:space="preserve">ID26</w:identifier>
    <w:name xml:space="preserve">Texnik xizmat ko‘rsatiladigan avtotransport vositalarining nomi va turi</w:name>
    <w:value w:hidden="false">
      <w:unit w:active="false"/>
    </w:value>
  </w:element>
  <w:element w:id="27" w:kind="variable" w:selector="check" w:type="string" w:valueMode="normal" w:required="false" w:groupID="25">
    <w:identifier xml:space="preserve">ID27</w:identifier>
    <w:name xml:space="preserve">«Xo‘jalik»ning shartnomada ko‘rsatilmagan boshqa huquqlari</w:name>
    <w:value w:hidden="false">
      <w:unit w:active="false"/>
    </w:value>
  </w:element>
  <w:element w:id="37" w:kind="variable" w:selector="check" w:type="string" w:valueMode="normal" w:required="false" w:groupID="25">
    <w:identifier xml:space="preserve">ID37</w:identifier>
    <w:name xml:space="preserve">Ko‘rsatilgan xizmatlar uchun haq to‘lash muddati</w:name>
    <w:comment xml:space="preserve">Izoh: Undiriladigan penya miqdori 0,5 % dan oshmasligi lozim. https://lex.uz/docs/18942#20212</w:comment>
    <w:value w:hidden="false">
      <w:unit w:active="false"/>
    </w:value>
  </w:element>
  <w:element w:id="38" w:kind="variable" w:selector="check" w:type="string" w:valueMode="normal" w:required="false" w:groupID="25">
    <w:identifier xml:space="preserve">ID38</w:identifier>
    <w:name xml:space="preserve">«Xo‘jalik»ning shartnomada ko‘rsatilmagan boshqa majburiyatlari</w:name>
    <w:value w:hidden="false">
      <w:unit w:active="false"/>
    </w:value>
  </w:element>
  <w:element w:id="39" w:kind="variable" w:selector="check" w:type="string" w:valueMode="normal" w:required="false" w:groupID="25">
    <w:identifier xml:space="preserve">ID39</w:identifier>
    <w:name xml:space="preserve">«Xizmat ko‘rsatuvchi»ning shartnomada ko‘rsatilmagan boshqa huquqlari</w:name>
    <w:value w:hidden="false">
      <w:unit w:active="false"/>
    </w:value>
  </w:element>
  <w:element w:id="40" w:kind="variable" w:selector="check" w:type="string" w:valueMode="normal" w:required="false" w:groupID="25">
    <w:identifier xml:space="preserve">ID40</w:identifier>
    <w:name xml:space="preserve">Ko‘rsatilgan «Xizmatlar»da aniqlangan kamchiliklarni tekin tuzatib berish muddati</w:name>
    <w:value w:hidden="false">
      <w:unit w:active="false"/>
    </w:value>
  </w:element>
  <w:element w:id="41" w:kind="variable" w:selector="check" w:type="string" w:valueMode="normal" w:required="false" w:groupID="25">
    <w:identifier xml:space="preserve">ID41</w:identifier>
    <w:name xml:space="preserve">«Xizmat ko‘rsatuvchi»ning shartnomada ko‘rsatilmagan boshqa majburiyatlari</w:name>
    <w:value w:hidden="false">
      <w:unit w:active="false"/>
    </w:value>
  </w:element>
  <w:element w:id="42" w:kind="variable" w:selector="check" w:type="string" w:valueMode="normal" w:required="false" w:groupID="25">
    <w:identifier xml:space="preserve">ID42</w:identifier>
    <w:name xml:space="preserve">Shartnomaning umumiy qiymati </w:name>
    <w:value w:hidden="false">
      <w:unit w:active="false"/>
    </w:value>
  </w:element>
  <w:element w:id="43" w:kind="variable" w:selector="check" w:type="string" w:valueMode="normal" w:required="false" w:groupID="25">
    <w:identifier xml:space="preserve">ID43</w:identifier>
    <w:name xml:space="preserve">Етказиб бериладиган «Хизматлар» учун олдиндан тўланадиган сумма умумий сумманинг қанча фоизини ташкил этади  </w:name>
    <w:value w:hidden="false">
      <w:unit w:active="false"/>
    </w:value>
  </w:element>
  <w:element w:id="44" w:kind="variable" w:selector="check" w:type="string" w:valueMode="normal" w:required="false" w:groupID="25">
    <w:identifier xml:space="preserve">ID44</w:identifier>
    <w:name xml:space="preserve">«Xizmatlar» uchun qabul qilish-topshirish dalolatnomasi imzolangandan keyin necha kunda uzil-kesil hisob-kitob qilinishi lozim</w:name>
    <w:value w:hidden="false">
      <w:unit w:active="false"/>
    </w:value>
  </w:element>
  <w:element w:id="45" w:kind="variable" w:selector="check" w:type="string" w:valueMode="normal" w:required="false" w:groupID="25">
    <w:identifier xml:space="preserve">ID45</w:identifier>
    <w:name xml:space="preserve">Ushbu shartnoma bo‘yicha to‘lov</w:name>
    <w:comment xml:space="preserve">1. Naqt pul 2. Pul ko‘chirish 3. Qarzni hisobdan chiqarish</w:comment>
    <w:value w:hidden="false">
      <w:unit w:active="false"/>
    </w:value>
  </w:element>
  <w:element w:id="46" w:kind="variable" w:selector="check" w:type="string" w:valueMode="normal" w:required="false" w:groupID="25">
    <w:identifier xml:space="preserve">ID46</w:identifier>
    <w:name xml:space="preserve">Ko‘rsatilgan Xizmatlarining sifati, assortimenti shartnomada belgilanganidan farq qilganda to‘lanishi lozim bo‘lgan jarima foizi</w:name>
    <w:value w:hidden="false">
      <w:unit w:active="false"/>
    </w:value>
  </w:element>
  <w:element w:id="47" w:kind="variable" w:selector="check" w:type="string" w:valueMode="normal" w:required="false" w:groupID="25">
    <w:identifier xml:space="preserve">ID47</w:identifier>
    <w:name xml:space="preserve">Xizmatlarni yetkazib berish kechiktirilgan yoki to‘liq yetkazib berilmaganligi uchun bir kunda to‘lanadigan penya miqdori</w:name>
    <w:comment xml:space="preserve">Izoh: Undiriladigan penya miqdori 0,5 % dan oshmasligi lozim. https://lex.uz/docs/18942#20212</w:comment>
    <w:value w:hidden="false">
      <w:unit w:active="false"/>
    </w:value>
  </w:element>
  <w:element w:id="48" w:kind="variable" w:selector="check" w:type="string" w:valueMode="normal" w:required="false" w:groupID="25">
    <w:identifier xml:space="preserve">ID48</w:identifier>
    <w:name xml:space="preserve">Xizmatlarni yetkazib berish kechiktirilgan yoki to‘liq yetkazib berilmaganligi uchun jami to‘lanadigan penya miqdori</w:name>
    <w:comment xml:space="preserve">Izoh: Undiriladigan penya miqdori 50 % dan oshmasligi lozim. https://lex.uz/docs/18942#20212</w:comment>
    <w:value w:hidden="false">
      <w:unit w:active="false"/>
    </w:value>
  </w:element>
  <w:element w:id="49" w:kind="variable" w:selector="check" w:type="string" w:valueMode="normal" w:required="false" w:groupID="25">
    <w:identifier xml:space="preserve">ID49</w:identifier>
    <w:name xml:space="preserve">Xizmatlarr uchun to‘lov o‘z vaqtida amalga oshirilmaganligi uchun to‘lanadigan bir kunlik penya miqdori. (foizda, qo‘lda to‘ldiriladi)</w:name>
    <w:comment xml:space="preserve">Izoh: Undiriladigan penya miqdori 0,5 % dan oshmasligi lozim. https://lex.uz/docs/18942#20212</w:comment>
    <w:value w:hidden="false">
      <w:unit w:active="false"/>
    </w:value>
  </w:element>
  <w:element w:id="50" w:kind="variable" w:selector="check" w:type="string" w:valueMode="normal" w:required="false" w:groupID="25">
    <w:identifier xml:space="preserve">ID50</w:identifier>
    <w:name xml:space="preserve">Xizmatlar haqi o‘z vaqtida to‘lanmaganligi uchun undiriladigan penyaning umumiy miqdori </w:name>
    <w:comment xml:space="preserve">Izoh: Undiriladigan penya miqdori 50 % dan oshmasligi lozim. https://lex.uz/docs/18942#20212</w:comment>
    <w:value w:hidden="false">
      <w:unit w:active="false"/>
    </w:value>
  </w:element>
  <w:element w:id="51" w:kind="variable" w:selector="check" w:type="string" w:valueMode="normal" w:required="false" w:groupID="25">
    <w:identifier xml:space="preserve">ID51</w:identifier>
    <w:name xml:space="preserve">Nizolar qaysi sudga murojaat qilish yo‘li bilan hal qilinadi?</w:name>
    <w:value w:hidden="false">
      <w:unit w:active="false"/>
    </w:value>
  </w:element>
</w:structure>
</file>