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139"/>
        <w:gridCol w:w="1795"/>
        <w:gridCol w:w="4421"/>
      </w:tblGrid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sudiga</w:t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</w:rPr>
              <w:t xml:space="preserve">da yashovchi</w:t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</w:rPr>
              <w:t xml:space="preserve">da yashovchi</w:t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elektron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27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1843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501" w:type="dxa"/>
            <w:shd w:fill="auto"/>
          </w:tcPr>
          <w:p>
            <w:pPr>
              <w:jc w:val="both"/>
              <w:spacing w:line="276" w:lineRule="auto"/>
              <w:rPr>
                <w:sz w:val="28"/>
              </w:rPr>
            </w:pPr>
            <w:r>
              <w:rPr>
                <w:b/>
                <w:sz w:val="28"/>
              </w:rPr>
              <w:t xml:space="preserve">Daʼvo mazmuni:</w:t>
            </w:r>
            <w:r>
              <w:rPr>
                <w:sz w:val="28"/>
              </w:rPr>
              <w:t xml:space="preserve"> Farzandim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  <w:t xml:space="preserve">Daʼvogar va javobgarning farzandining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</w:rPr>
              <w:t xml:space="preserve"> bilan uchrashishga toʻsqinlikni bartarf etish toʻgʻrisida</w:t>
            </w:r>
          </w:p>
        </w:tc>
      </w:tr>
    </w:tbl>
    <w:p>
      <w:pPr>
        <w:spacing w:line="276" w:lineRule="auto"/>
        <w:rPr>
          <w:b/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 xml:space="preserve">D A ʼ V O    A R I Z A</w:t>
      </w:r>
    </w:p>
    <w:p>
      <w:pPr>
        <w:jc w:val="center"/>
        <w:spacing w:line="276" w:lineRule="auto"/>
        <w:rPr>
          <w:sz w:val="28"/>
        </w:rPr>
      </w:pPr>
      <w:r>
        <w:rPr>
          <w:sz w:val="28"/>
        </w:rPr>
        <w:t xml:space="preserve"> (Bola bilan uchrashishga toʻsqinliklarni bartaraf etish toʻgʻrisida) </w:t>
      </w:r>
    </w:p>
    <w:p>
      <w:pPr>
        <w:spacing w:line="276" w:lineRule="auto"/>
        <w:rPr>
          <w:sz w:val="28"/>
        </w:rPr>
      </w:pP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va javobgar oʻrtamizdagi nikoh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 va javobgar o‘rtasida nikohni qayd etgan FXDYO bo‘limi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va javobgar o‘rtasida nikoh qayd etilgan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 va javobgar o‘rtasidagi nikohning qayd (registratsiya)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-son bilan qayd etilgan.</w:t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Birgalikdagi turmushimizdan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Daʼvogar va javobgarning farzandi tug‘ilgan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tugʻilgan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ismli (tugʻilganlik haqida guvohnoma seriya raqami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va javobgarlarning farzandiga berilgan tug‘ilganlik haqidagi guvohnomaning seriyasi,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farzandimiz bor.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va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er-xotinlik munosabatlarimiz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Daʼvogar va javobgarning er-xotinlik munosabatlari tugatilishining sabablari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sababli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Daʼvogar va javobgarning er-xotinlik munosabatlari tugatilgan vaqt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dan buyon tugagan va biz birga yashamaymiz. </w:t>
      </w:r>
    </w:p>
    <w:p>
      <w:pPr>
        <w:jc w:val="both"/>
        <w:shd w:fill="ffffff"/>
        <w:ind w:firstLine="851"/>
        <w:spacing w:line="276" w:lineRule="auto"/>
        <w:rPr>
          <w:sz w:val="28"/>
        </w:rPr>
      </w:pPr>
      <w:r>
        <w:rPr>
          <w:sz w:val="28"/>
        </w:rPr>
        <w:t xml:space="preserve">Hozirgi kunda oilaviy kelishmovchiliklar sababli farzandimiz javobgarning qaramogʻida. Farzandim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bilan koʻrishishimga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qarshilik koʻrsatmoqda. Chunki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Javobgar daʼvogarni farzandi bilan ko‘rishishiga to‘sqinlik qilishining sabablari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>.</w:t>
      </w:r>
    </w:p>
    <w:p>
      <w:pPr>
        <w:jc w:val="both"/>
        <w:shd w:fill="ffffff"/>
        <w:ind w:firstLine="851"/>
        <w:spacing w:line="276" w:lineRule="auto"/>
        <w:rPr>
          <w:sz w:val="28"/>
        </w:rPr>
      </w:pPr>
      <w:r>
        <w:rPr>
          <w:color w:val="000000"/>
          <w:sz w:val="28"/>
        </w:rPr>
        <w:t xml:space="preserve">Vasiylik homiylik organi oʻzining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Vasiylik va xomiylik organinng daʼvogarni farzandi bilan ko‘rishib turish tartibini belgilagan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yildagi qarori bilan farzandim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bilan har haftaning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Vasiylik va xomiylik organi daʼvogarni farzandi bilan ko‘rishib turishi uchun belgilagan hafta kuni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kuni soat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Daʼvogar va farzandining ko‘rishishi boshlanadigan soat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Daʼvogar va farzandining ko‘rishishi tugaydigan (tamomlanadigan) soat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gacha uchrashish vaqtini belgilab berdi. Ammo ushbu qaror chiqarilganidan soʻng ham javobgar meni farzandim bilan koʻrishishimga qarshilik koʻrsatmoqda. </w:t>
      </w:r>
    </w:p>
    <w:p>
      <w:pPr>
        <w:jc w:val="both"/>
        <w:shd w:fill="ffffff"/>
        <w:ind w:firstLine="851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 xml:space="preserve">Men farzandimni yaxshi koʻraman, uni oʻzim shu yoshga yetguniga qadar tarbiyalab keldim. Ammo endilikda javobgar turli bahonalar bilan</w:t>
      </w:r>
      <w:r>
        <w:rPr>
          <w:sz w:val="28"/>
        </w:rPr>
        <w:t xml:space="preserve"> bolamni</w:t>
      </w:r>
      <w:r>
        <w:rPr>
          <w:color w:val="000000"/>
          <w:sz w:val="28"/>
        </w:rPr>
        <w:t xml:space="preserve"> bilan koʻrishishimga qarshilik qilmoqda.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Oʻzbekiston Respublikasi Konstitutsiyasining 77-moddasiga asosan, ota-onalar va ularning o‘rnini bosuvchi shaxslar o‘z farzandlarini voyaga yetguniga qadar boqishi, ularning tarbiyasi, ta’lim olishi, sog‘lom, to‘laqonli va har tomonlama kamol topishi xususida g‘amxo‘rlik qilishga majburdirlar.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Oila kodeksning 71-moddasiga koʻra, ota-ona oʻz bolalariga nisbatan teng huquq va majburiyatlarga egadirlar, hamda 73-moddasiga mufoviq, ota-ona oʻz bolalarini tarbiyalash huquqiga ega va tarbiyalashi shart. Ota-ona oʻz bolalarining tarbiyasi va kamoloti uchun javobgardir. Ular oʻz bolalarining sogʻligʻi, jismoniy, ruhiy, maʼnaviy va axloqiy kamoloti haqida gʻamxoʻrlik qilishlari shart.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Oila kodeksining 78-moddasida nizo chiqqan taqdirda, ota-ona oʻz huquqlarini himoya qilish uchun sudga murojaat qilishga haqli. </w:t>
      </w:r>
    </w:p>
    <w:p>
      <w:pPr>
        <w:pStyle w:val="ConsPlusNonformat"/>
        <w:jc w:val="both"/>
        <w:ind w:firstLine="567"/>
        <w:spacing w:line="276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Oila kodeksining 71 hamda 78-moddalari, </w:t>
      </w:r>
      <w:r>
        <w:rPr>
          <w:sz w:val="28"/>
          <w:rFonts w:ascii="Times New Roman" w:hAnsi="Times New Roman"/>
        </w:rPr>
        <w:t xml:space="preserve">Oʻzbekiston Respublikasi Oliy sudi Plenumining 1998-yil 11-sentyabrdagi 23-sonli “Bolalar tarbiyasi bilan bogʻliq boʻlgan nizolarni hal qilishda sudlar tomonidan qonunlarni qoʻllash amaliyoti toʻgʻrisida”gi qaroriga </w:t>
      </w:r>
      <w:r>
        <w:rPr>
          <w:color w:val="000000"/>
          <w:sz w:val="28"/>
          <w:rFonts w:ascii="Times New Roman" w:hAnsi="Times New Roman"/>
        </w:rPr>
        <w:t xml:space="preserve"> asosan </w:t>
        <w:br/>
      </w:r>
    </w:p>
    <w:p>
      <w:pPr>
        <w:pStyle w:val="ConsPlusNonformat"/>
        <w:jc w:val="both"/>
        <w:ind w:firstLine="567"/>
        <w:spacing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</w:r>
    </w:p>
    <w:p>
      <w:pPr>
        <w:pStyle w:val="ConsPlusNonformat"/>
        <w:jc w:val="center"/>
        <w:ind w:hanging="15"/>
        <w:spacing w:line="276" w:lineRule="auto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</w: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both"/>
        <w:shd w:fill="ffffff"/>
        <w:ind w:firstLine="851"/>
        <w:spacing w:line="276" w:lineRule="auto"/>
        <w:rPr>
          <w:color w:val="000000"/>
          <w:sz w:val="28"/>
        </w:rPr>
      </w:pPr>
    </w:p>
    <w:p>
      <w:pPr>
        <w:jc w:val="both"/>
        <w:shd w:fill="ffffff"/>
        <w:ind w:firstLine="851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 xml:space="preserve">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farzandim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Daʼvogar va javobgarning farzandining F.I.O.si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bilan har haftaning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Vasiylik va xomiylik organi daʼvogarni farzandi bilan ko‘rishib turishi uchun belgilagan hafta kuni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 soat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Daʼvogar va farzandining ko‘rishishi boshlanadigan soat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Daʼvogar va farzandining ko‘rishishi tugaydigan (tamomlanadigan) soat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gacha uchrashishimga toʻsqinlik  qilmaslik majburiyatini yuklatishingizni soʻrayman.</w:t>
      </w:r>
    </w:p>
    <w:p>
      <w:pPr>
        <w:jc w:val="both"/>
        <w:shd w:fill="ffffff"/>
        <w:ind w:firstLine="851"/>
        <w:spacing w:line="276" w:lineRule="auto"/>
        <w:rPr>
          <w:color w:val="ff0000"/>
          <w:sz w:val="28"/>
        </w:rPr>
      </w:pPr>
    </w:p>
    <w:p>
      <w:pPr>
        <w:jc w:val="both"/>
        <w:shd w:fill="ffffff"/>
        <w:ind w:firstLine="851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ab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     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Daʼvo arizaga ilova qilinadigan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Daʼvogar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spacing w:line="276" w:lineRule="auto"/>
        <w:rPr>
          <w:b/>
          <w:sz w:val="28"/>
        </w:rPr>
      </w:pPr>
    </w:p>
    <w:sectPr>
      <w:pgSz w:w="11906" w:h="16838"/>
      <w:pgMar w:left="1701" w:right="850" w:top="567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A62"/>
    <w:multiLevelType w:val="hybridMultilevel"/>
    <w:tmpl w:val="A27ACAB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2C"/>
    <w:rsid w:val="000F1211"/>
    <w:rsid w:val="001430B0"/>
    <w:rsid w:val="001D0F3D"/>
    <w:rsid w:val="001F24E6"/>
    <w:rsid w:val="00251D92"/>
    <w:rsid w:val="003278B9"/>
    <w:rsid w:val="003F1380"/>
    <w:rsid w:val="003F74DB"/>
    <w:rsid w:val="00404E86"/>
    <w:rsid w:val="004337E3"/>
    <w:rsid w:val="004500FC"/>
    <w:rsid w:val="00466BDD"/>
    <w:rsid w:val="004846EB"/>
    <w:rsid w:val="00487FB6"/>
    <w:rsid w:val="004B5FD0"/>
    <w:rsid w:val="00512547"/>
    <w:rsid w:val="005765DB"/>
    <w:rsid w:val="00594988"/>
    <w:rsid w:val="005B7781"/>
    <w:rsid w:val="005C0D4F"/>
    <w:rsid w:val="006079C6"/>
    <w:rsid w:val="00616F58"/>
    <w:rsid w:val="00667B99"/>
    <w:rsid w:val="0067481F"/>
    <w:rsid w:val="00726226"/>
    <w:rsid w:val="00754C06"/>
    <w:rsid w:val="0078151B"/>
    <w:rsid w:val="007A0AB0"/>
    <w:rsid w:val="007D022F"/>
    <w:rsid w:val="00811C6C"/>
    <w:rsid w:val="00812C65"/>
    <w:rsid w:val="00826E72"/>
    <w:rsid w:val="008A2A2C"/>
    <w:rsid w:val="009E6F59"/>
    <w:rsid w:val="00A60DB9"/>
    <w:rsid w:val="00B1754C"/>
    <w:rsid w:val="00BB6388"/>
    <w:rsid w:val="00BC544C"/>
    <w:rsid w:val="00BE3656"/>
    <w:rsid w:val="00C210D7"/>
    <w:rsid w:val="00C25DD6"/>
    <w:rsid w:val="00C3646A"/>
    <w:rsid w:val="00C776B3"/>
    <w:rsid w:val="00C82335"/>
    <w:rsid w:val="00CE65BE"/>
    <w:rsid w:val="00D044CA"/>
    <w:rsid w:val="00D11E12"/>
    <w:rsid w:val="00DB2FE6"/>
    <w:rsid w:val="00E20794"/>
    <w:rsid w:val="00E544E5"/>
    <w:rsid w:val="00EC342F"/>
    <w:rsid w:val="00F07DBF"/>
    <w:rsid w:val="00F171EC"/>
    <w:rsid w:val="00F4349C"/>
    <w:rsid w:val="00FA45B0"/>
    <w:rsid w:val="00FC1191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DF36F-FBB7-4C90-B2EF-06941BF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B2F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04E8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rsid w:val="00726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Shakarboy Goyibnazarov</cp:lastModifiedBy>
  <cp:revision>4</cp:revision>
  <dcterms:created xsi:type="dcterms:W3CDTF">2022-05-17T06:24:00Z</dcterms:created>
  <dcterms:modified xsi:type="dcterms:W3CDTF">2022-08-18T04:08:00Z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Daʼvogar va javobgar o‘rtasida nikohni qayd etgan FXDYO bo‘limi nomi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Daʼvogar va javobgar o‘rtasida nikoh qayd etilgan sana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Daʼvogar va javobgar o‘rtasidagi nikohning qayd (registratsiya)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Daʼvogar va javobgarning farzandi tug‘ilgan sana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Daʼvogar va javobgarning farzandining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Daʼvogar va javobgarlarning farzandiga berilgan tug‘ilganlik haqidagi guvohnomaning seriyasi,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Daʼvogar va javobgarning er-xotinlik munosabatlari tugatilishining sabablari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Daʼvogar va javobgarning er-xotinlik munosabatlari tugatilgan vaqt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Javobgar daʼvogarni farzandi bilan ko‘rishishiga to‘sqinlik qilishining sabablari</w:name>
    <w:comment xml:space="preserve">Izoh: Ushbu bandda javobgar nima sababdan daʼvogarni farzandi bilan ko‘rishib turishiga yo‘l qo‘ymayotganligining sabablari ko‘rsatilishi lozim</w:comment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Vasiylik va xomiylik organinng daʼvogarni farzandi bilan ko‘rishib turish tartibini belgilagan qarori qabul qilingan sana</w:name>
    <w:value w:hidden="false">
      <w:unit w:active="false"/>
    </w:value>
  </w:element>
  <w:element w:id="25" w:kind="variable" w:selector="check" w:type="string" w:valueMode="normal" w:required="false" w:groupID="14">
    <w:identifier xml:space="preserve">ID25</w:identifier>
    <w:name xml:space="preserve">Vasiylik va xomiylik organi daʼvogarni farzandi bilan ko‘rishib turishi uchun belgilagan hafta kuni</w:name>
    <w:value w:hidden="false">
      <w:unit w:active="false"/>
    </w:value>
  </w:element>
  <w:element w:id="26" w:kind="variable" w:selector="check" w:type="string" w:valueMode="normal" w:required="false" w:groupID="14">
    <w:identifier xml:space="preserve">ID26</w:identifier>
    <w:name xml:space="preserve">Daʼvogar va farzandining ko‘rishishi boshlanadigan soat</w:name>
    <w:value w:hidden="false">
      <w:unit w:active="false"/>
    </w:value>
  </w:element>
  <w:element w:id="27" w:kind="variable" w:selector="check" w:type="string" w:valueMode="normal" w:required="false" w:groupID="14">
    <w:identifier xml:space="preserve">ID27</w:identifier>
    <w:name xml:space="preserve">Daʼvogar va farzandining ko‘rishishi tugaydigan (tamomlanadigan) soat</w:name>
    <w:value w:hidden="false">
      <w:unit w:active="false"/>
    </w:value>
  </w:element>
  <w:element w:id="28" w:kind="variable" w:selector="check" w:type="string" w:valueMode="normal" w:required="false" w:groupID="14">
    <w:identifier xml:space="preserve">ID28</w:identifier>
    <w:name xml:space="preserve">Daʼvo arizaga ilova qilinadigan hujjatlar ro‘yxati</w:name>
    <w:value w:hidden="false">
      <w:unit w:active="false"/>
    </w:value>
  </w:element>
</w:structure>
</file>