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structure" Target="legal/structu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06"/>
        <w:gridCol w:w="4839"/>
      </w:tblGrid>
      <w:tr>
        <w:tc>
          <w:tcPr>
            <w:tcW w:w="4506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39" w:type="dxa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fuqarolik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506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39" w:type="dxa"/>
            <w:hideMark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506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39" w:type="dxa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Daʼvogarning F.I.O.si</w:t>
              <w:fldChar w:fldCharType="end"/>
            </w:r>
          </w:p>
        </w:tc>
      </w:tr>
      <w:tr>
        <w:trPr>
          <w:trHeight w:val="378"/>
        </w:trPr>
        <w:tc>
          <w:tcPr>
            <w:tcW w:w="4506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39" w:type="dxa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Daʼvogarning telefon raqami</w:t>
              <w:fldChar w:fldCharType="end"/>
            </w:r>
          </w:p>
        </w:tc>
      </w:tr>
      <w:tr>
        <w:trPr>
          <w:trHeight w:val="378"/>
        </w:trPr>
        <w:tc>
          <w:tcPr>
            <w:tcW w:w="4506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39" w:type="dxa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Daʼvogarning elektron manzili</w:t>
              <w:fldChar w:fldCharType="end"/>
            </w:r>
          </w:p>
        </w:tc>
      </w:tr>
    </w:tbl>
    <w:p>
      <w:pPr>
        <w:jc w:val="center"/>
        <w:spacing w:after="0"/>
        <w:rPr>
          <w:b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 A ʼ V O    A R I Z A</w:t>
      </w:r>
    </w:p>
    <w:p>
      <w:pPr>
        <w:pStyle w:val="ConsPlusNonformat"/>
        <w:jc w:val="center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(Bolaning mol-mulkini qaytarish yuzasidan)</w:t>
      </w:r>
    </w:p>
    <w:p>
      <w:pPr>
        <w:pStyle w:val="ConsPlusNonformat"/>
        <w:jc w:val="center"/>
        <w:ind w:firstLine="567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 turmush oʻrtogʻim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Daʼvogar turmush oʻrtogʻi F.I.O.si</w:t>
        <w:fldChar w:fldCharType="end"/>
      </w:r>
      <w:r>
        <w:rPr>
          <w:sz w:val="28"/>
          <w:rFonts w:ascii="Times New Roman" w:hAnsi="Times New Roman"/>
        </w:rPr>
        <w:t xml:space="preserve"> bilan </w:t>
      </w:r>
      <w:r>
        <w:rPr>
          <w:color w:val="000000"/>
          <w:sz w:val="28"/>
          <w:rFonts w:ascii="Times New Roman" w:hAnsi="Times New Roman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Daʼvogar va javobgar turmush qurgan yili</w:t>
        <w:fldChar w:fldCharType="end"/>
      </w:r>
      <w:r>
        <w:rPr>
          <w:sz w:val="28"/>
          <w:rFonts w:ascii="Times New Roman" w:hAnsi="Times New Roman"/>
        </w:rPr>
        <w:t xml:space="preserve"> yilda turmush qurib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Daʼvogar va javobgarning birga yashagan yili</w:t>
        <w:fldChar w:fldCharType="end"/>
      </w:r>
      <w:r>
        <w:rPr>
          <w:sz w:val="28"/>
          <w:rFonts w:ascii="Times New Roman" w:hAnsi="Times New Roman"/>
        </w:rPr>
        <w:t xml:space="preserve">  yil davomida birga yashaganmiz. </w:t>
      </w:r>
      <w:r>
        <w:rPr>
          <w:color w:val="000000"/>
          <w:sz w:val="28"/>
          <w:rFonts w:ascii="Times New Roman" w:hAnsi="Times New Roman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Daʼvogar va javobgarning qonuniy ajrashgan yili</w:t>
        <w:fldChar w:fldCharType="end"/>
      </w:r>
      <w:r>
        <w:rPr>
          <w:sz w:val="28"/>
          <w:rFonts w:ascii="Times New Roman" w:hAnsi="Times New Roman"/>
        </w:rPr>
        <w:t xml:space="preserve">yilda biz qonuniy nikohimizni sud orqali bekor qildik va sud hal qiluv qaroriga koʻra farzandim </w:t>
      </w:r>
      <w:r>
        <w:rPr>
          <w:color w:val="000000"/>
          <w:sz w:val="28"/>
          <w:rFonts w:ascii="Times New Roman" w:hAnsi="Times New Roman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Farzandining F.I.O.si</w:t>
        <w:fldChar w:fldCharType="end"/>
      </w:r>
      <w:r>
        <w:rPr>
          <w:sz w:val="28"/>
          <w:rFonts w:ascii="Times New Roman" w:hAnsi="Times New Roman"/>
        </w:rPr>
        <w:t xml:space="preserve"> men bilan qoldi. Ammo turmush oʻrtogʻim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Daʼvogar turmush oʻrtogʻi F.I.O.si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</w:t>
      </w:r>
      <w:r>
        <w:rPr>
          <w:sz w:val="28"/>
          <w:rFonts w:ascii="Times New Roman" w:hAnsi="Times New Roman"/>
        </w:rPr>
        <w:t xml:space="preserve">farzandimga tegishli boʻlgan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Farzandiga tegishli boʻlgan buyum va mol-mulk</w:t>
        <w:fldChar w:fldCharType="end"/>
      </w:r>
      <w:r>
        <w:rPr>
          <w:sz w:val="28"/>
          <w:rFonts w:ascii="Times New Roman" w:hAnsi="Times New Roman"/>
        </w:rPr>
        <w:t xml:space="preserve">lar hamda tegishli mol-mulklarni bizga bermasdan kelmoqda.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Oʻzbekiston Respublikasi Oila kodeksining 27-moddasiga koʻra Voyaga yetmagan bolalar ehtiyojini qondirish uchun olingan buyumlar (kiyim-bosh, poyabzal, maktab va sport jihozlari, musiqa asboblari, bolalar kutubxonasi va boshqalar) boʻlinmaydi hamda bolalar er va xotindan qaysi biri bilan yashasa, unga kompensatsiyasiz berilishi koʻrsatilgan.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Yuqoridagi qoidaga va boshqa qonun hujjatlariga asoslanib,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center"/>
        <w:ind w:firstLine="567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SOʻRAYMAN:</w:t>
      </w:r>
    </w:p>
    <w:p>
      <w:pPr>
        <w:pStyle w:val="ConsPlusNonformat"/>
        <w:jc w:val="center"/>
        <w:ind w:firstLine="567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Farzandi tugʻilgan sana</w:t>
      </w:r>
      <w:r>
        <w:rPr>
          <w:vanish w:val="false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da tugʻilgan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Farzandining F.I.O.si</w:t>
        <w:fldChar w:fldCharType="end"/>
      </w:r>
      <w:r>
        <w:rPr>
          <w:sz w:val="28"/>
          <w:rFonts w:ascii="Times New Roman" w:hAnsi="Times New Roman"/>
        </w:rPr>
        <w:t xml:space="preserve"> </w:t>
      </w:r>
      <w:r>
        <w:rPr>
          <w:color w:val="000000"/>
          <w:sz w:val="28"/>
          <w:rFonts w:ascii="Times New Roman" w:hAnsi="Times New Roman"/>
        </w:rPr>
        <w:t xml:space="preserve">ismli farzandimga </w:t>
      </w:r>
      <w:r>
        <w:rPr>
          <w:sz w:val="28"/>
          <w:rFonts w:ascii="Times New Roman" w:hAnsi="Times New Roman"/>
        </w:rPr>
        <w:t xml:space="preserve">tegishli boʻlgan </w:t>
      </w:r>
      <w:r>
        <w:rPr>
          <w:color w:val="000000"/>
          <w:sz w:val="28"/>
          <w:rFonts w:ascii="Times New Roman" w:hAnsi="Times New Roman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Farzandiga tegishli boʻlgan buyum va mol-mulk</w:t>
        <w:fldChar w:fldCharType="end"/>
      </w:r>
      <w:r>
        <w:rPr>
          <w:sz w:val="28"/>
          <w:rFonts w:ascii="Times New Roman" w:hAnsi="Times New Roman"/>
        </w:rPr>
        <w:t xml:space="preserve">lar hamda tegishli mol-mulklarni</w:t>
      </w:r>
      <w:r>
        <w:rPr>
          <w:color w:val="000000"/>
          <w:sz w:val="28"/>
          <w:rFonts w:ascii="Times New Roman" w:hAnsi="Times New Roman"/>
        </w:rPr>
        <w:t xml:space="preserve"> berishingizni.</w:t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      Ilova: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Ilova hujjatlar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tbl>
      <w:tblPr>
        <w:tblStyle w:val="TableGrid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531"/>
        <w:gridCol w:w="709"/>
        <w:gridCol w:w="4105"/>
      </w:tblGrid>
      <w:tr>
        <w:tc>
          <w:tcPr>
            <w:tcW w:w="4531" w:type="dxa"/>
          </w:tcPr>
          <w:p>
            <w:pPr>
              <w:pStyle w:val="ConsPlusNonformat"/>
              <w:jc w:val="both"/>
              <w:spacing w:line="276" w:lineRule="auto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Daʼvogar 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Daʼvogarning F.I.O.si</w:t>
              <w:fldChar w:fldCharType="end"/>
            </w:r>
          </w:p>
        </w:tc>
        <w:tc>
          <w:tcPr>
            <w:tcW w:w="709" w:type="dxa"/>
          </w:tcPr>
          <w:p>
            <w:pPr>
              <w:pStyle w:val="ConsPlusNonformat"/>
              <w:jc w:val="both"/>
              <w:spacing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105" w:type="dxa"/>
          </w:tcPr>
          <w:p>
            <w:pPr>
              <w:pStyle w:val="ConsPlusNonformat"/>
              <w:jc w:val="right"/>
              <w:spacing w:line="276" w:lineRule="auto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</w:t>
            </w:r>
          </w:p>
          <w:p>
            <w:pPr>
              <w:pStyle w:val="ConsPlusNonformat"/>
              <w:jc w:val="center"/>
              <w:spacing w:line="276" w:lineRule="auto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                                  (Imzo)</w:t>
            </w:r>
          </w:p>
        </w:tc>
      </w:tr>
      <w:tr>
        <w:tc>
          <w:tcPr>
            <w:tcW w:w="4531" w:type="dxa"/>
          </w:tcPr>
          <w:p>
            <w:pPr>
              <w:pStyle w:val="ConsPlusNonformat"/>
              <w:jc w:val="both"/>
              <w:spacing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709" w:type="dxa"/>
          </w:tcPr>
          <w:p>
            <w:pPr>
              <w:pStyle w:val="ConsPlusNonformat"/>
              <w:jc w:val="both"/>
              <w:spacing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105" w:type="dxa"/>
          </w:tcPr>
          <w:p>
            <w:pPr>
              <w:pStyle w:val="ConsPlusNonformat"/>
              <w:jc w:val="right"/>
              <w:spacing w:line="276" w:lineRule="auto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sana</w:t>
              <w:fldChar w:fldCharType="end"/>
            </w:r>
          </w:p>
        </w:tc>
      </w:tr>
    </w:tbl>
    <w:p>
      <w:pPr>
        <w:jc w:val="both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090"/>
    <w:rsid w:val="0019702E"/>
    <w:rsid w:val="00210146"/>
    <w:rsid w:val="00233DA6"/>
    <w:rsid w:val="00283021"/>
    <w:rsid w:val="003D0E4B"/>
    <w:rsid w:val="00441090"/>
    <w:rsid w:val="00450176"/>
    <w:rsid w:val="0054416A"/>
    <w:rsid w:val="005B54DA"/>
    <w:rsid w:val="00673B69"/>
    <w:rsid w:val="008343C7"/>
    <w:rsid w:val="00970FF9"/>
    <w:rsid w:val="00A71498"/>
    <w:rsid w:val="00AA22CC"/>
    <w:rsid w:val="00AE78B2"/>
    <w:rsid w:val="00C075B4"/>
    <w:rsid w:val="00DC3D94"/>
    <w:rsid w:val="00E8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364E7"/>
  <w15:chartTrackingRefBased/>
  <w15:docId w15:val="{6A32029E-3F01-4D86-B746-90813A543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B6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73B69"/>
    <w:pPr>
      <w:ind w:left="720"/>
      <w:contextualSpacing/>
    </w:pPr>
    <w:rPr>
      <w:rFonts w:eastAsia="Times New Roman"/>
      <w:lang w:eastAsia="ru-RU"/>
    </w:rPr>
  </w:style>
  <w:style w:type="paragraph" w:customStyle="1" w:styleId="ConsPlusNonformat">
    <w:name w:val="ConsPlusNonformat"/>
    <w:uiPriority w:val="99"/>
    <w:rsid w:val="00673B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TableGrid">
    <w:name w:val="Table Grid"/>
    <w:basedOn w:val="TableNormal"/>
    <w:uiPriority w:val="39"/>
    <w:rsid w:val="00DC3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6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G'oyibnazarov</dc:creator>
  <cp:keywords/>
  <dc:description/>
  <cp:lastModifiedBy>Perseverance</cp:lastModifiedBy>
  <cp:revision>23</cp:revision>
  <dcterms:created xsi:type="dcterms:W3CDTF">2023-04-29T09:35:00Z</dcterms:created>
  <dcterms:modified xsi:type="dcterms:W3CDTF">2023-05-12T07:04:00Z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aaad17b2f1caef734a7006d063c46fb5c2a141804223c2ac4db4a867c9e5a061</vt:lpwstr>
  </property>
</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Daʼvogar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Daʼvogarning yashash manzili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Daʼvogarning F.I.O.si</w:name>
    <w:value w:hidden="false">
      <w:unit w:active="false"/>
    </w:value>
  </w:element>
  <w:element w:id="8" w:kind="variable" w:selector="check" w:type="number" w:valueMode="normal" w:required="false" w:groupID="5">
    <w:identifier xml:space="preserve">ID8</w:identifier>
    <w:name xml:space="preserve">Daʼvogarning telefon raqami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Daʼvogarning elektron manzili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Ariza mazmuni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Daʼvogar turmush oʻrtogʻi F.I.O.si</w:name>
    <w:value w:hidden="false">
      <w:unit w:active="false"/>
    </w:value>
  </w:element>
  <w:element w:id="12" w:kind="variable" w:selector="check" w:type="date" w:valueMode="normal" w:required="false" w:groupID="10">
    <w:identifier xml:space="preserve">ID12</w:identifier>
    <w:name xml:space="preserve">Daʼvogar va javobgar turmush qurgan yili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Daʼvogar va javobgarning birga yashagan yili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Daʼvogar va javobgarning qonuniy ajrashgan yili</w:name>
    <w:value w:hidden="false">
      <w:unit w:active="false"/>
    </w:value>
  </w:element>
  <w:element w:id="15" w:kind="variable" w:selector="check" w:type="string" w:valueMode="normal" w:required="false" w:groupID="10">
    <w:identifier xml:space="preserve">ID15</w:identifier>
    <w:name xml:space="preserve">Farzandining F.I.O.si</w:name>
    <w:value w:hidden="false">
      <w:unit w:active="false"/>
    </w:value>
  </w:element>
  <w:element w:id="16" w:kind="variable" w:selector="check" w:type="string" w:valueMode="normal" w:required="false" w:groupID="10">
    <w:identifier xml:space="preserve">ID16</w:identifier>
    <w:name xml:space="preserve">Farzandiga tegishli boʻlgan buyum va mol-mulk</w:name>
    <w:value w:hidden="false">
      <w:unit w:active="false"/>
    </w:value>
  </w:element>
  <w:element w:id="17" w:kind="variable" w:selector="check" w:type="date" w:valueMode="normal" w:required="false" w:groupID="10">
    <w:identifier xml:space="preserve">ID17</w:identifier>
    <w:name xml:space="preserve">Farzandi tugʻilgan sana</w:name>
    <w:value w:hidden="false">
      <w:unit w:active="false"/>
    </w:value>
  </w:element>
  <w:element w:id="18" w:kind="variable" w:selector="check" w:type="string" w:valueMode="normal" w:required="false" w:groupID="10">
    <w:identifier xml:space="preserve">ID18</w:identifier>
    <w:name xml:space="preserve">Ilova hujjatlar</w:name>
    <w:value w:hidden="false">
      <w:unit w:active="false"/>
    </w:value>
  </w:element>
</w:structure>
</file>