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1"/>
        <w:keepNext/>
        <w:keepLines/>
        <w:spacing w:after="340"/>
      </w:pPr>
      <w:bookmarkStart w:id="0" w:name="bookmark210"/>
      <w:r>
        <w:rPr>
          <w:rStyle w:val="10"/>
          <w:b/>
          <w:rFonts w:ascii="Times New Roman" w:hAnsi="Times New Roman"/>
        </w:rPr>
        <w:t xml:space="preserve">BROKERLIK XIZMATLARI K</w:t>
      </w:r>
      <w:r>
        <w:rPr>
          <w:rStyle w:val="10"/>
          <w:b/>
          <w:rFonts w:ascii="Times New Roman" w:hAnsi="Times New Roman"/>
        </w:rPr>
        <w:t>Oʻ</w:t>
      </w:r>
      <w:r>
        <w:rPr>
          <w:rStyle w:val="10"/>
          <w:b/>
          <w:rFonts w:ascii="Times New Roman" w:hAnsi="Times New Roman"/>
        </w:rPr>
        <w:t xml:space="preserve">RSATISH SHARTNOMASI</w:t>
      </w:r>
      <w:bookmarkEnd w:id="0"/>
    </w:p>
    <w:p>
      <w:pPr>
        <w:pStyle w:val="11"/>
        <w:keepNext/>
        <w:keepLines/>
        <w:rPr>
          <w:rStyle w:val="structures"/>
          <w:rFonts w:ascii="Times New Roman" w:hAnsi="Times New Roman"/>
        </w:rPr>
      </w:pPr>
      <w:r>
        <w:rPr>
          <w:rStyle w:val="structures"/>
          <w:vanish w:val="false"/>
          <w:rFonts w:ascii="Times New Roman" w:hAnsi="Times New Roman"/>
        </w:rPr>
        <w:fldChar w:fldCharType="begin"/>
        <w:instrText xml:space="preserve">X {"Y":2}</w:instrText>
        <w:fldChar w:fldCharType="separate"/>
        <w:t xml:space="preserve">Shartnoma tuzilgan vaqt</w:t>
      </w:r>
      <w:r>
        <w:rPr>
          <w:rStyle w:val="structures"/>
          <w:vanish w:val="false"/>
          <w:rFonts w:ascii="Times New Roman" w:hAnsi="Times New Roman"/>
        </w:rPr>
        <w:fldChar w:fldCharType="end"/>
      </w:r>
      <w:r>
        <w:rPr>
          <w:rStyle w:val="structures"/>
          <w:rFonts w:ascii="Times New Roman" w:hAnsi="Times New Roman"/>
        </w:rPr>
        <w:t xml:space="preserve">        </w:t>
      </w:r>
      <w:r>
        <w:rPr>
          <w:rStyle w:val="structures"/>
          <w:vanish w:val="false"/>
          <w:rFonts w:ascii="Times New Roman" w:hAnsi="Times New Roman"/>
        </w:rPr>
        <w:fldChar w:fldCharType="begin"/>
        <w:instrText xml:space="preserve">X {"Y":3}</w:instrText>
        <w:fldChar w:fldCharType="separate"/>
        <w:t xml:space="preserve">Shartnoma raqami – son</w:t>
      </w:r>
      <w:r>
        <w:rPr>
          <w:rStyle w:val="structures"/>
          <w:vanish w:val="false"/>
          <w:rFonts w:ascii="Times New Roman" w:hAnsi="Times New Roman"/>
        </w:rPr>
        <w:fldChar w:fldCharType="end"/>
      </w:r>
      <w:r>
        <w:t xml:space="preserve">       </w:t>
      </w:r>
      <w:r>
        <w:rPr>
          <w:rStyle w:val="structures"/>
          <w:vanish w:val="false"/>
          <w:rFonts w:ascii="Times New Roman" w:hAnsi="Times New Roman"/>
        </w:rPr>
        <w:fldChar w:fldCharType="begin"/>
        <w:instrText xml:space="preserve">X {"Y":4}</w:instrText>
        <w:fldChar w:fldCharType="separate"/>
        <w:t xml:space="preserve">Shartnoma tuzilgan joy</w:t>
      </w:r>
      <w:r>
        <w:rPr>
          <w:rStyle w:val="structures"/>
          <w:vanish w:val="false"/>
          <w:rFonts w:ascii="Times New Roman" w:hAnsi="Times New Roman"/>
        </w:rPr>
        <w:fldChar w:fldCharType="end"/>
      </w:r>
    </w:p>
    <w:p>
      <w:pPr>
        <w:pStyle w:val="11"/>
        <w:jc w:val="both"/>
        <w:keepNext/>
        <w:keepLines/>
        <w:rPr>
          <w:rStyle w:val="a3"/>
          <w:b w:val="false"/>
          <w:rFonts w:ascii="Times New Roman" w:hAnsi="Times New Roman"/>
        </w:rPr>
      </w:pPr>
      <w:r>
        <w:rPr>
          <w:rStyle w:val="a3"/>
          <w:b w:val="false"/>
          <w:rFonts w:ascii="Times New Roman" w:hAnsi="Times New Roman"/>
        </w:rPr>
        <w:tab/>
      </w:r>
      <w:r>
        <w:rPr>
          <w:rStyle w:val="a3"/>
          <w:b w:val="false"/>
          <w:vanish w:val="false"/>
          <w:rFonts w:ascii="Times New Roman" w:hAnsi="Times New Roman"/>
        </w:rPr>
        <w:fldChar w:fldCharType="begin"/>
        <w:instrText xml:space="preserve">X {"Y":6}</w:instrText>
        <w:fldChar w:fldCharType="separate"/>
        <w:t xml:space="preserve">Mijozning nomi, tashkiliy-huquqiy shakli</w:t>
      </w:r>
      <w:r>
        <w:rPr>
          <w:rStyle w:val="a3"/>
          <w:b w:val="false"/>
          <w:vanish w:val="false"/>
          <w:rFonts w:ascii="Times New Roman" w:hAnsi="Times New Roman"/>
        </w:rPr>
        <w:fldChar w:fldCharType="end"/>
      </w:r>
      <w:r>
        <w:rPr>
          <w:rStyle w:val="a3"/>
          <w:b w:val="false"/>
          <w:rFonts w:ascii="Times New Roman" w:hAnsi="Times New Roman"/>
        </w:rPr>
        <w:t xml:space="preserve"> (keyingi oʻrinlarda “Mijoz” deb yuritiladi) nomidan </w:t>
      </w:r>
      <w:r>
        <w:rPr>
          <w:rStyle w:val="a3"/>
          <w:b w:val="false"/>
          <w:vanish w:val="false"/>
          <w:rFonts w:ascii="Times New Roman" w:hAnsi="Times New Roman"/>
        </w:rPr>
        <w:fldChar w:fldCharType="begin"/>
        <w:instrText xml:space="preserve">X {"Y":7}</w:instrText>
        <w:fldChar w:fldCharType="separate"/>
        <w:t xml:space="preserve">Mijozga shartnoma tuzish huquqini beruvchi hujjat</w:t>
      </w:r>
      <w:r>
        <w:rPr>
          <w:rStyle w:val="a3"/>
          <w:b w:val="false"/>
          <w:vanish w:val="false"/>
          <w:rFonts w:ascii="Times New Roman" w:hAnsi="Times New Roman"/>
        </w:rPr>
        <w:fldChar w:fldCharType="end"/>
      </w:r>
      <w:r>
        <w:rPr>
          <w:rStyle w:val="a3"/>
          <w:b w:val="false"/>
          <w:rFonts w:ascii="Times New Roman" w:hAnsi="Times New Roman"/>
        </w:rPr>
        <w:t xml:space="preserve"> asosida ish yurituvchi </w:t>
      </w:r>
      <w:r>
        <w:rPr>
          <w:rStyle w:val="a3"/>
          <w:b w:val="false"/>
          <w:vanish w:val="false"/>
          <w:rFonts w:ascii="Times New Roman" w:hAnsi="Times New Roman"/>
        </w:rPr>
        <w:fldChar w:fldCharType="begin"/>
        <w:instrText xml:space="preserve">X {"Y":8}</w:instrText>
        <w:fldChar w:fldCharType="separate"/>
        <w:t xml:space="preserve">Mijozning rahbari lavozimi va F.I.Osi</w:t>
      </w:r>
      <w:r>
        <w:rPr>
          <w:rStyle w:val="a3"/>
          <w:b w:val="false"/>
          <w:vanish w:val="false"/>
          <w:rFonts w:ascii="Times New Roman" w:hAnsi="Times New Roman"/>
        </w:rPr>
        <w:fldChar w:fldCharType="end"/>
      </w:r>
      <w:r>
        <w:rPr>
          <w:rStyle w:val="a3"/>
          <w:b w:val="false"/>
          <w:rFonts w:ascii="Times New Roman" w:hAnsi="Times New Roman"/>
        </w:rPr>
        <w:t xml:space="preserve">bir tomondan va </w:t>
      </w:r>
      <w:r>
        <w:rPr>
          <w:rStyle w:val="a3"/>
          <w:b w:val="false"/>
          <w:vanish w:val="false"/>
          <w:rFonts w:ascii="Times New Roman" w:hAnsi="Times New Roman"/>
        </w:rPr>
        <w:fldChar w:fldCharType="begin"/>
        <w:instrText xml:space="preserve">X {"Y":9}</w:instrText>
        <w:fldChar w:fldCharType="separate"/>
        <w:t xml:space="preserve"> Brokerning nomi, tashkiliy-huquqiy shakli</w:t>
      </w:r>
      <w:r>
        <w:rPr>
          <w:rStyle w:val="a3"/>
          <w:b w:val="false"/>
          <w:vanish w:val="false"/>
          <w:rFonts w:ascii="Times New Roman" w:hAnsi="Times New Roman"/>
        </w:rPr>
        <w:fldChar w:fldCharType="end"/>
      </w:r>
      <w:r>
        <w:rPr>
          <w:rStyle w:val="a3"/>
          <w:b w:val="false"/>
          <w:rFonts w:ascii="Times New Roman" w:hAnsi="Times New Roman"/>
        </w:rPr>
        <w:t xml:space="preserve"> (keyingi oʻrinlarda “Broker” deb yuritiladi) nomidan </w:t>
      </w:r>
      <w:r>
        <w:rPr>
          <w:rStyle w:val="a3"/>
          <w:b w:val="false"/>
          <w:vanish w:val="false"/>
          <w:rFonts w:ascii="Times New Roman" w:hAnsi="Times New Roman"/>
        </w:rPr>
        <w:fldChar w:fldCharType="begin"/>
        <w:instrText xml:space="preserve">X {"Y":10}</w:instrText>
        <w:fldChar w:fldCharType="separate"/>
        <w:t xml:space="preserve">Brokerga shartnoma tuzish huquqini beruvchi hujjat</w:t>
      </w:r>
      <w:r>
        <w:rPr>
          <w:rStyle w:val="a3"/>
          <w:b w:val="false"/>
          <w:vanish w:val="false"/>
          <w:rFonts w:ascii="Times New Roman" w:hAnsi="Times New Roman"/>
        </w:rPr>
        <w:fldChar w:fldCharType="end"/>
      </w:r>
      <w:r>
        <w:rPr>
          <w:rStyle w:val="a3"/>
          <w:b w:val="false"/>
          <w:rFonts w:ascii="Times New Roman" w:hAnsi="Times New Roman"/>
        </w:rPr>
        <w:t xml:space="preserve"> asosida ish yurituvchi </w:t>
      </w:r>
      <w:r>
        <w:rPr>
          <w:rStyle w:val="a3"/>
          <w:b w:val="false"/>
          <w:vanish w:val="false"/>
          <w:rFonts w:ascii="Times New Roman" w:hAnsi="Times New Roman"/>
        </w:rPr>
        <w:fldChar w:fldCharType="begin"/>
        <w:instrText xml:space="preserve">X {"Y":11}</w:instrText>
        <w:fldChar w:fldCharType="separate"/>
        <w:t xml:space="preserve">Brokerning rahbari lavozimi va F.I.Osi</w:t>
      </w:r>
      <w:r>
        <w:rPr>
          <w:rStyle w:val="a3"/>
          <w:b w:val="false"/>
          <w:vanish w:val="false"/>
          <w:rFonts w:ascii="Times New Roman" w:hAnsi="Times New Roman"/>
        </w:rPr>
        <w:fldChar w:fldCharType="end"/>
      </w:r>
      <w:r>
        <w:rPr>
          <w:rStyle w:val="a3"/>
          <w:b w:val="false"/>
          <w:rFonts w:ascii="Times New Roman" w:hAnsi="Times New Roman"/>
        </w:rPr>
        <w:t xml:space="preserve">ikkinchi tomondan, mazkur shartnomani</w:t>
      </w:r>
      <w:r>
        <w:rPr>
          <w:b w:val="false"/>
        </w:rPr>
        <w:t xml:space="preserve"> </w:t>
      </w:r>
      <w:r>
        <w:rPr>
          <w:rStyle w:val="a3"/>
          <w:b w:val="false"/>
          <w:rFonts w:ascii="Times New Roman" w:hAnsi="Times New Roman"/>
        </w:rPr>
        <w:t xml:space="preserve">quyidagilar toʻgʻrisida tuzdilar: </w:t>
      </w:r>
    </w:p>
    <w:p>
      <w:pPr>
        <w:pStyle w:val="11"/>
        <w:numPr>
          <w:numId w:val="1"/>
          <w:ilvl w:val="0"/>
        </w:numPr>
        <w:keepNext/>
        <w:keepLines/>
        <w:spacing w:after="160"/>
        <w:tabs>
          <w:tab w:val="left" w:pos="344"/>
        </w:tabs>
      </w:pPr>
      <w:r>
        <w:rPr>
          <w:rStyle w:val="10"/>
          <w:b/>
          <w:rFonts w:ascii="Times New Roman" w:hAnsi="Times New Roman"/>
        </w:rPr>
        <w:t xml:space="preserve">SHARTNOMA PREDMETI</w:t>
      </w:r>
    </w:p>
    <w:p>
      <w:pPr>
        <w:pStyle w:val="1"/>
        <w:numPr>
          <w:numId w:val="2"/>
          <w:ilvl w:val="0"/>
        </w:numPr>
        <w:jc w:val="both"/>
        <w:ind w:firstLine="440"/>
        <w:tabs>
          <w:tab w:val="left" w:pos="779"/>
        </w:tabs>
      </w:pPr>
      <w:r>
        <w:rPr>
          <w:rStyle w:val="a3"/>
          <w:rFonts w:ascii="Times New Roman" w:hAnsi="Times New Roman"/>
        </w:rPr>
        <w:t xml:space="preserve">Mijoz topshiriq beradi, Broker esa, quyidagi majburiyatlarni zimmasiga oladi:</w:t>
      </w:r>
    </w:p>
    <w:p>
      <w:pPr>
        <w:pStyle w:val="1"/>
        <w:numPr>
          <w:numId w:val="2"/>
          <w:ilvl w:val="1"/>
        </w:numPr>
        <w:jc w:val="both"/>
        <w:ind w:firstLine="440"/>
        <w:tabs>
          <w:tab w:val="left" w:pos="1055"/>
        </w:tabs>
      </w:pPr>
      <w:r>
        <w:rPr>
          <w:rStyle w:val="a3"/>
          <w:rFonts w:ascii="Times New Roman" w:hAnsi="Times New Roman"/>
        </w:rPr>
        <w:t xml:space="preserve">Topshiriq shartnomasi va ishonchnomaga asosan </w:t>
      </w:r>
      <w:r>
        <w:rPr>
          <w:rStyle w:val="a3"/>
          <w:vanish w:val="false"/>
          <w:rFonts w:ascii="Times New Roman" w:hAnsi="Times New Roman"/>
        </w:rPr>
        <w:fldChar w:fldCharType="begin"/>
        <w:instrText xml:space="preserve">X {"Y":13}</w:instrText>
        <w:fldChar w:fldCharType="separate"/>
      </w:r>
      <w:r>
        <w:rPr>
          <w:rStyle w:val="a3"/>
          <w:vanish w:val="false"/>
          <w:rFonts w:ascii="Times New Roman" w:hAnsi="Times New Roman"/>
        </w:rPr>
        <w:t xml:space="preserve">Topshiriq shartnomasi va ishonchnomaga asosan koʻrsatiladigan xizmatlar nomi</w:t>
        <w:fldChar w:fldCharType="end"/>
      </w:r>
    </w:p>
    <w:p>
      <w:pPr>
        <w:pStyle w:val="1"/>
        <w:numPr>
          <w:numId w:val="2"/>
          <w:ilvl w:val="1"/>
        </w:numPr>
        <w:jc w:val="both"/>
        <w:ind w:firstLine="440"/>
        <w:tabs>
          <w:tab w:val="left" w:pos="1055"/>
        </w:tabs>
      </w:pPr>
      <w:r>
        <w:rPr>
          <w:rStyle w:val="a3"/>
          <w:rFonts w:ascii="Times New Roman" w:hAnsi="Times New Roman"/>
        </w:rPr>
        <w:t xml:space="preserve">Vositachilik (komissiya) shartnomasi asosida </w:t>
      </w: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Vositachilik (komissiya) shartnomasi asosida koʻrsatiladigan xizmatlar nomi</w:t>
        <w:fldChar w:fldCharType="end"/>
      </w:r>
    </w:p>
    <w:p>
      <w:pPr>
        <w:pStyle w:val="1"/>
        <w:numPr>
          <w:numId w:val="2"/>
          <w:ilvl w:val="1"/>
        </w:numPr>
        <w:jc w:val="both"/>
        <w:ind w:firstLine="440"/>
        <w:spacing w:after="160"/>
        <w:tabs>
          <w:tab w:val="left" w:pos="1055"/>
        </w:tabs>
      </w:pPr>
      <w:r>
        <w:rPr>
          <w:rStyle w:val="a3"/>
          <w:rFonts w:ascii="Times New Roman" w:hAnsi="Times New Roman"/>
        </w:rPr>
        <w:t xml:space="preserve">Mijozga tovarni sotish va sotib olish bilan bogʻliq maʼlumotlarni berish xizmatlarini koʻrsatish.</w:t>
      </w:r>
    </w:p>
    <w:p>
      <w:pPr>
        <w:pStyle w:val="11"/>
        <w:numPr>
          <w:numId w:val="1"/>
          <w:ilvl w:val="0"/>
        </w:numPr>
        <w:keepNext/>
        <w:keepLines/>
        <w:spacing w:after="160"/>
        <w:tabs>
          <w:tab w:val="left" w:pos="382"/>
        </w:tabs>
      </w:pPr>
      <w:bookmarkStart w:id="3" w:name="bookmark214"/>
      <w:r>
        <w:rPr>
          <w:rStyle w:val="10"/>
          <w:b/>
          <w:rFonts w:ascii="Times New Roman" w:hAnsi="Times New Roman"/>
        </w:rPr>
        <w:t xml:space="preserve">TOPSHIRIQLARNI BAJARISH TARTIBI</w:t>
      </w:r>
      <w:bookmarkEnd w:id="3"/>
    </w:p>
    <w:p>
      <w:pPr>
        <w:pStyle w:val="1"/>
        <w:numPr>
          <w:numId w:val="1"/>
          <w:ilvl w:val="1"/>
        </w:numPr>
        <w:jc w:val="both"/>
        <w:ind w:firstLine="440"/>
        <w:tabs>
          <w:tab w:val="left" w:pos="1000"/>
        </w:tabs>
      </w:pPr>
      <w:r>
        <w:rPr>
          <w:rStyle w:val="a3"/>
          <w:rFonts w:ascii="Times New Roman" w:hAnsi="Times New Roman"/>
        </w:rPr>
        <w:t xml:space="preserve">Broker birjada bitimlar tuzish huquqiga ega ekanligi kafolatlarini beradi.</w:t>
      </w:r>
    </w:p>
    <w:p>
      <w:pPr>
        <w:pStyle w:val="1"/>
        <w:numPr>
          <w:numId w:val="1"/>
          <w:ilvl w:val="1"/>
        </w:numPr>
        <w:jc w:val="both"/>
        <w:ind w:firstLine="440"/>
        <w:tabs>
          <w:tab w:val="left" w:pos="1055"/>
        </w:tabs>
      </w:pPr>
      <w:r>
        <w:rPr>
          <w:rStyle w:val="a3"/>
          <w:rFonts w:ascii="Times New Roman" w:hAnsi="Times New Roman"/>
        </w:rPr>
        <w:t xml:space="preserve">Broker amaldagi qonunchilik hujjatlari va birja savdosi qoidalariga rioya qilgan holda Mijozning topshiriqlarini bajaradi. Broker birjaga qoʻyiladigan tovarlarga nisbatan qoʻyiladigan talablar haqida Mijozga maʼlumot berishi shart.</w:t>
      </w:r>
    </w:p>
    <w:p>
      <w:pPr>
        <w:pStyle w:val="1"/>
        <w:numPr>
          <w:numId w:val="1"/>
          <w:ilvl w:val="1"/>
        </w:numPr>
        <w:jc w:val="both"/>
        <w:ind w:firstLine="440"/>
        <w:tabs>
          <w:tab w:val="left" w:pos="986"/>
        </w:tabs>
      </w:pPr>
      <w:r>
        <w:rPr>
          <w:rStyle w:val="a3"/>
          <w:rFonts w:ascii="Times New Roman" w:hAnsi="Times New Roman"/>
        </w:rPr>
        <w:t xml:space="preserve">Broker quyidagi turdagi bitimlar boʻyicha Mijozning topshiriqlarini bajaradi:</w:t>
      </w:r>
    </w:p>
    <w:p>
      <w:pPr>
        <w:pStyle w:val="1"/>
        <w:numPr>
          <w:numId w:val="1"/>
          <w:ilvl w:val="2"/>
        </w:numPr>
        <w:jc w:val="both"/>
        <w:ind w:firstLine="440"/>
        <w:tabs>
          <w:tab w:val="left" w:pos="1174"/>
        </w:tabs>
      </w:pPr>
      <w:r>
        <w:rPr>
          <w:rStyle w:val="a3"/>
          <w:rFonts w:ascii="Times New Roman" w:hAnsi="Times New Roman"/>
        </w:rPr>
        <w:t xml:space="preserve"> “Shart bilan” bitimi (bu holda Mijoz haqiqatda mavjud boʻlgan tovarni bir vaqtning oʻzida Mijoz uchun boshqa haqiqatda mavjud boʻlgan tovarni sotib olish sharti bilan sotishga topshiriq beradi. Bunday topshiriq olgan Broker uni bajarishdan bosh tortish huquqiga ega).</w:t>
      </w:r>
    </w:p>
    <w:p>
      <w:pPr>
        <w:pStyle w:val="1"/>
        <w:jc w:val="both"/>
        <w:ind w:firstLine="440"/>
      </w:pPr>
      <w:r>
        <w:rPr>
          <w:rStyle w:val="a3"/>
          <w:rFonts w:ascii="Times New Roman" w:hAnsi="Times New Roman"/>
        </w:rPr>
        <w:t xml:space="preserve">Agar Broker tovarni sotsa, lekin boshqa tovarni sotib olish boʻyicha topshiriqni bajarmasa, u “shart bilan” bitimi boʻyicha haq olish huquqidan mahrum boʻladi.</w:t>
      </w:r>
    </w:p>
    <w:p>
      <w:pPr>
        <w:pStyle w:val="1"/>
        <w:jc w:val="both"/>
        <w:ind w:firstLine="440"/>
        <w:tabs>
          <w:tab w:val="left" w:pos="947"/>
        </w:tabs>
      </w:pPr>
      <w:r>
        <w:rPr>
          <w:rStyle w:val="a3"/>
          <w:rFonts w:ascii="Times New Roman" w:hAnsi="Times New Roman"/>
        </w:rPr>
        <w:t>2.4.</w:t>
        <w:tab/>
        <w:t xml:space="preserve">Taraflar haqiqatda mavjud boʻlgan tovarni sotish yuzasidan topshiriqlarni bajarishning quyidagi tartibini belgilaydilar:</w:t>
      </w:r>
    </w:p>
    <w:p>
      <w:pPr>
        <w:pStyle w:val="1"/>
        <w:jc w:val="both"/>
        <w:ind w:firstLine="440"/>
        <w:tabs>
          <w:tab w:val="left" w:pos="1139"/>
        </w:tabs>
      </w:pPr>
      <w:r>
        <w:rPr>
          <w:rStyle w:val="a3"/>
          <w:rFonts w:ascii="Times New Roman" w:hAnsi="Times New Roman"/>
        </w:rPr>
        <w:t>2.4.1.</w:t>
        <w:tab/>
        <w:t xml:space="preserve">Mijoz Brokerga oʻzi imzolagan topshiriq yoki vositachilik shartnomasini yuboradi va majburiyatni bajarishining kafolati hamda Mijoz nomidan bitim tuzish uchun zarur boʻlgan bitim tuzish huquqini beruvchi ishonchnomani beradi.</w:t>
      </w:r>
    </w:p>
    <w:p>
      <w:pPr>
        <w:pStyle w:val="1"/>
        <w:jc w:val="both"/>
        <w:ind w:firstLine="440"/>
      </w:pPr>
      <w:r>
        <w:rPr>
          <w:rStyle w:val="a3"/>
          <w:rFonts w:ascii="Times New Roman" w:hAnsi="Times New Roman"/>
        </w:rPr>
        <w:t xml:space="preserve">Shu paytdan boshlab, Mijoz Brokerning bitim tuzilganligi toʻgʻrisidagi hisobotini yoki tovarning savdodan olinganligi toʻgʻrisida xabarnomasini oladigan paytgacha ushbu tovar turkumini tasarruf etish huquqini yoʻqotadi.</w:t>
      </w:r>
    </w:p>
    <w:p>
      <w:pPr>
        <w:pStyle w:val="1"/>
        <w:jc w:val="both"/>
        <w:ind w:firstLine="440"/>
      </w:pPr>
      <w:r>
        <w:rPr>
          <w:rStyle w:val="a3"/>
          <w:rFonts w:ascii="Times New Roman" w:hAnsi="Times New Roman"/>
        </w:rPr>
        <w:t xml:space="preserve">2.5. Mijoz tovarni standartlar, texnik shartlar talablari, shuningdek birja savdosiga qoʻyiladigan talablarga muvofiq oʻz hisobidan oʻrashi va markirovkalashi lozim.</w:t>
      </w:r>
    </w:p>
    <w:p>
      <w:pPr>
        <w:pStyle w:val="1"/>
        <w:jc w:val="both"/>
        <w:ind w:firstLine="440"/>
        <w:tabs>
          <w:tab w:val="left" w:pos="1139"/>
        </w:tabs>
      </w:pPr>
      <w:r>
        <w:rPr>
          <w:rStyle w:val="a3"/>
          <w:rFonts w:ascii="Times New Roman" w:hAnsi="Times New Roman"/>
        </w:rPr>
        <w:t>2.5.2.</w:t>
        <w:tab/>
        <w:t xml:space="preserve">Taklifni olgan Broker zudlik bilan birjada Mijozning topshirigʻini bajarishga kirishishi lozim.</w:t>
      </w:r>
    </w:p>
    <w:p>
      <w:pPr>
        <w:pStyle w:val="1"/>
        <w:jc w:val="both"/>
        <w:ind w:firstLine="440"/>
        <w:tabs>
          <w:tab w:val="left" w:pos="1144"/>
        </w:tabs>
      </w:pPr>
      <w:r>
        <w:rPr>
          <w:rStyle w:val="a3"/>
          <w:rFonts w:ascii="Times New Roman" w:hAnsi="Times New Roman"/>
        </w:rPr>
        <w:t>2.5.3.</w:t>
        <w:tab/>
        <w:t xml:space="preserve">Topshiriqni bajargandan soʻng, Broker 3 kunlik muddatda tuzilgan bitim boʻyicha hisobotni, kontragentdan olingan hujjatlar va tuzilgan shartnomaning rasmiylashtirilgan nusxasini ilova qilgan holda taqdim etish majburiyatini oladi.</w:t>
      </w:r>
    </w:p>
    <w:p>
      <w:pPr>
        <w:pStyle w:val="1"/>
        <w:jc w:val="both"/>
        <w:ind w:firstLine="440"/>
        <w:tabs>
          <w:tab w:val="left" w:pos="1573"/>
        </w:tabs>
      </w:pPr>
      <w:r>
        <w:rPr>
          <w:rStyle w:val="a3"/>
          <w:rFonts w:ascii="Times New Roman" w:hAnsi="Times New Roman"/>
        </w:rPr>
        <w:t>2.5.4.</w:t>
        <w:tab/>
        <w:t xml:space="preserve">Brokerning hisobotini olgan Mijoz 3 kunlik muddat ichida:</w:t>
      </w:r>
    </w:p>
    <w:p>
      <w:pPr>
        <w:pStyle w:val="1"/>
        <w:jc w:val="both"/>
        <w:ind w:firstLine="440"/>
      </w:pPr>
      <w:r>
        <w:rPr>
          <w:rStyle w:val="a3"/>
          <w:rFonts w:ascii="Times New Roman" w:hAnsi="Times New Roman"/>
        </w:rPr>
        <w:t xml:space="preserve">bajarilgan topshiriq uchun Brokerning haqini toʻlashi;</w:t>
      </w:r>
    </w:p>
    <w:p>
      <w:pPr>
        <w:pStyle w:val="1"/>
        <w:jc w:val="both"/>
        <w:ind w:firstLine="440"/>
      </w:pPr>
      <w:r>
        <w:rPr>
          <w:rStyle w:val="a3"/>
          <w:rFonts w:ascii="Times New Roman" w:hAnsi="Times New Roman"/>
        </w:rPr>
        <w:t xml:space="preserve">birjada bitimni roʻyxatga olish qiymatini;</w:t>
      </w:r>
    </w:p>
    <w:p>
      <w:pPr>
        <w:pStyle w:val="1"/>
        <w:jc w:val="both"/>
        <w:ind w:firstLine="440"/>
      </w:pPr>
      <w:r>
        <w:rPr>
          <w:rStyle w:val="a3"/>
          <w:rFonts w:ascii="Times New Roman" w:hAnsi="Times New Roman"/>
        </w:rPr>
        <w:t xml:space="preserve">tuzilgan bitimdan kelib chiqadigan oʻzining barcha majburiyatlarini bajarishi majburiyatini oladi.</w:t>
      </w:r>
    </w:p>
    <w:p>
      <w:pPr>
        <w:pStyle w:val="1"/>
        <w:jc w:val="both"/>
        <w:ind w:firstLine="440"/>
      </w:pPr>
      <w:r>
        <w:rPr>
          <w:rStyle w:val="a3"/>
          <w:rFonts w:ascii="Times New Roman" w:hAnsi="Times New Roman"/>
        </w:rPr>
        <w:t xml:space="preserve">Tovarni yuklab joʻnatish muddati topshiriq yoki vositachilik shartnomasi va yetkazib berish shartnomasida belgilanadi.</w:t>
      </w:r>
    </w:p>
    <w:p>
      <w:pPr>
        <w:pStyle w:val="1"/>
        <w:jc w:val="both"/>
        <w:ind w:firstLine="440"/>
        <w:tabs>
          <w:tab w:val="left" w:pos="1144"/>
        </w:tabs>
      </w:pPr>
      <w:r>
        <w:rPr>
          <w:rStyle w:val="a3"/>
          <w:rFonts w:ascii="Times New Roman" w:hAnsi="Times New Roman"/>
        </w:rPr>
        <w:t>2.5.5.</w:t>
        <w:tab/>
        <w:t xml:space="preserve">Mijozning Broker taqdim etgan hisoboti yuzasidan eʼtirozlari boʻlgan taqdirda, u hisobotni qabul qilgan paytdan boshlab 10 kun ichida bu haqda Brokerga xabar qilishi lozim, aks holda hisobot Mijoz tomonidan qabul qilingan deb hisoblanadi.</w:t>
      </w:r>
    </w:p>
    <w:p>
      <w:pPr>
        <w:pStyle w:val="1"/>
        <w:jc w:val="both"/>
        <w:ind w:firstLine="440"/>
      </w:pPr>
      <w:r>
        <w:rPr>
          <w:rStyle w:val="a3"/>
          <w:rFonts w:ascii="Times New Roman" w:hAnsi="Times New Roman"/>
        </w:rPr>
        <w:t xml:space="preserve">Taklif chaqirib olingan taqdirda, Mijoz xabarnomani olgan paytdan boshlab 3 kun ichida Brokerga topshiriqni bajarish xarajatlarini qoplaydi.</w:t>
      </w:r>
    </w:p>
    <w:p>
      <w:pPr>
        <w:pStyle w:val="1"/>
        <w:jc w:val="both"/>
        <w:ind w:firstLine="440"/>
        <w:tabs>
          <w:tab w:val="left" w:pos="1144"/>
        </w:tabs>
      </w:pPr>
      <w:r>
        <w:rPr>
          <w:rStyle w:val="a3"/>
          <w:rFonts w:ascii="Times New Roman" w:hAnsi="Times New Roman"/>
        </w:rPr>
        <w:t>2.5.7.</w:t>
        <w:tab/>
        <w:t xml:space="preserve">Mijoz vositachilik yoki topshiriq shartnomasida Brokerga shartnomada nazarda tutilgan tovarning bir qismini sotish huquqini berishi mumkin.</w:t>
      </w:r>
    </w:p>
    <w:p>
      <w:pPr>
        <w:pStyle w:val="1"/>
        <w:jc w:val="both"/>
        <w:ind w:firstLine="440"/>
        <w:tabs>
          <w:tab w:val="left" w:pos="947"/>
        </w:tabs>
      </w:pPr>
      <w:r>
        <w:rPr>
          <w:rStyle w:val="a3"/>
          <w:rFonts w:ascii="Times New Roman" w:hAnsi="Times New Roman"/>
        </w:rPr>
        <w:t>2.6.</w:t>
        <w:tab/>
        <w:t xml:space="preserve">Taraflar haqiqatda mavjud boʻlgan tovarni sotib olish yuzasidan topshiriqlarni bajarishning quyidagi tartibini belgilaydilar:</w:t>
      </w:r>
    </w:p>
    <w:p>
      <w:pPr>
        <w:pStyle w:val="1"/>
        <w:jc w:val="both"/>
        <w:ind w:firstLine="440"/>
        <w:tabs>
          <w:tab w:val="left" w:pos="1139"/>
        </w:tabs>
      </w:pPr>
      <w:r>
        <w:rPr>
          <w:rStyle w:val="a3"/>
          <w:rFonts w:ascii="Times New Roman" w:hAnsi="Times New Roman"/>
        </w:rPr>
        <w:t>2.6.1.</w:t>
        <w:tab/>
        <w:t xml:space="preserve">Mijoz Brokerga oʻzi imzolagan topshiriq yoki vositachilik shartnomasini yuboradi va oʻzining toʻlov qobiliyatiga ega ekanligi kafolatini hamda Mijoz nomidan bitim tuzish uchun zarur boʻlgan bitim tuzish huquqini beruvchi ishonchnomani beradi.</w:t>
      </w:r>
    </w:p>
    <w:p>
      <w:pPr>
        <w:pStyle w:val="1"/>
        <w:jc w:val="both"/>
        <w:ind w:firstLine="440"/>
        <w:tabs>
          <w:tab w:val="left" w:pos="1139"/>
        </w:tabs>
      </w:pPr>
      <w:r>
        <w:rPr>
          <w:rStyle w:val="a3"/>
          <w:rFonts w:ascii="Times New Roman" w:hAnsi="Times New Roman"/>
        </w:rPr>
        <w:t>2.6.2.</w:t>
        <w:tab/>
        <w:t xml:space="preserve">Taklifni olgan Broker zudlik bilan birjada Mijozning topshirigʻini bajarishga kirishishi lozim.</w:t>
      </w:r>
    </w:p>
    <w:p>
      <w:pPr>
        <w:pStyle w:val="1"/>
        <w:jc w:val="both"/>
        <w:ind w:firstLine="440"/>
        <w:tabs>
          <w:tab w:val="left" w:pos="1144"/>
        </w:tabs>
      </w:pPr>
      <w:r>
        <w:rPr>
          <w:rStyle w:val="a3"/>
          <w:rFonts w:ascii="Times New Roman" w:hAnsi="Times New Roman"/>
        </w:rPr>
        <w:t>2.6.3.</w:t>
        <w:tab/>
        <w:t xml:space="preserve">Mijozning Broker taqdim etgan hisoboti yuzasidan eʼtirozlari boʻlgan taqdirda, u hisobotni qabul qilgan paytdan boshlab 10 kun ichida bu haqda Brokerga xabar qilishi lozim, aks holda hisobot Mijoz tomonidan qabul qilingan deb hisoblanadi.</w:t>
      </w:r>
    </w:p>
    <w:p>
      <w:pPr>
        <w:pStyle w:val="1"/>
        <w:jc w:val="both"/>
        <w:ind w:firstLine="440"/>
        <w:tabs>
          <w:tab w:val="left" w:pos="1144"/>
        </w:tabs>
      </w:pPr>
      <w:r>
        <w:rPr>
          <w:rStyle w:val="a3"/>
          <w:rFonts w:ascii="Times New Roman" w:hAnsi="Times New Roman"/>
        </w:rPr>
        <w:t>2.6.4.</w:t>
        <w:tab/>
        <w:t xml:space="preserve">Broker oʻziga bogʻlik boʻlmagan sabablarga koʻra vositachilik yoki topshiriq shartnomasi muddati tugagunga qadar topshiriqni bajara olmasa, u bu haqda Mijozni 3 kunlik muddat ichida xabardor qiladi. </w:t>
      </w:r>
    </w:p>
    <w:p>
      <w:pPr>
        <w:pStyle w:val="1"/>
        <w:jc w:val="both"/>
        <w:ind w:firstLine="440"/>
        <w:tabs>
          <w:tab w:val="left" w:pos="1010"/>
        </w:tabs>
      </w:pPr>
      <w:r>
        <w:rPr>
          <w:rStyle w:val="a3"/>
          <w:rFonts w:ascii="Times New Roman" w:hAnsi="Times New Roman"/>
        </w:rPr>
        <w:t>2.7.</w:t>
        <w:tab/>
        <w:t xml:space="preserve">Mijoz vositachilik yoki topshiriq shartnomasida qoʻshimcha shart sifatida Brokerga shartnomada nazarda tutilganidan kamroq miqdorda tovarni sotish yoki sotib olish huquqini, shuningdek Mijozning ruxsatisiz mustaqil ravishda taklif etilayotgan bahoni kamaytirish huquqini berishi mumkin.</w:t>
      </w:r>
    </w:p>
    <w:p>
      <w:pPr>
        <w:pStyle w:val="1"/>
        <w:jc w:val="both"/>
        <w:ind w:firstLine="440"/>
        <w:tabs>
          <w:tab w:val="left" w:pos="1010"/>
        </w:tabs>
      </w:pPr>
      <w:r>
        <w:rPr>
          <w:rStyle w:val="a3"/>
          <w:rFonts w:ascii="Times New Roman" w:hAnsi="Times New Roman"/>
        </w:rPr>
        <w:t>2.8.</w:t>
        <w:tab/>
        <w:t xml:space="preserve">Ushbu shartnomaning 2.4-bandida belgilangan topshiriq turi Mijoz (Mijozning masʼul shaxsi) tomonidan tezkor tartibda telefon, telegraf, faks orqali oʻzgartirilishi mumkin va bu holda taraflar berilgan xabarlarni tegishli tartibda qayd qiladilar.</w:t>
      </w:r>
    </w:p>
    <w:p>
      <w:pPr>
        <w:pStyle w:val="1"/>
        <w:jc w:val="both"/>
        <w:ind w:firstLine="440"/>
        <w:spacing w:after="160"/>
        <w:tabs>
          <w:tab w:val="left" w:pos="1400"/>
        </w:tabs>
      </w:pPr>
      <w:r>
        <w:rPr>
          <w:rStyle w:val="a3"/>
          <w:rFonts w:ascii="Times New Roman" w:hAnsi="Times New Roman"/>
        </w:rPr>
        <w:t>2.9.</w:t>
        <w:tab/>
        <w:t xml:space="preserve">Ushbu shartnoma shartlarini oshkor qilishga yoʻl qoʻyilmaydi.</w:t>
      </w:r>
    </w:p>
    <w:p>
      <w:pPr>
        <w:pStyle w:val="11"/>
        <w:numPr>
          <w:numId w:val="4"/>
          <w:ilvl w:val="0"/>
        </w:numPr>
        <w:keepNext/>
        <w:keepLines/>
        <w:spacing w:after="160"/>
        <w:tabs>
          <w:tab w:val="left" w:pos="378"/>
        </w:tabs>
      </w:pPr>
      <w:bookmarkStart w:id="4" w:name="bookmark216"/>
      <w:r>
        <w:rPr>
          <w:rStyle w:val="10"/>
          <w:b/>
          <w:rFonts w:ascii="Times New Roman" w:hAnsi="Times New Roman"/>
        </w:rPr>
        <w:t>KAFOLATLAR</w:t>
      </w:r>
      <w:bookmarkEnd w:id="4"/>
    </w:p>
    <w:p>
      <w:pPr>
        <w:pStyle w:val="1"/>
        <w:numPr>
          <w:numId w:val="4"/>
          <w:ilvl w:val="1"/>
        </w:numPr>
        <w:jc w:val="both"/>
        <w:ind w:firstLine="440"/>
        <w:tabs>
          <w:tab w:val="left" w:pos="1010"/>
        </w:tabs>
      </w:pPr>
      <w:r>
        <w:rPr>
          <w:rStyle w:val="a3"/>
          <w:rFonts w:ascii="Times New Roman" w:hAnsi="Times New Roman"/>
        </w:rPr>
        <w:t xml:space="preserve">Agarda Mijoz tovarni sotib olish yuzasidan topshiriq berayotgan boʻlsa, u quyidagi shaklda boʻladigan tovar haqi toʻlanganligi kafolatini berishi shart:</w:t>
      </w:r>
    </w:p>
    <w:p>
      <w:pPr>
        <w:pStyle w:val="1"/>
        <w:numPr>
          <w:numId w:val="4"/>
          <w:ilvl w:val="2"/>
        </w:numPr>
        <w:jc w:val="both"/>
        <w:ind w:firstLine="440"/>
        <w:tabs>
          <w:tab w:val="left" w:pos="1161"/>
        </w:tabs>
      </w:pPr>
      <w:r>
        <w:rPr>
          <w:rStyle w:val="a3"/>
          <w:rFonts w:ascii="Times New Roman" w:hAnsi="Times New Roman"/>
        </w:rPr>
        <w:t xml:space="preserve">Tovarning haki toʻlanganligi haqidagi bank kafolatining asl nusxasini taqdim etishi.</w:t>
      </w:r>
    </w:p>
    <w:p>
      <w:pPr>
        <w:pStyle w:val="1"/>
        <w:numPr>
          <w:numId w:val="4"/>
          <w:ilvl w:val="2"/>
        </w:numPr>
        <w:jc w:val="both"/>
        <w:ind w:firstLine="440"/>
        <w:tabs>
          <w:tab w:val="left" w:pos="1122"/>
        </w:tabs>
      </w:pPr>
      <w:r>
        <w:rPr>
          <w:rStyle w:val="a3"/>
          <w:rFonts w:ascii="Times New Roman" w:hAnsi="Times New Roman"/>
        </w:rPr>
        <w:t xml:space="preserve">Topshiriqni berish sanasidan oldingi sanada Mijozning Hisob-kitob raqamida mab- lagʻlar mavjudligi haqidagi bank tomonidan tasdiqlangan maʼlumotnomani taqdim etishi.</w:t>
      </w:r>
    </w:p>
    <w:p>
      <w:pPr>
        <w:pStyle w:val="1"/>
        <w:numPr>
          <w:numId w:val="4"/>
          <w:ilvl w:val="1"/>
        </w:numPr>
        <w:jc w:val="both"/>
        <w:ind w:firstLine="440"/>
        <w:tabs>
          <w:tab w:val="left" w:pos="1010"/>
        </w:tabs>
      </w:pPr>
      <w:r>
        <w:rPr>
          <w:rStyle w:val="a3"/>
          <w:rFonts w:ascii="Times New Roman" w:hAnsi="Times New Roman"/>
        </w:rPr>
        <w:t xml:space="preserve">Agar Mijoz tovarning sotuvchisi sifatida ish koʻrayotgan boʻlsa, u quyidagi shaklda boʻladigan majburiyatni bajarish kafolatini berishi shart:</w:t>
      </w:r>
    </w:p>
    <w:p>
      <w:pPr>
        <w:pStyle w:val="1"/>
        <w:numPr>
          <w:numId w:val="4"/>
          <w:ilvl w:val="2"/>
        </w:numPr>
        <w:jc w:val="both"/>
        <w:ind w:firstLine="440"/>
        <w:tabs>
          <w:tab w:val="left" w:pos="1175"/>
        </w:tabs>
      </w:pPr>
      <w:r>
        <w:rPr>
          <w:rStyle w:val="a3"/>
          <w:rFonts w:ascii="Times New Roman" w:hAnsi="Times New Roman"/>
        </w:rPr>
        <w:t xml:space="preserve">Birjaning manziliga tovarning joʻnatilganligini tasdiqlovchi transport hujjati yoki tasdiqlangan yuk xatini;</w:t>
      </w:r>
    </w:p>
    <w:p>
      <w:pPr>
        <w:pStyle w:val="1"/>
        <w:numPr>
          <w:numId w:val="4"/>
          <w:ilvl w:val="2"/>
        </w:numPr>
        <w:jc w:val="both"/>
        <w:ind w:firstLine="440"/>
        <w:tabs>
          <w:tab w:val="left" w:pos="1165"/>
        </w:tabs>
      </w:pPr>
      <w:r>
        <w:rPr>
          <w:rStyle w:val="a3"/>
          <w:rFonts w:ascii="Times New Roman" w:hAnsi="Times New Roman"/>
        </w:rPr>
        <w:t xml:space="preserve">Yetkazib berish shartnomasini buzganlik natijasida yetkazilgan zararlardan tashqari undiriladigan tovarni yetkazib bermaganlik yoki toʻliq yetkazib bermaganlik uchun neustoykani.</w:t>
      </w:r>
    </w:p>
    <w:p>
      <w:pPr>
        <w:pStyle w:val="1"/>
        <w:jc w:val="both"/>
        <w:ind w:firstLine="440"/>
        <w:tabs>
          <w:tab w:val="left" w:pos="5712" w:leader="underscore"/>
        </w:tabs>
      </w:pPr>
      <w:r>
        <w:rPr>
          <w:rStyle w:val="a3"/>
          <w:rFonts w:ascii="Times New Roman" w:hAnsi="Times New Roman"/>
        </w:rPr>
        <w:t xml:space="preserve">Neustoyka miqdori topshiriq yoki vositachilik shartnomasining “Kafolatlar” bandida nazarda tutiladi va tovar qiymatining </w:t>
      </w:r>
      <w:r>
        <w:rPr>
          <w:rStyle w:val="a3"/>
          <w:vanish w:val="false"/>
          <w:rFonts w:ascii="Times New Roman" w:hAnsi="Times New Roman"/>
        </w:rPr>
        <w:fldChar w:fldCharType="begin"/>
        <w:instrText xml:space="preserve">X {"Y":15}</w:instrText>
        <w:fldChar w:fldCharType="separate"/>
      </w:r>
      <w:r>
        <w:rPr>
          <w:rStyle w:val="a3"/>
          <w:vanish w:val="false"/>
          <w:rFonts w:ascii="Times New Roman" w:hAnsi="Times New Roman"/>
        </w:rPr>
        <w:t xml:space="preserve">Ikkala tarafdan ham undirilishi mumkin boʻlgan penya miqdori</w:t>
        <w:fldChar w:fldCharType="end"/>
      </w:r>
      <w:r>
        <w:rPr>
          <w:rStyle w:val="a3"/>
          <w:rFonts w:ascii="Times New Roman" w:hAnsi="Times New Roman"/>
        </w:rPr>
        <w:t xml:space="preserve"> foizidan oshmasligi lozim.</w:t>
      </w:r>
    </w:p>
    <w:p>
      <w:pPr>
        <w:pStyle w:val="1"/>
        <w:numPr>
          <w:numId w:val="4"/>
          <w:ilvl w:val="1"/>
        </w:numPr>
        <w:jc w:val="both"/>
        <w:ind w:firstLine="440"/>
        <w:tabs>
          <w:tab w:val="left" w:pos="1010"/>
        </w:tabs>
      </w:pPr>
      <w:r>
        <w:rPr>
          <w:rStyle w:val="a3"/>
          <w:rFonts w:ascii="Times New Roman" w:hAnsi="Times New Roman"/>
        </w:rPr>
        <w:t xml:space="preserve">Kafolatlarning mavjudligi va turlari topshiriq yoki vositachilik shartnomasida aks ettirilgan bulishi shart.</w:t>
      </w:r>
    </w:p>
    <w:p>
      <w:pPr>
        <w:pStyle w:val="1"/>
        <w:numPr>
          <w:numId w:val="4"/>
          <w:ilvl w:val="1"/>
        </w:numPr>
        <w:jc w:val="both"/>
        <w:ind w:firstLine="0"/>
        <w:spacing w:after="160"/>
        <w:tabs>
          <w:tab w:val="left" w:pos="1010"/>
          <w:tab w:val="left" w:pos="2122" w:leader="underscore"/>
        </w:tabs>
      </w:pPr>
      <w:r>
        <w:rPr>
          <w:rStyle w:val="a3"/>
          <w:rFonts w:ascii="Times New Roman" w:hAnsi="Times New Roman"/>
        </w:rPr>
        <w:t xml:space="preserve">Kafolatlar berilmagan yoki neustoyka miqdori haqida kelishuvga erishilmagan boʻlsa, Broker kunlik muddatda Mijozni yozma ravishda ogohlantirgan holda topshiriqni bajarishdan bosh tortishga haqli.</w:t>
      </w:r>
    </w:p>
    <w:p>
      <w:pPr>
        <w:pStyle w:val="11"/>
        <w:numPr>
          <w:numId w:val="4"/>
          <w:ilvl w:val="0"/>
        </w:numPr>
        <w:keepNext/>
        <w:keepLines/>
        <w:spacing w:after="160"/>
        <w:tabs>
          <w:tab w:val="left" w:pos="388"/>
        </w:tabs>
      </w:pPr>
      <w:bookmarkStart w:id="5" w:name="bookmark218"/>
      <w:r>
        <w:rPr>
          <w:rStyle w:val="10"/>
          <w:b/>
          <w:rFonts w:ascii="Times New Roman" w:hAnsi="Times New Roman"/>
        </w:rPr>
        <w:t>H</w:t>
      </w:r>
      <w:r>
        <w:rPr>
          <w:rStyle w:val="10"/>
          <w:b/>
          <w:rFonts w:ascii="Times New Roman" w:hAnsi="Times New Roman"/>
        </w:rPr>
        <w:t xml:space="preserve">ISOB-KITOB SHARTLARI</w:t>
      </w:r>
      <w:bookmarkEnd w:id="5"/>
    </w:p>
    <w:p>
      <w:pPr>
        <w:pStyle w:val="1"/>
        <w:numPr>
          <w:numId w:val="4"/>
          <w:ilvl w:val="1"/>
        </w:numPr>
        <w:jc w:val="both"/>
        <w:ind w:firstLine="440"/>
        <w:tabs>
          <w:tab w:val="left" w:pos="1010"/>
        </w:tabs>
      </w:pPr>
      <w:r>
        <w:rPr>
          <w:rStyle w:val="a3"/>
          <w:rFonts w:ascii="Times New Roman" w:hAnsi="Times New Roman"/>
        </w:rPr>
        <w:t xml:space="preserve">Brokerga haq toʻlash miqdori u tuzgan bitim summasiga mutanosib tarzda foizlarda belgilanadi.</w:t>
      </w:r>
    </w:p>
    <w:p>
      <w:pPr>
        <w:pStyle w:val="1"/>
        <w:numPr>
          <w:numId w:val="4"/>
          <w:ilvl w:val="1"/>
        </w:numPr>
        <w:jc w:val="both"/>
        <w:ind w:firstLine="440"/>
        <w:tabs>
          <w:tab w:val="left" w:pos="1010"/>
        </w:tabs>
      </w:pPr>
      <w:r>
        <w:rPr>
          <w:rStyle w:val="a3"/>
          <w:rFonts w:ascii="Times New Roman" w:hAnsi="Times New Roman"/>
        </w:rPr>
        <w:t xml:space="preserve">Haqiqatda mavjud tovar bilan bitim boʻyicha topshiriqni bajarganlik uchun Mijoz Brokerning xizmatlariga topshiriqning turiga qarab quyidagi miqdorlarda haq toʻlaydi (summa yozma ravishda koʻrsatilsin):  </w:t>
      </w:r>
    </w:p>
    <w:p>
      <w:pPr>
        <w:pStyle w:val="1"/>
        <w:jc w:val="both"/>
        <w:ind w:firstLine="440"/>
      </w:pPr>
      <w:r>
        <w:rPr>
          <w:rStyle w:val="a3"/>
          <w:rFonts w:ascii="Times New Roman" w:hAnsi="Times New Roman"/>
        </w:rPr>
        <w:t xml:space="preserve">Jami tulanishi lozim bulgan summa sum.</w:t>
      </w:r>
    </w:p>
    <w:p>
      <w:pPr>
        <w:pStyle w:val="11"/>
        <w:numPr>
          <w:numId w:val="5"/>
          <w:ilvl w:val="0"/>
        </w:numPr>
        <w:jc w:val="both"/>
        <w:keepNext/>
        <w:keepLines/>
        <w:ind w:firstLine="580"/>
        <w:spacing w:after="160"/>
        <w:tabs>
          <w:tab w:val="left" w:pos="923"/>
        </w:tabs>
      </w:pPr>
      <w:bookmarkStart w:id="6" w:name="bookmark220"/>
      <w:r>
        <w:rPr>
          <w:rStyle w:val="10"/>
          <w:b/>
          <w:rFonts w:ascii="Times New Roman" w:hAnsi="Times New Roman"/>
        </w:rPr>
        <w:t xml:space="preserve">TARAFLAR </w:t>
      </w:r>
      <w:r>
        <w:rPr>
          <w:rStyle w:val="10"/>
          <w:b/>
          <w:rFonts w:ascii="Times New Roman" w:hAnsi="Times New Roman"/>
        </w:rPr>
        <w:t xml:space="preserve">OʻRTASIDA ALOQ</w:t>
      </w:r>
      <w:r>
        <w:rPr>
          <w:rStyle w:val="10"/>
          <w:b/>
          <w:rFonts w:ascii="Times New Roman" w:hAnsi="Times New Roman"/>
        </w:rPr>
        <w:t xml:space="preserve">ANI AMALGA OSHIRISH TARTIBI.</w:t>
      </w:r>
      <w:bookmarkEnd w:id="6"/>
    </w:p>
    <w:p>
      <w:pPr>
        <w:pStyle w:val="1"/>
        <w:numPr>
          <w:numId w:val="5"/>
          <w:ilvl w:val="1"/>
        </w:numPr>
        <w:jc w:val="both"/>
        <w:ind w:firstLine="420"/>
        <w:tabs>
          <w:tab w:val="left" w:pos="962"/>
        </w:tabs>
      </w:pPr>
      <w:r>
        <w:rPr>
          <w:rStyle w:val="a3"/>
          <w:rFonts w:ascii="Times New Roman" w:hAnsi="Times New Roman"/>
        </w:rPr>
        <w:t xml:space="preserve">Taraflar oʻrtasida aloqalar masʼul shaxslar orqali amalga oshiriladi.</w:t>
      </w:r>
    </w:p>
    <w:p>
      <w:pPr>
        <w:pStyle w:val="1"/>
        <w:jc w:val="both"/>
        <w:ind w:firstLine="420"/>
      </w:pPr>
      <w:r>
        <w:rPr>
          <w:rStyle w:val="a3"/>
          <w:rFonts w:ascii="Times New Roman" w:hAnsi="Times New Roman"/>
        </w:rPr>
        <w:t xml:space="preserve">Mijoz Broker bilan aloqada boʻlib turish uchun ikkita masʼul shaxsni tayinlaydi va bu shaxslar sodir etgan harakatlari uchun toʻliq javobgardirlar.</w:t>
      </w:r>
    </w:p>
    <w:p>
      <w:pPr>
        <w:pStyle w:val="1"/>
        <w:jc w:val="both"/>
        <w:ind w:firstLine="420"/>
      </w:pPr>
      <w:r>
        <w:rPr>
          <w:rStyle w:val="a3"/>
          <w:rFonts w:ascii="Times New Roman" w:hAnsi="Times New Roman"/>
        </w:rPr>
        <w:t xml:space="preserve">Broker Mijoz bilan bevosita oʻzi yoki Brokerning ishonchnomasiga ega boʻlgan hududiy vakili orqali aloqada boʻladi.</w:t>
      </w:r>
    </w:p>
    <w:p>
      <w:pPr>
        <w:pStyle w:val="1"/>
        <w:numPr>
          <w:numId w:val="5"/>
          <w:ilvl w:val="1"/>
        </w:numPr>
        <w:jc w:val="both"/>
        <w:ind w:firstLine="420"/>
        <w:spacing w:after="160"/>
        <w:tabs>
          <w:tab w:val="left" w:pos="937"/>
        </w:tabs>
      </w:pPr>
      <w:r>
        <w:rPr>
          <w:rStyle w:val="a3"/>
          <w:rFonts w:ascii="Times New Roman" w:hAnsi="Times New Roman"/>
        </w:rPr>
        <w:t xml:space="preserve">Aloqaning texnikaviy va boshqa shartlari mazkur shartnomaning ajralmas qismi hisoblanadigan aloqa shartlarini kelishish bayonnomasida belgilanadi.</w:t>
      </w:r>
    </w:p>
    <w:p>
      <w:pPr>
        <w:pStyle w:val="11"/>
        <w:numPr>
          <w:numId w:val="5"/>
          <w:ilvl w:val="0"/>
        </w:numPr>
        <w:keepNext/>
        <w:keepLines/>
        <w:spacing w:after="160"/>
        <w:tabs>
          <w:tab w:val="left" w:pos="348"/>
        </w:tabs>
      </w:pPr>
      <w:bookmarkStart w:id="7" w:name="bookmark222"/>
      <w:r>
        <w:rPr>
          <w:rStyle w:val="10"/>
          <w:b/>
          <w:rFonts w:ascii="Times New Roman" w:hAnsi="Times New Roman"/>
        </w:rPr>
        <w:t xml:space="preserve">TARAFLARNING JAVOBGARLIGI</w:t>
      </w:r>
      <w:bookmarkEnd w:id="7"/>
    </w:p>
    <w:p>
      <w:pPr>
        <w:pStyle w:val="1"/>
        <w:numPr>
          <w:numId w:val="5"/>
          <w:ilvl w:val="1"/>
        </w:numPr>
        <w:jc w:val="both"/>
        <w:ind w:firstLine="420"/>
        <w:tabs>
          <w:tab w:val="left" w:pos="937"/>
        </w:tabs>
      </w:pPr>
      <w:r>
        <w:rPr>
          <w:rStyle w:val="a3"/>
          <w:rFonts w:ascii="Times New Roman" w:hAnsi="Times New Roman"/>
        </w:rPr>
        <w:t xml:space="preserve">Taraflar birja savdosi qoidalari va boshqa, birja faoliyatini tartibga soluvchi hujjatlar talablariga rioya qilishlari lozim.</w:t>
      </w:r>
    </w:p>
    <w:p>
      <w:pPr>
        <w:pStyle w:val="1"/>
        <w:numPr>
          <w:numId w:val="5"/>
          <w:ilvl w:val="1"/>
        </w:numPr>
        <w:jc w:val="both"/>
        <w:ind w:firstLine="420"/>
        <w:tabs>
          <w:tab w:val="left" w:pos="937"/>
        </w:tabs>
      </w:pPr>
      <w:r>
        <w:rPr>
          <w:rStyle w:val="a3"/>
          <w:rFonts w:ascii="Times New Roman" w:hAnsi="Times New Roman"/>
        </w:rPr>
        <w:t xml:space="preserve">Broker Mijoz nomidan yoki Mijoz uchun tuzilgan bitimning uchinchi shaxs tomonidan bajarilishi uchun Mijoz oldida javob bermaydi.</w:t>
      </w:r>
    </w:p>
    <w:p>
      <w:pPr>
        <w:pStyle w:val="1"/>
        <w:numPr>
          <w:numId w:val="5"/>
          <w:ilvl w:val="1"/>
        </w:numPr>
        <w:jc w:val="both"/>
        <w:ind w:firstLine="420"/>
        <w:tabs>
          <w:tab w:val="left" w:pos="938"/>
        </w:tabs>
        <w:rPr>
          <w:rStyle w:val="a3"/>
          <w:rFonts w:ascii="Times New Roman" w:hAnsi="Times New Roman"/>
        </w:rPr>
      </w:pPr>
      <w:r>
        <w:rPr>
          <w:rStyle w:val="a3"/>
          <w:rFonts w:ascii="Times New Roman" w:hAnsi="Times New Roman"/>
        </w:rPr>
        <w:t xml:space="preserve">Mijoz tuzilgan bitim boʻyicha oʻzining majburiyatlarini bajarmagan taqdirda, Broker bu haqda birja savdosi ishtirokchilarini ommaviy tarzda xabardor qilishga hakli.</w:t>
      </w:r>
    </w:p>
    <w:p>
      <w:pPr>
        <w:pStyle w:val="1"/>
        <w:jc w:val="both"/>
        <w:ind w:left="420" w:firstLine="0"/>
        <w:tabs>
          <w:tab w:val="left" w:pos="938"/>
        </w:tabs>
        <w:rPr>
          <w:rStyle w:val="a3"/>
          <w:rFonts w:ascii="Times New Roman" w:hAnsi="Times New Roman"/>
        </w:rPr>
      </w:pPr>
    </w:p>
    <w:p>
      <w:pPr>
        <w:pStyle w:val="1"/>
        <w:numPr>
          <w:numId w:val="5"/>
          <w:ilvl w:val="0"/>
        </w:numPr>
        <w:jc w:val="center"/>
        <w:ind w:left="420" w:firstLine="0"/>
        <w:tabs>
          <w:tab w:val="left" w:pos="938"/>
        </w:tabs>
        <w:rPr>
          <w:rStyle w:val="a3"/>
          <w:b/>
          <w:rFonts w:ascii="Times New Roman" w:hAnsi="Times New Roman"/>
        </w:rPr>
      </w:pPr>
      <w:r>
        <w:rPr>
          <w:rStyle w:val="a3"/>
          <w:b/>
          <w:rFonts w:ascii="Times New Roman" w:hAnsi="Times New Roman"/>
        </w:rPr>
        <w:t xml:space="preserve">NIZOLARNI HAL QILISH TARTIBI</w:t>
      </w:r>
    </w:p>
    <w:p>
      <w:pPr>
        <w:pStyle w:val="1"/>
        <w:numPr>
          <w:numId w:val="5"/>
          <w:ilvl w:val="1"/>
        </w:numPr>
        <w:jc w:val="both"/>
        <w:tabs>
          <w:tab w:val="left" w:pos="938"/>
        </w:tabs>
        <w:rPr>
          <w:b/>
          <w:rFonts w:ascii="Times New Roman" w:hAnsi="Times New Roman"/>
        </w:rPr>
      </w:pPr>
      <w:r>
        <w:t xml:space="preserve">Shartnoma shartlari boʻyicha taraflar oʻrtasida kelishmovchiliklar va nizoli masalalar kelib chiqqan taqdirda taraflar mustaqil ravishda ularni sudgacha hal etish choralarini koʻradilar.</w:t>
      </w:r>
    </w:p>
    <w:p>
      <w:pPr>
        <w:pStyle w:val="1"/>
        <w:jc w:val="both"/>
        <w:ind w:left="420"/>
        <w:tabs>
          <w:tab w:val="left" w:pos="938"/>
        </w:tabs>
      </w:pPr>
    </w:p>
    <w:p>
      <w:pPr>
        <w:pStyle w:val="1"/>
        <w:numPr>
          <w:numId w:val="5"/>
          <w:ilvl w:val="1"/>
        </w:numPr>
        <w:jc w:val="both"/>
        <w:ind w:firstLine="420"/>
        <w:tabs>
          <w:tab w:val="left" w:pos="938"/>
        </w:tabs>
      </w:pPr>
      <w:r>
        <w:t xml:space="preserve">Taraflar oʻzaro kelishuvga erishmagan taqdirda esa nizoli holatlar taraflardan birining arizasiga asosan </w:t>
      </w:r>
      <w:r>
        <w:rPr>
          <w:vanish w:val="false"/>
        </w:rPr>
        <w:fldChar w:fldCharType="begin"/>
        <w:instrText xml:space="preserve">X {"Y":16}</w:instrText>
        <w:fldChar w:fldCharType="separate"/>
      </w:r>
      <w:r>
        <w:rPr>
          <w:vanish w:val="false"/>
        </w:rPr>
        <w:t xml:space="preserve">Nizoli holatlarda taraflar murojaat etadigan sud nomi</w:t>
        <w:fldChar w:fldCharType="end"/>
      </w:r>
      <w:r>
        <w:t xml:space="preserve">_ sudi tomonidan hal qilinadi.</w:t>
      </w:r>
    </w:p>
    <w:p>
      <w:pPr>
        <w:pStyle w:val="ab"/>
      </w:pPr>
    </w:p>
    <w:p>
      <w:pPr>
        <w:pStyle w:val="1"/>
        <w:jc w:val="both"/>
        <w:ind w:left="420" w:firstLine="0"/>
        <w:tabs>
          <w:tab w:val="left" w:pos="938"/>
        </w:tabs>
      </w:pPr>
    </w:p>
    <w:p>
      <w:pPr>
        <w:pStyle w:val="11"/>
        <w:numPr>
          <w:numId w:val="6"/>
          <w:ilvl w:val="0"/>
        </w:numPr>
        <w:keepNext/>
        <w:keepLines/>
        <w:spacing w:after="120"/>
        <w:tabs>
          <w:tab w:val="left" w:pos="382"/>
        </w:tabs>
      </w:pPr>
      <w:bookmarkStart w:id="8" w:name="bookmark226"/>
      <w:r>
        <w:rPr>
          <w:rStyle w:val="10"/>
          <w:b/>
          <w:rFonts w:ascii="Times New Roman" w:hAnsi="Times New Roman"/>
        </w:rPr>
        <w:t xml:space="preserve">SHARTNOMANING AMAL </w:t>
      </w:r>
      <w:r>
        <w:rPr>
          <w:rStyle w:val="10"/>
          <w:b/>
          <w:rFonts w:ascii="Times New Roman" w:hAnsi="Times New Roman"/>
        </w:rPr>
        <w:t xml:space="preserve">QILISH MUDDATI, UNI OʻZGARTIRISH</w:t>
        <w:br/>
        <w:t xml:space="preserve">VA BEKOR Q</w:t>
      </w:r>
      <w:r>
        <w:rPr>
          <w:rStyle w:val="10"/>
          <w:b/>
          <w:rFonts w:ascii="Times New Roman" w:hAnsi="Times New Roman"/>
        </w:rPr>
        <w:t xml:space="preserve">ILISH ASOSLARI</w:t>
      </w:r>
      <w:bookmarkEnd w:id="8"/>
    </w:p>
    <w:p>
      <w:pPr>
        <w:pStyle w:val="1"/>
        <w:numPr>
          <w:numId w:val="6"/>
          <w:ilvl w:val="1"/>
        </w:numPr>
        <w:jc w:val="both"/>
        <w:ind w:firstLine="0"/>
        <w:tabs>
          <w:tab w:val="left" w:pos="973"/>
          <w:tab w:val="left" w:pos="3154" w:leader="underscore"/>
          <w:tab w:val="left" w:pos="4090" w:leader="underscore"/>
        </w:tabs>
      </w:pPr>
      <w:r>
        <w:rPr>
          <w:rStyle w:val="a3"/>
          <w:rFonts w:ascii="Times New Roman" w:hAnsi="Times New Roman"/>
        </w:rPr>
        <w:t xml:space="preserve">Ushbu shartnoma taraflarning vakolatli shaxslari tomonidan imzolangan paytdan boshlab kuchga kiradi va </w:t>
      </w:r>
      <w:r>
        <w:rPr>
          <w:rStyle w:val="a3"/>
          <w:vanish w:val="false"/>
          <w:rFonts w:ascii="Times New Roman" w:hAnsi="Times New Roman"/>
        </w:rPr>
        <w:fldChar w:fldCharType="begin"/>
        <w:instrText xml:space="preserve">X {"Y":17}</w:instrText>
        <w:fldChar w:fldCharType="separate"/>
      </w:r>
      <w:r>
        <w:rPr>
          <w:rStyle w:val="a3"/>
          <w:vanish w:val="false"/>
          <w:rFonts w:ascii="Times New Roman" w:hAnsi="Times New Roman"/>
        </w:rPr>
        <w:t xml:space="preserve">Shartnomaning amal qilish muddati tugaydigan sana</w:t>
        <w:fldChar w:fldCharType="end"/>
      </w:r>
      <w:r>
        <w:rPr>
          <w:rStyle w:val="a3"/>
          <w:rFonts w:ascii="Times New Roman" w:hAnsi="Times New Roman"/>
        </w:rPr>
        <w:t xml:space="preserve">gacha amal qiladi. </w:t>
      </w:r>
    </w:p>
    <w:p>
      <w:pPr>
        <w:pStyle w:val="1"/>
        <w:numPr>
          <w:numId w:val="6"/>
          <w:ilvl w:val="1"/>
        </w:numPr>
        <w:jc w:val="both"/>
        <w:ind w:firstLine="420"/>
        <w:tabs>
          <w:tab w:val="left" w:pos="973"/>
        </w:tabs>
      </w:pPr>
      <w:r>
        <w:rPr>
          <w:rStyle w:val="a3"/>
          <w:rFonts w:ascii="Times New Roman" w:hAnsi="Times New Roman"/>
        </w:rPr>
        <w:t xml:space="preserve">Shartnoma shartlarini oʻzgartirish yoki bekor qilish taraflarning yozma kelishuviga muvofiq amalga oshiriladi.</w:t>
      </w:r>
    </w:p>
    <w:p>
      <w:pPr>
        <w:pStyle w:val="1"/>
        <w:numPr>
          <w:numId w:val="6"/>
          <w:ilvl w:val="1"/>
        </w:numPr>
        <w:jc w:val="both"/>
        <w:ind w:firstLine="420"/>
        <w:tabs>
          <w:tab w:val="left" w:pos="978"/>
        </w:tabs>
      </w:pPr>
      <w:r>
        <w:rPr>
          <w:rStyle w:val="a3"/>
          <w:rFonts w:ascii="Times New Roman" w:hAnsi="Times New Roman"/>
        </w:rPr>
        <w:t xml:space="preserve">Taraflardan har biri ikkinchi tarafni kamida ikki oy oldin yozma ravishda ogohlantirgan holda shartnomani bekor qilishga haqli.</w:t>
      </w:r>
    </w:p>
    <w:p>
      <w:pPr>
        <w:pStyle w:val="1"/>
        <w:numPr>
          <w:numId w:val="6"/>
          <w:ilvl w:val="1"/>
        </w:numPr>
        <w:jc w:val="both"/>
        <w:ind w:firstLine="420"/>
        <w:spacing w:after="120"/>
        <w:tabs>
          <w:tab w:val="left" w:pos="1274"/>
        </w:tabs>
        <w:rPr>
          <w:rStyle w:val="a3"/>
          <w:rFonts w:ascii="Times New Roman" w:hAnsi="Times New Roman"/>
        </w:rPr>
      </w:pPr>
      <w:r>
        <w:rPr>
          <w:rStyle w:val="a3"/>
          <w:rFonts w:ascii="Times New Roman" w:hAnsi="Times New Roman"/>
        </w:rPr>
        <w:t xml:space="preserve">Mazkur shartnoma ikki nusxadan tuzilgan boʻlib, taraflarga bir nusxadan beriladi.</w:t>
      </w:r>
    </w:p>
    <w:p>
      <w:pPr>
        <w:pStyle w:val="1"/>
        <w:jc w:val="both"/>
        <w:ind w:left="420" w:firstLine="0"/>
        <w:spacing w:after="120"/>
        <w:tabs>
          <w:tab w:val="left" w:pos="1274"/>
        </w:tabs>
        <w:rPr>
          <w:rStyle w:val="a3"/>
          <w:rFonts w:ascii="Times New Roman" w:hAnsi="Times New Roman"/>
        </w:rPr>
      </w:pPr>
    </w:p>
    <w:p>
      <w:pPr>
        <w:pStyle w:val="1"/>
        <w:numPr>
          <w:numId w:val="8"/>
          <w:ilvl w:val="0"/>
        </w:numPr>
        <w:jc w:val="center"/>
        <w:ind w:firstLine="440"/>
      </w:pPr>
      <w:r>
        <w:rPr>
          <w:rStyle w:val="a3"/>
          <w:b/>
          <w:rFonts w:ascii="Times New Roman" w:hAnsi="Times New Roman"/>
        </w:rPr>
        <w:t xml:space="preserve">TARAFLARNING REKVIZITLARI:</w:t>
      </w:r>
    </w:p>
    <w:tbl>
      <w:tblPr>
        <w:tblStyle w:val="aa"/>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63"/>
        <w:gridCol w:w="4665"/>
      </w:tblGrid>
      <w:tr>
        <w:tc>
          <w:tcPr>
            <w:tcW w:w="4678" w:type="dxa"/>
          </w:tcPr>
          <w:p>
            <w:pPr>
              <w:pStyle w:val="1"/>
              <w:jc w:val="both"/>
              <w:ind w:left="440" w:firstLine="0"/>
              <w:rPr>
                <w:rStyle w:val="a3"/>
                <w:b/>
                <w:rFonts w:ascii="Times New Roman" w:hAnsi="Times New Roman"/>
              </w:rPr>
            </w:pPr>
            <w:r>
              <w:rPr>
                <w:rStyle w:val="a3"/>
                <w:b/>
                <w:rFonts w:ascii="Times New Roman" w:hAnsi="Times New Roman"/>
              </w:rPr>
              <w:t>MIJOZ:</w:t>
            </w:r>
          </w:p>
          <w:p>
            <w:pPr>
              <w:pStyle w:val="1"/>
              <w:jc w:val="both"/>
              <w:ind w:firstLine="0"/>
              <w:rPr>
                <w:rStyle w:val="a3"/>
                <w:rFonts w:ascii="Times New Roman" w:hAnsi="Times New Roman"/>
              </w:rPr>
            </w:pPr>
            <w:r>
              <w:rPr>
                <w:rStyle w:val="a3"/>
                <w:rFonts w:ascii="Times New Roman" w:hAnsi="Times New Roman"/>
              </w:rPr>
              <w:t xml:space="preserve">        Yuridik manzili: </w:t>
            </w:r>
            <w:r>
              <w:rPr>
                <w:rStyle w:val="a3"/>
                <w:rFonts w:ascii="Times New Roman" w:hAnsi="Times New Roman"/>
              </w:rPr>
              <w:fldChar w:fldCharType="begin"/>
              <w:instrText xml:space="preserve">X {"Y":19}</w:instrText>
              <w:fldChar w:fldCharType="separate"/>
            </w:r>
            <w:r>
              <w:rPr>
                <w:rStyle w:val="a3"/>
                <w:rFonts w:ascii="Times New Roman" w:hAnsi="Times New Roman"/>
              </w:rPr>
              <w:t xml:space="preserve">Mijozning yuridik manzili</w:t>
              <w:fldChar w:fldCharType="end"/>
            </w:r>
          </w:p>
          <w:p>
            <w:pPr>
              <w:pStyle w:val="1"/>
              <w:jc w:val="both"/>
              <w:ind w:left="440" w:firstLine="0"/>
              <w:rPr>
                <w:rStyle w:val="a3"/>
                <w:rFonts w:ascii="Times New Roman" w:hAnsi="Times New Roman"/>
              </w:rPr>
            </w:pPr>
            <w:r>
              <w:rPr>
                <w:rStyle w:val="a3"/>
                <w:rFonts w:ascii="Times New Roman" w:hAnsi="Times New Roman"/>
              </w:rPr>
              <w:t>H/R:</w:t>
            </w:r>
            <w:r>
              <w:rPr>
                <w:rStyle w:val="a3"/>
                <w:rFonts w:ascii="Times New Roman" w:hAnsi="Times New Roman"/>
              </w:rPr>
              <w:fldChar w:fldCharType="begin"/>
              <w:instrText xml:space="preserve">X {"Y":20}</w:instrText>
              <w:fldChar w:fldCharType="separate"/>
            </w:r>
            <w:r>
              <w:rPr>
                <w:rStyle w:val="a3"/>
                <w:rFonts w:ascii="Times New Roman" w:hAnsi="Times New Roman"/>
              </w:rPr>
              <w:t xml:space="preserve">Mijozning hisob raqami</w:t>
              <w:fldChar w:fldCharType="end"/>
            </w:r>
          </w:p>
          <w:p>
            <w:pPr>
              <w:pStyle w:val="1"/>
              <w:jc w:val="both"/>
              <w:ind w:left="440" w:firstLine="0"/>
              <w:rPr>
                <w:rStyle w:val="a3"/>
                <w:rFonts w:ascii="Times New Roman" w:hAnsi="Times New Roman"/>
              </w:rPr>
            </w:pPr>
            <w:r>
              <w:rPr>
                <w:rStyle w:val="a3"/>
                <w:rFonts w:ascii="Times New Roman" w:hAnsi="Times New Roman"/>
              </w:rPr>
              <w:t xml:space="preserve">Bank kodi </w:t>
            </w:r>
            <w:r>
              <w:rPr>
                <w:rStyle w:val="a3"/>
                <w:rFonts w:ascii="Times New Roman" w:hAnsi="Times New Roman"/>
              </w:rPr>
              <w:fldChar w:fldCharType="begin"/>
              <w:instrText xml:space="preserve">X {"Y":26}</w:instrText>
              <w:fldChar w:fldCharType="separate"/>
            </w:r>
            <w:r>
              <w:rPr>
                <w:rStyle w:val="a3"/>
                <w:rFonts w:ascii="Times New Roman" w:hAnsi="Times New Roman"/>
              </w:rPr>
              <w:t xml:space="preserve">Brokerning bank kodi</w:t>
              <w:fldChar w:fldCharType="end"/>
            </w:r>
          </w:p>
          <w:p>
            <w:pPr>
              <w:pStyle w:val="1"/>
              <w:jc w:val="both"/>
              <w:ind w:left="440" w:firstLine="0"/>
              <w:rPr>
                <w:rStyle w:val="a3"/>
                <w:rFonts w:ascii="Times New Roman" w:hAnsi="Times New Roman"/>
              </w:rPr>
            </w:pPr>
            <w:r>
              <w:rPr>
                <w:rStyle w:val="a3"/>
                <w:rFonts w:ascii="Times New Roman" w:hAnsi="Times New Roman"/>
              </w:rPr>
              <w:t>STIR:</w:t>
            </w:r>
            <w:r>
              <w:rPr>
                <w:rStyle w:val="a3"/>
                <w:rFonts w:ascii="Times New Roman" w:hAnsi="Times New Roman"/>
              </w:rPr>
              <w:fldChar w:fldCharType="begin"/>
              <w:instrText xml:space="preserve">X {"Y":22}</w:instrText>
              <w:fldChar w:fldCharType="separate"/>
            </w:r>
            <w:r>
              <w:rPr>
                <w:rStyle w:val="a3"/>
                <w:rFonts w:ascii="Times New Roman" w:hAnsi="Times New Roman"/>
              </w:rPr>
              <w:t xml:space="preserve">Mijozning STIR raqami</w:t>
              <w:fldChar w:fldCharType="end"/>
            </w:r>
          </w:p>
          <w:p>
            <w:pPr>
              <w:pStyle w:val="1"/>
              <w:jc w:val="both"/>
              <w:ind w:left="440" w:firstLine="0"/>
              <w:rPr>
                <w:rStyle w:val="a3"/>
                <w:rFonts w:ascii="Times New Roman" w:hAnsi="Times New Roman"/>
              </w:rPr>
            </w:pPr>
            <w:r>
              <w:rPr>
                <w:rStyle w:val="a3"/>
                <w:rFonts w:ascii="Times New Roman" w:hAnsi="Times New Roman"/>
              </w:rPr>
              <w:fldChar w:fldCharType="begin"/>
              <w:instrText xml:space="preserve">X {"Y":23}</w:instrText>
              <w:fldChar w:fldCharType="separate"/>
            </w:r>
            <w:r>
              <w:rPr>
                <w:rStyle w:val="a3"/>
                <w:rFonts w:ascii="Times New Roman" w:hAnsi="Times New Roman"/>
              </w:rPr>
              <w:t xml:space="preserve">Mijoz bilan bogʻlanish uchun telefon raqami</w:t>
              <w:fldChar w:fldCharType="end"/>
            </w:r>
          </w:p>
        </w:tc>
        <w:tc>
          <w:tcPr>
            <w:tcW w:w="4677" w:type="dxa"/>
          </w:tcPr>
          <w:p>
            <w:pPr>
              <w:pStyle w:val="1"/>
              <w:jc w:val="both"/>
              <w:ind w:firstLine="440"/>
              <w:rPr>
                <w:rStyle w:val="a3"/>
                <w:b/>
                <w:rFonts w:ascii="Times New Roman" w:hAnsi="Times New Roman"/>
              </w:rPr>
            </w:pPr>
            <w:r>
              <w:rPr>
                <w:rStyle w:val="a3"/>
                <w:b/>
                <w:rFonts w:ascii="Times New Roman" w:hAnsi="Times New Roman"/>
              </w:rPr>
              <w:t>BROKER:</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rFonts w:ascii="Times New Roman" w:hAnsi="Times New Roman"/>
              </w:rPr>
              <w:fldChar w:fldCharType="begin"/>
              <w:instrText xml:space="preserve">X {"Y":24}</w:instrText>
              <w:fldChar w:fldCharType="separate"/>
            </w:r>
            <w:r>
              <w:rPr>
                <w:rStyle w:val="a3"/>
                <w:rFonts w:ascii="Times New Roman" w:hAnsi="Times New Roman"/>
              </w:rPr>
              <w:t xml:space="preserve">Brokerning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rFonts w:ascii="Times New Roman" w:hAnsi="Times New Roman"/>
              </w:rPr>
              <w:fldChar w:fldCharType="begin"/>
              <w:instrText xml:space="preserve">X {"Y":25}</w:instrText>
              <w:fldChar w:fldCharType="separate"/>
            </w:r>
            <w:r>
              <w:rPr>
                <w:rStyle w:val="a3"/>
                <w:rFonts w:ascii="Times New Roman" w:hAnsi="Times New Roman"/>
              </w:rPr>
              <w:t xml:space="preserve"> Brokerning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rFonts w:ascii="Times New Roman" w:hAnsi="Times New Roman"/>
              </w:rPr>
              <w:fldChar w:fldCharType="begin"/>
              <w:instrText xml:space="preserve">X {"Y":26}</w:instrText>
              <w:fldChar w:fldCharType="separate"/>
            </w:r>
            <w:r>
              <w:rPr>
                <w:rStyle w:val="a3"/>
                <w:rFonts w:ascii="Times New Roman" w:hAnsi="Times New Roman"/>
              </w:rPr>
              <w:t xml:space="preserve">Brokerning bank kodi</w:t>
              <w:fldChar w:fldCharType="end"/>
            </w:r>
          </w:p>
          <w:p>
            <w:pPr>
              <w:pStyle w:val="1"/>
              <w:jc w:val="both"/>
              <w:ind w:firstLine="440"/>
              <w:rPr>
                <w:rStyle w:val="a3"/>
                <w:rFonts w:ascii="Times New Roman" w:hAnsi="Times New Roman"/>
              </w:rPr>
            </w:pPr>
            <w:r>
              <w:rPr>
                <w:rStyle w:val="a3"/>
                <w:rFonts w:ascii="Times New Roman" w:hAnsi="Times New Roman"/>
              </w:rPr>
              <w:t>STIR:</w:t>
            </w:r>
            <w:r>
              <w:rPr>
                <w:rStyle w:val="a3"/>
                <w:rFonts w:ascii="Times New Roman" w:hAnsi="Times New Roman"/>
              </w:rPr>
              <w:fldChar w:fldCharType="begin"/>
              <w:instrText xml:space="preserve">X {"Y":27}</w:instrText>
              <w:fldChar w:fldCharType="separate"/>
            </w:r>
            <w:r>
              <w:rPr>
                <w:rStyle w:val="a3"/>
                <w:rFonts w:ascii="Times New Roman" w:hAnsi="Times New Roman"/>
              </w:rPr>
              <w:t xml:space="preserve">Brokerning STIR raqami</w:t>
              <w:fldChar w:fldCharType="end"/>
            </w:r>
          </w:p>
          <w:p>
            <w:pPr>
              <w:pStyle w:val="1"/>
              <w:jc w:val="center"/>
              <w:ind w:firstLine="0"/>
              <w:rPr>
                <w:rStyle w:val="a3"/>
                <w:rFonts w:ascii="Times New Roman" w:hAnsi="Times New Roman"/>
              </w:rPr>
            </w:pPr>
            <w:r>
              <w:rPr>
                <w:rStyle w:val="a3"/>
                <w:rFonts w:ascii="Times New Roman" w:hAnsi="Times New Roman"/>
              </w:rPr>
              <w:t xml:space="preserve">     </w:t>
            </w:r>
            <w:r>
              <w:rPr>
                <w:rStyle w:val="a3"/>
                <w:rFonts w:ascii="Times New Roman" w:hAnsi="Times New Roman"/>
              </w:rPr>
              <w:fldChar w:fldCharType="begin"/>
              <w:instrText xml:space="preserve">X {"Y":28}</w:instrText>
              <w:fldChar w:fldCharType="separate"/>
            </w:r>
            <w:r>
              <w:rPr>
                <w:rStyle w:val="a3"/>
                <w:rFonts w:ascii="Times New Roman" w:hAnsi="Times New Roman"/>
              </w:rPr>
              <w:t xml:space="preserve">Brokerning telefon raqami</w:t>
              <w:fldChar w:fldCharType="end"/>
            </w:r>
          </w:p>
        </w:tc>
      </w:tr>
    </w:tbl>
    <w:p>
      <w:pPr>
        <w:pStyle w:val="1"/>
        <w:jc w:val="center"/>
        <w:ind w:left="440" w:firstLine="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b/>
          <w:rFonts w:ascii="Times New Roman" w:hAnsi="Times New Roman"/>
        </w:rPr>
      </w:pPr>
      <w:r>
        <w:rPr>
          <w:b/>
        </w:rPr>
      </w:r>
    </w:p>
    <w:sectPr>
      <w:type w:val="continuous"/>
      <w:pgSz w:w="11900" w:h="16840"/>
      <w:pgMar w:left="996" w:right="1576" w:top="1395" w:bottom="1395" w:header="0" w:footer="6"/>
      <w:headerReference r:id="rId8" w:type="default"/>
      <w:headerReference r:id="rId7" w:type="even"/>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6D8" w:rsidRDefault="002036D8" w:rsidP="006B6BD2">
      <w:r>
        <w:separator/>
      </w:r>
    </w:p>
  </w:endnote>
  <w:endnote w:type="continuationSeparator" w:id="0">
    <w:p w:rsidR="002036D8" w:rsidRDefault="002036D8" w:rsidP="006B6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6D8" w:rsidRDefault="002036D8" w:rsidP="006B6BD2">
      <w:r>
        <w:separator/>
      </w:r>
    </w:p>
  </w:footnote>
  <w:footnote w:type="continuationSeparator" w:id="0">
    <w:p w:rsidR="002036D8" w:rsidRDefault="002036D8" w:rsidP="006B6B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803" w:rsidRDefault="00C54803">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803" w:rsidRDefault="00C54803">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71C65"/>
    <w:multiLevelType w:val="multilevel"/>
    <w:tmpl w:val="17DEF46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6D25D6"/>
    <w:multiLevelType w:val="multilevel"/>
    <w:tmpl w:val="53C8A0E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2335A0"/>
    <w:multiLevelType w:val="multilevel"/>
    <w:tmpl w:val="DD802368"/>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C136E8B"/>
    <w:multiLevelType w:val="multilevel"/>
    <w:tmpl w:val="248A473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2AD2B6B"/>
    <w:multiLevelType w:val="multilevel"/>
    <w:tmpl w:val="A4E8DFA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A774808"/>
    <w:multiLevelType w:val="multilevel"/>
    <w:tmpl w:val="482E90F2"/>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3964B84"/>
    <w:multiLevelType w:val="multilevel"/>
    <w:tmpl w:val="89448E54"/>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4510BFB"/>
    <w:multiLevelType w:val="multilevel"/>
    <w:tmpl w:val="A5E25E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7"/>
  </w:num>
  <w:num w:numId="3">
    <w:abstractNumId w:val="3"/>
  </w:num>
  <w:num w:numId="4">
    <w:abstractNumId w:val="4"/>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00C"/>
    <w:rsid w:val="000A08AE"/>
    <w:rsid w:val="000B30D9"/>
    <w:rsid w:val="00190D96"/>
    <w:rsid w:val="001F713E"/>
    <w:rsid w:val="002036D8"/>
    <w:rsid w:val="00225F14"/>
    <w:rsid w:val="00263C95"/>
    <w:rsid w:val="002832B1"/>
    <w:rsid w:val="00396289"/>
    <w:rsid w:val="003E327E"/>
    <w:rsid w:val="00573561"/>
    <w:rsid w:val="006119EF"/>
    <w:rsid w:val="00626DD7"/>
    <w:rsid w:val="00686112"/>
    <w:rsid w:val="006B6BD2"/>
    <w:rsid w:val="006C70AC"/>
    <w:rsid w:val="00703EA9"/>
    <w:rsid w:val="00715C57"/>
    <w:rsid w:val="00736C50"/>
    <w:rsid w:val="00752E69"/>
    <w:rsid w:val="00826E84"/>
    <w:rsid w:val="009034CA"/>
    <w:rsid w:val="0098300C"/>
    <w:rsid w:val="00A060DF"/>
    <w:rsid w:val="00A16578"/>
    <w:rsid w:val="00A40D02"/>
    <w:rsid w:val="00AD2FCE"/>
    <w:rsid w:val="00B26CF6"/>
    <w:rsid w:val="00C11942"/>
    <w:rsid w:val="00C54803"/>
    <w:rsid w:val="00C84A1C"/>
    <w:rsid w:val="00D80C5E"/>
    <w:rsid w:val="00DF3076"/>
    <w:rsid w:val="00E01AC6"/>
    <w:rsid w:val="00E303D4"/>
    <w:rsid w:val="00E85753"/>
    <w:rsid w:val="00EA6B5C"/>
    <w:rsid w:val="00EB0E75"/>
    <w:rsid w:val="00EE3593"/>
    <w:rsid w:val="00EF4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FE19BB3-22F9-4A58-8848-F7C425E31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B6BD2"/>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6B6BD2"/>
    <w:rPr>
      <w:rFonts w:ascii="Times New Roman" w:eastAsia="Times New Roman" w:hAnsi="Times New Roman" w:cs="Times New Roman"/>
    </w:rPr>
  </w:style>
  <w:style w:type="character" w:customStyle="1" w:styleId="2">
    <w:name w:val="Основной текст (2)_"/>
    <w:basedOn w:val="a0"/>
    <w:link w:val="20"/>
    <w:rsid w:val="006B6BD2"/>
    <w:rPr>
      <w:rFonts w:ascii="Times New Roman" w:eastAsia="Times New Roman" w:hAnsi="Times New Roman" w:cs="Times New Roman"/>
      <w:i/>
      <w:iCs/>
      <w:sz w:val="15"/>
      <w:szCs w:val="15"/>
    </w:rPr>
  </w:style>
  <w:style w:type="character" w:customStyle="1" w:styleId="10">
    <w:name w:val="Заголовок №1_"/>
    <w:basedOn w:val="a0"/>
    <w:link w:val="11"/>
    <w:rsid w:val="006B6BD2"/>
    <w:rPr>
      <w:rFonts w:ascii="Times New Roman" w:eastAsia="Times New Roman" w:hAnsi="Times New Roman" w:cs="Times New Roman"/>
      <w:b/>
      <w:bCs/>
    </w:rPr>
  </w:style>
  <w:style w:type="character" w:customStyle="1" w:styleId="a4">
    <w:name w:val="Колонтитул_"/>
    <w:basedOn w:val="a0"/>
    <w:link w:val="a5"/>
    <w:rsid w:val="006B6BD2"/>
    <w:rPr>
      <w:rFonts w:ascii="Times New Roman" w:eastAsia="Times New Roman" w:hAnsi="Times New Roman" w:cs="Times New Roman"/>
      <w:b/>
      <w:bCs/>
    </w:rPr>
  </w:style>
  <w:style w:type="paragraph" w:customStyle="1" w:styleId="1">
    <w:name w:val="Основной текст1"/>
    <w:basedOn w:val="a"/>
    <w:link w:val="a3"/>
    <w:rsid w:val="006B6BD2"/>
    <w:pPr>
      <w:ind w:firstLine="400"/>
    </w:pPr>
    <w:rPr>
      <w:rFonts w:ascii="Times New Roman" w:eastAsia="Times New Roman" w:hAnsi="Times New Roman" w:cs="Times New Roman"/>
      <w:color w:val="auto"/>
      <w:sz w:val="22"/>
      <w:szCs w:val="22"/>
      <w:lang w:eastAsia="en-US"/>
    </w:rPr>
  </w:style>
  <w:style w:type="paragraph" w:customStyle="1" w:styleId="20">
    <w:name w:val="Основной текст (2)"/>
    <w:basedOn w:val="a"/>
    <w:link w:val="2"/>
    <w:rsid w:val="006B6BD2"/>
    <w:pPr>
      <w:spacing w:line="298" w:lineRule="auto"/>
      <w:ind w:firstLine="5500"/>
    </w:pPr>
    <w:rPr>
      <w:rFonts w:ascii="Times New Roman" w:eastAsia="Times New Roman" w:hAnsi="Times New Roman" w:cs="Times New Roman"/>
      <w:i/>
      <w:iCs/>
      <w:color w:val="auto"/>
      <w:sz w:val="15"/>
      <w:szCs w:val="15"/>
      <w:lang w:eastAsia="en-US"/>
    </w:rPr>
  </w:style>
  <w:style w:type="paragraph" w:customStyle="1" w:styleId="11">
    <w:name w:val="Заголовок №1"/>
    <w:basedOn w:val="a"/>
    <w:link w:val="10"/>
    <w:rsid w:val="006B6BD2"/>
    <w:pPr>
      <w:spacing w:after="180"/>
      <w:jc w:val="center"/>
      <w:outlineLvl w:val="0"/>
    </w:pPr>
    <w:rPr>
      <w:rFonts w:ascii="Times New Roman" w:eastAsia="Times New Roman" w:hAnsi="Times New Roman" w:cs="Times New Roman"/>
      <w:b/>
      <w:bCs/>
      <w:color w:val="auto"/>
      <w:sz w:val="22"/>
      <w:szCs w:val="22"/>
      <w:lang w:eastAsia="en-US"/>
    </w:rPr>
  </w:style>
  <w:style w:type="paragraph" w:customStyle="1" w:styleId="a5">
    <w:name w:val="Колонтитул"/>
    <w:basedOn w:val="a"/>
    <w:link w:val="a4"/>
    <w:rsid w:val="006B6BD2"/>
    <w:rPr>
      <w:rFonts w:ascii="Times New Roman" w:eastAsia="Times New Roman" w:hAnsi="Times New Roman" w:cs="Times New Roman"/>
      <w:b/>
      <w:bCs/>
      <w:color w:val="auto"/>
      <w:sz w:val="22"/>
      <w:szCs w:val="22"/>
      <w:lang w:eastAsia="en-US"/>
    </w:rPr>
  </w:style>
  <w:style w:type="paragraph" w:styleId="a6">
    <w:name w:val="footer"/>
    <w:basedOn w:val="a"/>
    <w:link w:val="a7"/>
    <w:uiPriority w:val="99"/>
    <w:unhideWhenUsed/>
    <w:rsid w:val="006B6BD2"/>
    <w:pPr>
      <w:tabs>
        <w:tab w:val="center" w:pos="4677"/>
        <w:tab w:val="right" w:pos="9355"/>
      </w:tabs>
    </w:pPr>
  </w:style>
  <w:style w:type="character" w:customStyle="1" w:styleId="a7">
    <w:name w:val="Нижний колонтитул Знак"/>
    <w:basedOn w:val="a0"/>
    <w:link w:val="a6"/>
    <w:uiPriority w:val="99"/>
    <w:rsid w:val="006B6BD2"/>
    <w:rPr>
      <w:rFonts w:ascii="Microsoft Sans Serif" w:eastAsia="Microsoft Sans Serif" w:hAnsi="Microsoft Sans Serif" w:cs="Microsoft Sans Serif"/>
      <w:color w:val="000000"/>
      <w:sz w:val="24"/>
      <w:szCs w:val="24"/>
      <w:lang w:eastAsia="ru-RU"/>
    </w:rPr>
  </w:style>
  <w:style w:type="paragraph" w:styleId="a8">
    <w:name w:val="header"/>
    <w:basedOn w:val="a"/>
    <w:link w:val="a9"/>
    <w:uiPriority w:val="99"/>
    <w:unhideWhenUsed/>
    <w:rsid w:val="006B6BD2"/>
    <w:pPr>
      <w:tabs>
        <w:tab w:val="center" w:pos="4677"/>
        <w:tab w:val="right" w:pos="9355"/>
      </w:tabs>
    </w:pPr>
  </w:style>
  <w:style w:type="character" w:customStyle="1" w:styleId="a9">
    <w:name w:val="Верхний колонтитул Знак"/>
    <w:basedOn w:val="a0"/>
    <w:link w:val="a8"/>
    <w:uiPriority w:val="99"/>
    <w:rsid w:val="006B6BD2"/>
    <w:rPr>
      <w:rFonts w:ascii="Microsoft Sans Serif" w:eastAsia="Microsoft Sans Serif" w:hAnsi="Microsoft Sans Serif" w:cs="Microsoft Sans Serif"/>
      <w:color w:val="000000"/>
      <w:sz w:val="24"/>
      <w:szCs w:val="24"/>
      <w:lang w:eastAsia="ru-RU"/>
    </w:rPr>
  </w:style>
  <w:style w:type="character" w:customStyle="1" w:styleId="structures">
    <w:name w:val="structures"/>
    <w:basedOn w:val="a0"/>
    <w:rsid w:val="000A08AE"/>
  </w:style>
  <w:style w:type="table" w:styleId="aa">
    <w:name w:val="Table Grid"/>
    <w:basedOn w:val="a1"/>
    <w:uiPriority w:val="39"/>
    <w:rsid w:val="000A08AE"/>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C84A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1565</Words>
  <Characters>8927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2025-01-31T14:16:00Z</dcterms:created>
  <dcterms:modified xsi:type="dcterms:W3CDTF">2025-04-04T05:51:00Z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Shartnomaning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 – son</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groupID="5">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Mijozning nomi, tashkiliy-huquqiy shakli</w:name>
    <w:value w:hidden="false">
      <w:unit w:active="false"/>
    </w:value>
  </w:element>
  <w:element w:id="7" w:kind="variable" w:selector="check" w:type="string" w:valueMode="normal" w:required="false" w:groupID="5">
    <w:identifier xml:space="preserve">ID7</w:identifier>
    <w:name xml:space="preserve">Mijozga shartnoma tuzish huquqini beruvchi hujjat</w:name>
    <w:value w:hidden="false">
      <w:unit w:active="false"/>
    </w:value>
  </w:element>
  <w:element w:id="8" w:kind="variable" w:selector="check" w:type="string" w:valueMode="normal" w:required="false" w:groupID="5">
    <w:identifier xml:space="preserve">ID8</w:identifier>
    <w:name xml:space="preserve">Mijozning rahbari lavozimi va F.I.Osi</w:name>
    <w:value w:hidden="false">
      <w:unit w:active="false"/>
    </w:value>
  </w:element>
  <w:element w:id="9" w:kind="variable" w:selector="check" w:type="string" w:valueMode="normal" w:required="false" w:groupID="5">
    <w:identifier xml:space="preserve">ID9</w:identifier>
    <w:name xml:space="preserve"> Brokerning nomi, tashkiliy-huquqiy shakli</w:name>
    <w:value w:hidden="false">
      <w:unit w:active="false"/>
    </w:value>
  </w:element>
  <w:element w:id="10" w:kind="variable" w:selector="check" w:type="string" w:valueMode="normal" w:required="false" w:groupID="5">
    <w:identifier xml:space="preserve">ID10</w:identifier>
    <w:name xml:space="preserve">Brokerga shartnoma tuzish huquqini beruvchi hujjat</w:name>
    <w:value w:hidden="false">
      <w:unit w:active="false"/>
    </w:value>
  </w:element>
  <w:element w:id="11" w:kind="variable" w:selector="check" w:type="string" w:valueMode="normal" w:required="false" w:groupID="5">
    <w:identifier xml:space="preserve">ID11</w:identifier>
    <w:name xml:space="preserve">Brokerning rahbari lavozimi va F.I.Osi</w:name>
    <w:value w:hidden="false">
      <w:unit w:active="false"/>
    </w:value>
  </w:element>
  <w:element w:id="12" w:kind="category" w:selector="check" w:type="string" w:valueMode="normal" w:required="false" w:groupID="12">
    <w:identifier xml:space="preserve">ID12</w:identifier>
    <w:name xml:space="preserve">Shartnoma shartlari</w:name>
    <w:value w:hidden="true">
      <w:unit w:active="false"/>
    </w:value>
  </w:element>
  <w:element w:id="13" w:kind="variable" w:selector="check" w:type="string" w:valueMode="normal" w:required="false" w:groupID="12">
    <w:identifier xml:space="preserve">ID13</w:identifier>
    <w:name xml:space="preserve">Topshiriq shartnomasi va ishonchnomaga asosan koʻrsatiladigan xizmatlar nomi</w:name>
    <w:value w:hidden="false">
      <w:unit w:active="false"/>
    </w:value>
  </w:element>
  <w:element w:id="14" w:kind="variable" w:selector="check" w:type="string" w:valueMode="normal" w:required="false" w:groupID="12">
    <w:identifier xml:space="preserve">ID14</w:identifier>
    <w:name xml:space="preserve">Vositachilik (komissiya) shartnomasi asosida koʻrsatiladigan xizmatlar nomi</w:name>
    <w:value w:hidden="false">
      <w:unit w:active="false"/>
    </w:value>
  </w:element>
  <w:element w:id="15" w:kind="variable" w:selector="check" w:type="string" w:valueMode="normal" w:required="false" w:groupID="12">
    <w:identifier xml:space="preserve">ID15</w:identifier>
    <w:name xml:space="preserve">Ikkala tarafdan ham undirilishi mumkin boʻlgan penya miqdori</w:name>
    <w:value w:hidden="false">
      <w:unit w:active="false"/>
    </w:value>
  </w:element>
  <w:element w:id="16" w:kind="variable" w:selector="check" w:type="string" w:valueMode="normal" w:required="false" w:groupID="12">
    <w:identifier xml:space="preserve">ID16</w:identifier>
    <w:name xml:space="preserve">Nizoli holatlarda taraflar murojaat etadigan sud nomi</w:name>
    <w:value w:hidden="false">
      <w:unit w:active="false"/>
    </w:value>
  </w:element>
  <w:element w:id="17" w:kind="variable" w:selector="check" w:type="string" w:valueMode="normal" w:required="false" w:groupID="12">
    <w:identifier xml:space="preserve">ID17</w:identifier>
    <w:name xml:space="preserve">Shartnomaning amal qilish muddati tugaydigan sana</w:name>
    <w:value w:hidden="false">
      <w:unit w:active="false"/>
    </w:value>
  </w:element>
  <w:element w:id="18" w:kind="category" w:type="string" w:valueMode="normal" w:required="false" w:groupID="18">
    <w:identifier xml:space="preserve">ID18</w:identifier>
    <w:name xml:space="preserve">Taraflarning rekvizitlari</w:name>
    <w:value w:hidden="true">
      <w:unit w:active="false"/>
    </w:value>
  </w:element>
  <w:element w:id="19" w:kind="variable" w:type="string" w:valueMode="normal" w:required="false" w:groupID="18">
    <w:identifier xml:space="preserve">ID19</w:identifier>
    <w:name xml:space="preserve">Mijozning yuridik manzili</w:name>
    <w:value w:hidden="false">
      <w:unit w:active="false"/>
    </w:value>
  </w:element>
  <w:element w:id="20" w:kind="variable" w:type="string" w:valueMode="normal" w:required="false" w:groupID="18">
    <w:identifier xml:space="preserve">ID20</w:identifier>
    <w:name xml:space="preserve">Mijozning hisob raqami</w:name>
    <w:value w:hidden="false">
      <w:unit w:active="false"/>
    </w:value>
  </w:element>
  <w:element w:id="21" w:kind="variable" w:type="string" w:valueMode="normal" w:required="false" w:groupID="18">
    <w:identifier xml:space="preserve">ID21</w:identifier>
    <w:name xml:space="preserve">Mijozning bank kodi</w:name>
    <w:value w:hidden="false">
      <w:unit w:active="false"/>
    </w:value>
  </w:element>
  <w:element w:id="22" w:kind="variable" w:type="string" w:valueMode="normal" w:required="false" w:groupID="18">
    <w:identifier xml:space="preserve">ID22</w:identifier>
    <w:name xml:space="preserve">Mijozning STIR raqami</w:name>
    <w:value w:hidden="false">
      <w:unit w:active="false"/>
    </w:value>
  </w:element>
  <w:element w:id="23" w:kind="variable" w:type="string" w:valueMode="normal" w:required="false" w:groupID="18">
    <w:identifier xml:space="preserve">ID23</w:identifier>
    <w:name xml:space="preserve">Mijoz bilan bogʻlanish uchun telefon raqami</w:name>
    <w:value w:hidden="false">
      <w:unit w:active="false"/>
    </w:value>
  </w:element>
  <w:element w:id="24" w:kind="variable" w:type="string" w:valueMode="normal" w:required="false" w:groupID="18">
    <w:identifier xml:space="preserve">ID24</w:identifier>
    <w:name xml:space="preserve">Brokerning yuridik manzili</w:name>
    <w:value w:hidden="false">
      <w:unit w:active="false"/>
    </w:value>
  </w:element>
  <w:element w:id="25" w:kind="variable" w:type="string" w:valueMode="normal" w:required="false" w:groupID="18">
    <w:identifier xml:space="preserve">ID25</w:identifier>
    <w:name xml:space="preserve"> Brokerning hisob raqami</w:name>
    <w:value w:hidden="false">
      <w:unit w:active="false"/>
    </w:value>
  </w:element>
  <w:element w:id="26" w:kind="variable" w:type="string" w:valueMode="normal" w:required="false" w:groupID="18">
    <w:identifier xml:space="preserve">ID26</w:identifier>
    <w:name xml:space="preserve">Brokerning bank kodi</w:name>
    <w:value w:hidden="false">
      <w:unit w:active="false"/>
    </w:value>
  </w:element>
  <w:element w:id="27" w:kind="variable" w:type="string" w:valueMode="normal" w:required="false" w:groupID="18">
    <w:identifier xml:space="preserve">ID27</w:identifier>
    <w:name xml:space="preserve">Brokerning STIR raqami</w:name>
    <w:value w:hidden="false">
      <w:unit w:active="false"/>
    </w:value>
  </w:element>
  <w:element w:id="28" w:kind="variable" w:type="string" w:valueMode="normal" w:required="false" w:groupID="18">
    <w:identifier xml:space="preserve">ID28</w:identifier>
    <w:name xml:space="preserve">Brokerning telefon raqami</w:name>
    <w:value w:hidden="false">
      <w:unit w:active="false"/>
    </w:value>
  </w:element>
</w:structure>
</file>