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right"/>
        <w:ind w:left="5664"/>
        <w:spacing w:after="0" w:line="240" w:lineRule="auto"/>
        <w:rPr>
          <w:sz w:val="24"/>
          <w:rFonts w:ascii="Times New Roman" w:hAnsi="Times New Roman"/>
        </w:rPr>
      </w:pPr>
      <w:r>
        <w:rPr>
          <w:b/>
          <w:sz w:val="24"/>
          <w:rFonts w:ascii="Times New Roman" w:hAnsi="Times New Roman"/>
        </w:rPr>
        <w:t xml:space="preserve">Fuqarolik ishlari boʻyicha </w:t>
      </w:r>
      <w:r>
        <w:rPr>
          <w:b/>
          <w:vanish w:val="false"/>
          <w:sz w:val="24"/>
          <w:rFonts w:ascii="Times New Roman" w:hAnsi="Times New Roman"/>
        </w:rPr>
        <w:fldChar w:fldCharType="begin"/>
        <w:instrText xml:space="preserve">X {"Y":2}</w:instrText>
        <w:fldChar w:fldCharType="separate"/>
      </w:r>
      <w:r>
        <w:rPr>
          <w:b/>
          <w:vanish w:val="false"/>
          <w:sz w:val="24"/>
          <w:rFonts w:ascii="Times New Roman" w:hAnsi="Times New Roman"/>
        </w:rPr>
        <w:t xml:space="preserve">Ariza berilgan fuqarolik ishlari boʻyicha sudi nomi</w:t>
        <w:fldChar w:fldCharType="end"/>
      </w:r>
      <w:r>
        <w:rPr>
          <w:b/>
          <w:sz w:val="24"/>
          <w:rFonts w:ascii="Times New Roman" w:hAnsi="Times New Roman"/>
        </w:rPr>
        <w:t>ga</w:t>
      </w:r>
    </w:p>
    <w:p>
      <w:pPr>
        <w:jc w:val="right"/>
        <w:ind w:left="5664"/>
        <w:spacing w:after="0" w:line="240" w:lineRule="auto"/>
        <w:rPr>
          <w:sz w:val="24"/>
          <w:rFonts w:ascii="Times New Roman" w:hAnsi="Times New Roman"/>
        </w:rPr>
      </w:pPr>
      <w:r>
        <w:rPr>
          <w:b/>
          <w:sz w:val="24"/>
          <w:rFonts w:ascii="Times New Roman" w:hAnsi="Times New Roman"/>
        </w:rPr>
      </w:r>
    </w:p>
    <w:p>
      <w:pPr>
        <w:jc w:val="right"/>
        <w:ind w:left="5664"/>
        <w:spacing w:after="0" w:line="240" w:lineRule="auto"/>
        <w:rPr>
          <w:sz w:val="24"/>
          <w:rFonts w:ascii="Times New Roman" w:hAnsi="Times New Roman"/>
        </w:rPr>
      </w:pPr>
      <w:r>
        <w:rPr>
          <w:b w:val="false"/>
          <w:vanish w:val="false"/>
          <w:sz w:val="24"/>
          <w:rFonts w:ascii="Times New Roman" w:hAnsi="Times New Roman"/>
        </w:rPr>
        <w:fldChar w:fldCharType="begin"/>
        <w:instrText xml:space="preserve">X {"Y":5}</w:instrText>
        <w:fldChar w:fldCharType="separate"/>
      </w:r>
      <w:r>
        <w:rPr>
          <w:b w:val="false"/>
          <w:vanish w:val="false"/>
          <w:sz w:val="24"/>
          <w:rFonts w:ascii="Times New Roman" w:hAnsi="Times New Roman"/>
        </w:rPr>
        <w:t xml:space="preserve">Ariza bergan shaxsning yashash manzili</w:t>
        <w:fldChar w:fldCharType="end"/>
      </w:r>
      <w:r>
        <w:rPr>
          <w:b w:val="false"/>
          <w:sz w:val="24"/>
          <w:rFonts w:ascii="Times New Roman" w:hAnsi="Times New Roman"/>
        </w:rPr>
        <w:t xml:space="preserve">da yashovchi fuqaro</w:t>
      </w:r>
    </w:p>
    <w:p>
      <w:pPr>
        <w:jc w:val="right"/>
        <w:ind w:left="5664"/>
        <w:spacing w:after="0" w:line="240" w:lineRule="auto"/>
        <w:rPr>
          <w:sz w:val="24"/>
          <w:rFonts w:ascii="Times New Roman" w:hAnsi="Times New Roman"/>
        </w:rPr>
      </w:pPr>
      <w:r>
        <w:rPr>
          <w:b w:val="false"/>
          <w:sz w:val="24"/>
          <w:rFonts w:ascii="Times New Roman" w:hAnsi="Times New Roman"/>
        </w:rPr>
        <w:t xml:space="preserve"> </w:t>
      </w:r>
      <w:r>
        <w:rPr>
          <w:b w:val="false"/>
          <w:vanish w:val="false"/>
          <w:sz w:val="24"/>
          <w:rFonts w:ascii="Times New Roman" w:hAnsi="Times New Roman"/>
        </w:rPr>
        <w:fldChar w:fldCharType="begin"/>
        <w:instrText xml:space="preserve">X {"Y":6}</w:instrText>
        <w:fldChar w:fldCharType="separate"/>
      </w:r>
      <w:r>
        <w:rPr>
          <w:b w:val="false"/>
          <w:vanish w:val="false"/>
          <w:sz w:val="24"/>
          <w:rFonts w:ascii="Times New Roman" w:hAnsi="Times New Roman"/>
        </w:rPr>
        <w:t xml:space="preserve">Ariza bergan shaxsning F.I.O.si</w:t>
        <w:fldChar w:fldCharType="end"/>
      </w:r>
      <w:r>
        <w:rPr>
          <w:b w:val="false"/>
          <w:sz w:val="24"/>
          <w:rFonts w:ascii="Times New Roman" w:hAnsi="Times New Roman"/>
        </w:rPr>
        <w:t>dan</w:t>
      </w:r>
    </w:p>
    <w:p>
      <w:pPr>
        <w:jc w:val="right"/>
        <w:spacing w:after="0" w:line="240" w:lineRule="auto"/>
        <w:rPr>
          <w:sz w:val="24"/>
          <w:rFonts w:ascii="Times New Roman" w:hAnsi="Times New Roman"/>
        </w:rPr>
      </w:pPr>
      <w:r>
        <w:rPr>
          <w:b/>
        </w:rPr>
      </w:r>
    </w:p>
    <w:p>
      <w:pPr>
        <w:jc w:val="right"/>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 xml:space="preserve">A R I Z A</w:t>
      </w:r>
    </w:p>
    <w:p>
      <w:pPr>
        <w:jc w:val="center"/>
        <w:spacing w:after="0" w:line="240" w:lineRule="auto"/>
        <w:rPr>
          <w:i/>
          <w:sz w:val="24"/>
          <w:rFonts w:ascii="Times New Roman" w:hAnsi="Times New Roman"/>
        </w:rPr>
      </w:pPr>
      <w:r>
        <w:rPr>
          <w:i/>
          <w:sz w:val="24"/>
          <w:rFonts w:ascii="Times New Roman" w:hAnsi="Times New Roman"/>
        </w:rPr>
        <w:t xml:space="preserve">(Daʼvo talablari miqdorini oshirish toʻgʻrisida)</w:t>
      </w:r>
    </w:p>
    <w:p>
      <w:pPr>
        <w:jc w:val="center"/>
        <w:spacing w:after="0" w:line="240" w:lineRule="auto"/>
        <w:rPr>
          <w:i/>
          <w:sz w:val="24"/>
          <w:rFonts w:ascii="Times New Roman" w:hAnsi="Times New Roman"/>
        </w:rPr>
      </w:pPr>
      <w:r>
        <w:rPr>
          <w:i/>
          <w:sz w:val="24"/>
          <w:rFonts w:ascii="Times New Roman" w:hAnsi="Times New Roman"/>
        </w:rPr>
      </w:r>
    </w:p>
    <w:p>
      <w:pPr>
        <w:jc w:val="both"/>
        <w:ind w:firstLine="709"/>
        <w:spacing w:after="0" w:line="240" w:lineRule="auto"/>
        <w:rPr>
          <w:sz w:val="24"/>
          <w:rFonts w:ascii="Times New Roman" w:hAnsi="Times New Roman"/>
        </w:rPr>
      </w:pPr>
      <w:r>
        <w:rPr>
          <w:sz w:val="24"/>
          <w:rFonts w:ascii="Times New Roman" w:hAnsi="Times New Roman"/>
        </w:rPr>
        <w:t xml:space="preserve">Fuqarolik ishlari boʻyicha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Ariza berilgan fuqarolik ishlari boʻyicha sudi nomi</w:t>
        <w:fldChar w:fldCharType="end"/>
      </w:r>
      <w:r>
        <w:rPr>
          <w:sz w:val="24"/>
          <w:rFonts w:ascii="Times New Roman" w:hAnsi="Times New Roman"/>
        </w:rPr>
        <w:t xml:space="preserve"> sudining ish yurituvida mening javobgar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 boʻyicha javobgarning F.I.O.si</w:t>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 boʻyicha daʼvoning mazmuni</w:t>
        <w:fldChar w:fldCharType="end"/>
      </w:r>
      <w:r>
        <w:rPr>
          <w:sz w:val="24"/>
          <w:rFonts w:ascii="Times New Roman" w:hAnsi="Times New Roman"/>
        </w:rPr>
        <w:t xml:space="preserve"> toʻgʻrisidagi daʼvo arizam yuzasidan qoʻzgʻatilgan fuqarolik ishi mavjud.</w:t>
      </w:r>
    </w:p>
    <w:p>
      <w:pPr>
        <w:jc w:val="both"/>
        <w:ind w:firstLine="709"/>
        <w:spacing w:after="0" w:line="240" w:lineRule="auto"/>
        <w:rPr>
          <w:sz w:val="24"/>
          <w:rFonts w:ascii="Times New Roman" w:hAnsi="Times New Roman"/>
        </w:rPr>
      </w:pPr>
      <w:r>
        <w:rPr>
          <w:sz w:val="24"/>
          <w:rFonts w:ascii="Times New Roman" w:hAnsi="Times New Roman"/>
        </w:rPr>
        <w:t xml:space="preserve">Men oʻz daʼvo arizamda javobgardan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Daʼvo arizasida dastlab undirib berish soʻralgan pul summasi miqdori</w:t>
        <w:fldChar w:fldCharType="end"/>
      </w:r>
      <w:r>
        <w:rPr>
          <w:sz w:val="24"/>
          <w:rFonts w:ascii="Times New Roman" w:hAnsi="Times New Roman"/>
        </w:rPr>
        <w:t xml:space="preserve"> soʻm miqdoridagi moddiy zararni undirib berishni soʻraganman.</w:t>
      </w:r>
    </w:p>
    <w:p>
      <w:pPr>
        <w:jc w:val="both"/>
        <w:ind w:firstLine="709"/>
        <w:spacing w:after="0" w:line="240" w:lineRule="auto"/>
        <w:rPr>
          <w:sz w:val="24"/>
          <w:rFonts w:ascii="Times New Roman" w:hAnsi="Times New Roman"/>
        </w:rPr>
      </w:pPr>
      <w:r>
        <w:rPr>
          <w:sz w:val="24"/>
          <w:rFonts w:ascii="Times New Roman" w:hAnsi="Times New Roman"/>
        </w:rPr>
        <w:t xml:space="preserve">Javobgar tomonidan yetkazilgan moddiy zararlar miqdori shu kecha kunduzdagi baholarda mutaxassislar tomonidan qayta hisob-kitob qilinganda zarar miqdori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Daʼvo talabi miqdori oʻzgartirilgandan keyin undirilishi soʻralayotgan summa miqdori</w:t>
        <w:fldChar w:fldCharType="end"/>
      </w:r>
      <w:r>
        <w:rPr>
          <w:sz w:val="24"/>
          <w:rFonts w:ascii="Times New Roman" w:hAnsi="Times New Roman"/>
        </w:rPr>
        <w:t xml:space="preserve"> soʻmni tashkil etishligi aniqlandi.</w:t>
      </w:r>
    </w:p>
    <w:p>
      <w:pPr>
        <w:jc w:val="both"/>
        <w:ind w:firstLine="709"/>
        <w:spacing w:after="0" w:line="240" w:lineRule="auto"/>
        <w:rPr>
          <w:sz w:val="24"/>
          <w:rFonts w:ascii="Times New Roman" w:hAnsi="Times New Roman"/>
        </w:rPr>
      </w:pPr>
      <w:r>
        <w:rPr>
          <w:sz w:val="24"/>
          <w:rFonts w:ascii="Times New Roman" w:hAnsi="Times New Roman"/>
        </w:rPr>
        <w:t xml:space="preserve">Shu sababli, javobgar tomonidan yetkazilgan moddiy zarar miqdorini shu kecha kunduzdagi baholarda undirish maqsadga muvofiq boʻladi.</w:t>
      </w:r>
    </w:p>
    <w:p>
      <w:pPr>
        <w:jc w:val="both"/>
        <w:ind w:firstLine="709"/>
        <w:spacing w:after="0"/>
        <w:rPr>
          <w:sz w:val="24"/>
          <w:rFonts w:ascii="Times New Roman" w:hAnsi="Times New Roman"/>
        </w:rPr>
      </w:pPr>
      <w:r>
        <w:rPr>
          <w:sz w:val="24"/>
          <w:rFonts w:ascii="Times New Roman" w:hAnsi="Times New Roman"/>
        </w:rPr>
        <w:t xml:space="preserve">Oʻzbekiston Respublikasining Fuqarolik protsessual kodeksining 44-moddasiga asosan, taraflar protsessual huquqlardan teng foydalanadilar va teng majburiyatlarga ega boʻladilar. Daʼvogar bildirilgan talablarning asosini yoki predmetini oʻzgartirishga, qoʻshimcha talablar taqdim etishga, daʼvo talablarining miqdorini oshirishga yoxud kamaytirishga, ulardan toʻliq yoki qisman voz kechishga haqli. Javobgar daʼvogarning talabini toʻliq yoki qisman tan olishga, qarshi daʼvo taqdim etishga haqli. Daʼvo ishini yuritishda taraflar sud protsessining har qanday bosqichida ishni kelishuv bitimi tuzish yoki birinchi instansiya sudida sud alohida xonaga (maslahatxonaga) sud hujjatini qabul qilish uchun chiqquniga qadar mediativ kelishuv tuzish orqali tugallashga haqli.</w:t>
      </w:r>
    </w:p>
    <w:p>
      <w:pPr>
        <w:jc w:val="both"/>
        <w:ind w:firstLine="709"/>
        <w:spacing w:after="0" w:line="240" w:lineRule="auto"/>
        <w:rPr>
          <w:sz w:val="24"/>
          <w:rFonts w:ascii="Times New Roman" w:hAnsi="Times New Roman"/>
        </w:rPr>
      </w:pPr>
      <w:r>
        <w:rPr>
          <w:sz w:val="24"/>
          <w:rFonts w:ascii="Times New Roman" w:hAnsi="Times New Roman"/>
        </w:rPr>
        <w:t xml:space="preserve">Yuqoridagilarga koʻra hamda Oʻzbekiston Respublikasi Fuqarolik protsessual kodeksining 44-moddasiga, Fuqarolik protsessual kodeksining 188, 189-191-moddalari asoslanib,</w:t>
      </w:r>
    </w:p>
    <w:p>
      <w:pPr>
        <w:jc w:val="center"/>
        <w:spacing w:after="0" w:line="240" w:lineRule="auto"/>
        <w:rPr>
          <w:sz w:val="24"/>
          <w:rFonts w:ascii="Times New Roman" w:hAnsi="Times New Roman"/>
        </w:rPr>
      </w:pPr>
    </w:p>
    <w:p>
      <w:pPr>
        <w:jc w:val="center"/>
        <w:spacing w:after="0" w:line="240" w:lineRule="auto"/>
        <w:rPr>
          <w:b/>
          <w:sz w:val="24"/>
          <w:rFonts w:ascii="Times New Roman" w:hAnsi="Times New Roman"/>
        </w:rPr>
      </w:pPr>
      <w:r>
        <w:rPr>
          <w:b/>
          <w:sz w:val="24"/>
          <w:rFonts w:ascii="Times New Roman" w:hAnsi="Times New Roman"/>
        </w:rPr>
        <w:t>SOʻRAYMAN:</w:t>
      </w:r>
    </w:p>
    <w:p>
      <w:pPr>
        <w:jc w:val="center"/>
        <w:spacing w:after="0" w:line="240" w:lineRule="auto"/>
        <w:rPr>
          <w:b/>
          <w:sz w:val="24"/>
          <w:rFonts w:ascii="Times New Roman" w:hAnsi="Times New Roman"/>
        </w:rPr>
      </w:pPr>
      <w:r>
        <w:rPr>
          <w:b/>
          <w:sz w:val="24"/>
          <w:rFonts w:ascii="Times New Roman" w:hAnsi="Times New Roman"/>
        </w:rPr>
      </w:r>
    </w:p>
    <w:p>
      <w:pPr>
        <w:jc w:val="both"/>
        <w:ind w:firstLine="709"/>
        <w:spacing w:after="0" w:line="240" w:lineRule="auto"/>
        <w:rPr>
          <w:sz w:val="24"/>
          <w:rFonts w:ascii="Times New Roman" w:hAnsi="Times New Roman"/>
        </w:rPr>
      </w:pPr>
      <w:r>
        <w:rPr>
          <w:sz w:val="24"/>
          <w:rFonts w:ascii="Times New Roman" w:hAnsi="Times New Roman"/>
        </w:rPr>
        <w:t xml:space="preserve">Mening javobgar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 boʻyicha javobgarning F.I.O.si</w:t>
        <w:fldChar w:fldCharType="end"/>
      </w:r>
      <w:r>
        <w:rPr>
          <w:sz w:val="24"/>
          <w:rFonts w:ascii="Times New Roman" w:hAnsi="Times New Roman"/>
        </w:rPr>
        <w:t xml:space="preserve">ga nisbatan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 boʻyicha daʼvoning mazmuni</w:t>
        <w:fldChar w:fldCharType="end"/>
      </w:r>
      <w:r>
        <w:rPr>
          <w:sz w:val="24"/>
          <w:rFonts w:ascii="Times New Roman" w:hAnsi="Times New Roman"/>
        </w:rPr>
        <w:t xml:space="preserve"> toʻgʻrisidagi daʼvo arizam boʻyicha daʼvo talablarim miqdorini kupaytirib, javobgardan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Daʼvo talabi miqdori oʻzgartirilgandan keyin undirilishi soʻralayotgan summa miqdori</w:t>
        <w:fldChar w:fldCharType="end"/>
      </w:r>
      <w:r>
        <w:rPr>
          <w:sz w:val="24"/>
          <w:rFonts w:ascii="Times New Roman" w:hAnsi="Times New Roman"/>
        </w:rPr>
        <w:t xml:space="preserve"> soʻm miqdoridagi moddiy zararni undirib berishni.</w:t>
      </w:r>
    </w:p>
    <w:p>
      <w:pPr>
        <w:jc w:val="both"/>
        <w:ind w:firstLine="709"/>
        <w:spacing w:after="0" w:line="240" w:lineRule="auto"/>
        <w:rPr>
          <w:sz w:val="24"/>
          <w:rFonts w:ascii="Times New Roman" w:hAnsi="Times New Roman"/>
        </w:rPr>
      </w:pPr>
    </w:p>
    <w:p>
      <w:pPr>
        <w:jc w:val="both"/>
        <w:ind w:firstLine="709"/>
        <w:spacing w:after="0" w:line="240" w:lineRule="auto"/>
        <w:rPr>
          <w:sz w:val="24"/>
          <w:rFonts w:ascii="Times New Roman" w:hAnsi="Times New Roman"/>
        </w:rPr>
      </w:pPr>
    </w:p>
    <w:p>
      <w:pPr>
        <w:jc w:val="both"/>
        <w:ind w:firstLine="709"/>
        <w:spacing w:after="0" w:line="240" w:lineRule="auto"/>
        <w:rPr>
          <w:b/>
          <w:sz w:val="24"/>
          <w:rFonts w:ascii="Times New Roman" w:hAnsi="Times New Roman"/>
        </w:rPr>
      </w:pPr>
      <w:r>
        <w:rPr>
          <w:b/>
          <w:sz w:val="24"/>
          <w:rFonts w:ascii="Times New Roman" w:hAnsi="Times New Roman"/>
        </w:rPr>
        <w:t xml:space="preserve">Ilova qilinayetga hujjatlar:</w:t>
      </w:r>
    </w:p>
    <w:p>
      <w:pPr>
        <w:numPr>
          <w:numId w:val="1"/>
          <w:ilvl w:val="0"/>
        </w:numPr>
        <w:jc w:val="both"/>
        <w:ind w:left="1104"/>
        <w:spacing w:after="0" w:line="240" w:lineRule="auto"/>
        <w:tabs>
          <w:tab w:val="num" w:pos="0"/>
          <w:tab w:val="clear" w:pos="705"/>
        </w:tabs>
        <w:rPr>
          <w:sz w:val="24"/>
          <w:rFonts w:ascii="Times New Roman" w:hAnsi="Times New Roman"/>
        </w:rPr>
      </w:pPr>
      <w:r>
        <w:rPr>
          <w:sz w:val="24"/>
          <w:rFonts w:ascii="Times New Roman" w:hAnsi="Times New Roman"/>
        </w:rPr>
        <w:t xml:space="preserve">Ariza nusxasi;</w:t>
      </w:r>
    </w:p>
    <w:p>
      <w:pPr>
        <w:numPr>
          <w:numId w:val="1"/>
          <w:ilvl w:val="0"/>
        </w:numPr>
        <w:jc w:val="both"/>
        <w:ind w:left="1104"/>
        <w:spacing w:after="0" w:line="240" w:lineRule="auto"/>
        <w:tabs>
          <w:tab w:val="num" w:pos="0"/>
          <w:tab w:val="clear" w:pos="1104"/>
        </w:tabs>
        <w:rPr>
          <w:sz w:val="24"/>
          <w:rFonts w:ascii="Times New Roman" w:hAnsi="Times New Roman"/>
        </w:rPr>
      </w:pPr>
      <w:r>
        <w:rPr>
          <w:sz w:val="24"/>
          <w:rFonts w:ascii="Times New Roman" w:hAnsi="Times New Roman"/>
        </w:rPr>
        <w:t xml:space="preserve">Daʼvo talablari oshirilishi munosabati bilan qoʻshimcha davlat boji toʻlanganligi haqida bank hujjati.</w:t>
      </w:r>
    </w:p>
    <w:p>
      <w:pPr>
        <w:jc w:val="both"/>
        <w:ind w:firstLine="709"/>
        <w:spacing w:after="0" w:line="240" w:lineRule="auto"/>
        <w:rPr>
          <w:sz w:val="24"/>
          <w:rFonts w:ascii="Times New Roman" w:hAnsi="Times New Roman"/>
        </w:rPr>
      </w:pPr>
    </w:p>
    <w:p>
      <w:pPr>
        <w:jc w:val="left"/>
        <w:ind w:firstLine="709"/>
        <w:spacing w:after="0"/>
        <w:rPr>
          <w:sz w:val="28"/>
          <w:rFonts w:ascii="Times New Roman" w:hAnsi="Times New Roman"/>
        </w:rPr>
      </w:pPr>
      <w:r>
        <w:rPr>
          <w:b w:val="false"/>
          <w:vanish w:val="false"/>
          <w:sz w:val="24"/>
          <w:rFonts w:ascii="Times New Roman" w:hAnsi="Times New Roman"/>
        </w:rPr>
        <w:fldChar w:fldCharType="begin"/>
        <w:instrText xml:space="preserve">X {"Y":6}</w:instrText>
        <w:fldChar w:fldCharType="separate"/>
      </w:r>
      <w:r>
        <w:rPr>
          <w:b w:val="false"/>
          <w:vanish w:val="false"/>
          <w:sz w:val="24"/>
          <w:rFonts w:ascii="Times New Roman" w:hAnsi="Times New Roman"/>
        </w:rPr>
        <w:t xml:space="preserve">Ariza bergan shaxsning F.I.O.si</w:t>
        <w:fldChar w:fldCharType="end"/>
      </w:r>
      <w:r>
        <w:rPr>
          <w:b/>
          <w:sz w:val="28"/>
          <w:rFonts w:ascii="Times New Roman" w:hAnsi="Times New Roman"/>
        </w:rPr>
        <w:tab/>
      </w:r>
      <w:r>
        <w:rPr>
          <w:b/>
          <w:sz w:val="24"/>
          <w:rFonts w:ascii="Times New Roman" w:hAnsi="Times New Roman"/>
        </w:rPr>
        <w:t>_______________</w:t>
      </w:r>
      <w:r>
        <w:rPr>
          <w:b/>
          <w:sz w:val="28"/>
          <w:rFonts w:ascii="Times New Roman" w:hAnsi="Times New Roman"/>
        </w:rPr>
        <w:tab/>
        <w:tab/>
        <w:tab/>
      </w:r>
    </w:p>
    <w:p>
      <w:pPr>
        <w:ind w:firstLine="709"/>
        <w:spacing w:after="0"/>
        <w:rPr>
          <w:sz w:val="28"/>
          <w:rFonts w:ascii="Times New Roman" w:hAnsi="Times New Roman"/>
        </w:rPr>
      </w:pPr>
      <w:r>
        <w:rPr>
          <w:b w:val="false"/>
          <w:sz w:val="24"/>
          <w:rFonts w:ascii="Times New Roman" w:hAnsi="Times New Roman"/>
        </w:rPr>
      </w:r>
    </w:p>
    <w:p>
      <w:pPr>
        <w:ind w:firstLine="709"/>
        <w:spacing w:after="0"/>
        <w:rPr>
          <w:sz w:val="28"/>
          <w:rFonts w:ascii="Times New Roman" w:hAnsi="Times New Roman"/>
        </w:rPr>
      </w:pPr>
      <w:r>
        <w:rPr>
          <w:b w:val="false"/>
          <w:sz w:val="24"/>
          <w:rFonts w:ascii="Times New Roman" w:hAnsi="Times New Roman"/>
        </w:rPr>
      </w:r>
    </w:p>
    <w:p>
      <w:pPr>
        <w:ind w:firstLine="709"/>
        <w:spacing w:after="0"/>
        <w:rPr>
          <w:sz w:val="28"/>
          <w:rFonts w:ascii="Times New Roman" w:hAnsi="Times New Roman"/>
        </w:rPr>
      </w:pPr>
      <w:r>
        <w:rPr>
          <w:b w:val="false"/>
          <w:vanish w:val="false"/>
          <w:sz w:val="24"/>
          <w:rFonts w:ascii="Times New Roman" w:hAnsi="Times New Roman"/>
        </w:rPr>
        <w:fldChar w:fldCharType="begin"/>
        <w:instrText xml:space="preserve">X {"Y":3}</w:instrText>
        <w:fldChar w:fldCharType="separate"/>
      </w:r>
      <w:r>
        <w:rPr>
          <w:b w:val="false"/>
          <w:vanish w:val="false"/>
          <w:sz w:val="24"/>
          <w:rFonts w:ascii="Times New Roman" w:hAnsi="Times New Roman"/>
        </w:rPr>
        <w:t xml:space="preserve">Ariza berilgan sana</w:t>
        <w:fldChar w:fldCharType="end"/>
      </w:r>
    </w:p>
    <w:p>
      <w:pPr>
        <w:spacing w:after="0"/>
        <w:rPr>
          <w:b/>
          <w:sz w:val="28"/>
          <w:rFonts w:ascii="Times New Roman" w:hAnsi="Times New Roman"/>
        </w:rPr>
      </w:pPr>
    </w:p>
    <w:p>
      <w:pPr>
        <w:spacing w:after="0"/>
        <w:rPr>
          <w:b/>
          <w:sz w:val="28"/>
          <w:rFonts w:ascii="Times New Roman" w:hAnsi="Times New Roman"/>
        </w:rPr>
      </w:pPr>
    </w:p>
    <w:p>
      <w:pPr>
        <w:spacing w:after="0"/>
        <w:rPr>
          <w:b/>
          <w:sz w:val="28"/>
          <w:rFonts w:ascii="Times New Roman" w:hAnsi="Times New Roman"/>
        </w:rPr>
      </w:pPr>
    </w:p>
    <w:p>
      <w:pPr>
        <w:spacing w:after="0"/>
        <w:rPr>
          <w:b/>
          <w:sz w:val="24"/>
          <w:rFonts w:ascii="Times New Roman" w:hAnsi="Times New Roman"/>
        </w:rPr>
      </w:pPr>
      <w:r>
        <w:rPr>
          <w:b/>
          <w:sz w:val="24"/>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CCA518A"/>
    <w:multiLevelType w:val="hybridMultilevel"/>
    <w:tmpl w:val="1AF6C4C8"/>
    <w:lvl w:ilvl="0" w:tplc="DC624784">
      <w:start w:val="1"/>
      <w:numFmt w:val="decimal"/>
      <w:lvlText w:val="%1"/>
      <w:lvlJc w:val="left"/>
      <w:pPr>
        <w:ind w:left="1065" w:hanging="705"/>
      </w:pPr>
      <w:rPr>
        <w:rFonts w:hint="default"/>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4851"/>
    <w:rsid w:val="000033D7"/>
    <w:rsid w:val="0000697D"/>
    <w:rsid w:val="00006C81"/>
    <w:rsid w:val="0001350C"/>
    <w:rsid w:val="000220E8"/>
    <w:rsid w:val="00041168"/>
    <w:rsid w:val="00046F47"/>
    <w:rsid w:val="00050D3E"/>
    <w:rsid w:val="000554A5"/>
    <w:rsid w:val="00055B93"/>
    <w:rsid w:val="00056566"/>
    <w:rsid w:val="00061281"/>
    <w:rsid w:val="00064C90"/>
    <w:rsid w:val="00065397"/>
    <w:rsid w:val="000658CE"/>
    <w:rsid w:val="0006766F"/>
    <w:rsid w:val="00070851"/>
    <w:rsid w:val="0007476B"/>
    <w:rsid w:val="000759C8"/>
    <w:rsid w:val="0009506B"/>
    <w:rsid w:val="000970BD"/>
    <w:rsid w:val="000A05CF"/>
    <w:rsid w:val="000A14FB"/>
    <w:rsid w:val="000A2CAE"/>
    <w:rsid w:val="000A40A5"/>
    <w:rsid w:val="000A4D3A"/>
    <w:rsid w:val="000B10D4"/>
    <w:rsid w:val="000C025D"/>
    <w:rsid w:val="000C3AF0"/>
    <w:rsid w:val="000C4CB3"/>
    <w:rsid w:val="000D4641"/>
    <w:rsid w:val="000E1526"/>
    <w:rsid w:val="000E4150"/>
    <w:rsid w:val="0010029D"/>
    <w:rsid w:val="001028F0"/>
    <w:rsid w:val="001076D0"/>
    <w:rsid w:val="00132BD0"/>
    <w:rsid w:val="00133CE4"/>
    <w:rsid w:val="00140B2D"/>
    <w:rsid w:val="00147093"/>
    <w:rsid w:val="00162FA5"/>
    <w:rsid w:val="00163AEA"/>
    <w:rsid w:val="00164A61"/>
    <w:rsid w:val="00170229"/>
    <w:rsid w:val="00172DDC"/>
    <w:rsid w:val="00172FF2"/>
    <w:rsid w:val="00177620"/>
    <w:rsid w:val="00180153"/>
    <w:rsid w:val="00186A03"/>
    <w:rsid w:val="0019772A"/>
    <w:rsid w:val="001A038A"/>
    <w:rsid w:val="001A2297"/>
    <w:rsid w:val="001A486F"/>
    <w:rsid w:val="001B3E06"/>
    <w:rsid w:val="001B4A83"/>
    <w:rsid w:val="001B55F9"/>
    <w:rsid w:val="001C31EB"/>
    <w:rsid w:val="001D3392"/>
    <w:rsid w:val="001E07CF"/>
    <w:rsid w:val="001E14AE"/>
    <w:rsid w:val="001F30E4"/>
    <w:rsid w:val="002001AA"/>
    <w:rsid w:val="00203DEB"/>
    <w:rsid w:val="00204009"/>
    <w:rsid w:val="00206698"/>
    <w:rsid w:val="00214267"/>
    <w:rsid w:val="00214A72"/>
    <w:rsid w:val="00220764"/>
    <w:rsid w:val="00227E5B"/>
    <w:rsid w:val="0025271B"/>
    <w:rsid w:val="00252C74"/>
    <w:rsid w:val="00263EFA"/>
    <w:rsid w:val="00280482"/>
    <w:rsid w:val="00280D7F"/>
    <w:rsid w:val="0028311E"/>
    <w:rsid w:val="00283C51"/>
    <w:rsid w:val="0028489F"/>
    <w:rsid w:val="00291030"/>
    <w:rsid w:val="0029599F"/>
    <w:rsid w:val="002A5361"/>
    <w:rsid w:val="002A7FA3"/>
    <w:rsid w:val="002C7AC2"/>
    <w:rsid w:val="002D1A37"/>
    <w:rsid w:val="002D6D7F"/>
    <w:rsid w:val="002E1EEC"/>
    <w:rsid w:val="002F136C"/>
    <w:rsid w:val="002F41D7"/>
    <w:rsid w:val="003056A0"/>
    <w:rsid w:val="00310333"/>
    <w:rsid w:val="00313DEF"/>
    <w:rsid w:val="00314A6A"/>
    <w:rsid w:val="00315DD8"/>
    <w:rsid w:val="003265C0"/>
    <w:rsid w:val="00333C7F"/>
    <w:rsid w:val="00336734"/>
    <w:rsid w:val="00352CB7"/>
    <w:rsid w:val="0035641F"/>
    <w:rsid w:val="00363AAB"/>
    <w:rsid w:val="00364AD6"/>
    <w:rsid w:val="003669ED"/>
    <w:rsid w:val="003746B2"/>
    <w:rsid w:val="00381CE7"/>
    <w:rsid w:val="00385656"/>
    <w:rsid w:val="00396E85"/>
    <w:rsid w:val="003A08A4"/>
    <w:rsid w:val="003A2947"/>
    <w:rsid w:val="003A2BD8"/>
    <w:rsid w:val="003A7E61"/>
    <w:rsid w:val="003B2BB0"/>
    <w:rsid w:val="003C015C"/>
    <w:rsid w:val="003C0AE9"/>
    <w:rsid w:val="003C6CEA"/>
    <w:rsid w:val="003D2107"/>
    <w:rsid w:val="003D402C"/>
    <w:rsid w:val="003D60A7"/>
    <w:rsid w:val="003E11CD"/>
    <w:rsid w:val="003E63C6"/>
    <w:rsid w:val="003F145D"/>
    <w:rsid w:val="00403DE6"/>
    <w:rsid w:val="00406BED"/>
    <w:rsid w:val="00415448"/>
    <w:rsid w:val="00420E7C"/>
    <w:rsid w:val="0042140B"/>
    <w:rsid w:val="00424F8A"/>
    <w:rsid w:val="00432145"/>
    <w:rsid w:val="00433982"/>
    <w:rsid w:val="00444084"/>
    <w:rsid w:val="004464FD"/>
    <w:rsid w:val="004471DB"/>
    <w:rsid w:val="004517C2"/>
    <w:rsid w:val="0046596B"/>
    <w:rsid w:val="00465F31"/>
    <w:rsid w:val="004675B3"/>
    <w:rsid w:val="004711BF"/>
    <w:rsid w:val="00471490"/>
    <w:rsid w:val="00472F1E"/>
    <w:rsid w:val="00473ED5"/>
    <w:rsid w:val="004749E0"/>
    <w:rsid w:val="004778A0"/>
    <w:rsid w:val="00477CC0"/>
    <w:rsid w:val="00480E8E"/>
    <w:rsid w:val="00490D46"/>
    <w:rsid w:val="0049595A"/>
    <w:rsid w:val="004A0935"/>
    <w:rsid w:val="004A2760"/>
    <w:rsid w:val="004A2F6F"/>
    <w:rsid w:val="004A6262"/>
    <w:rsid w:val="004B3995"/>
    <w:rsid w:val="004B47AE"/>
    <w:rsid w:val="004B6136"/>
    <w:rsid w:val="004C1757"/>
    <w:rsid w:val="004C3D70"/>
    <w:rsid w:val="004D14F8"/>
    <w:rsid w:val="004D6DA0"/>
    <w:rsid w:val="004E148B"/>
    <w:rsid w:val="004E5B52"/>
    <w:rsid w:val="004E7664"/>
    <w:rsid w:val="004F24C7"/>
    <w:rsid w:val="00504ADD"/>
    <w:rsid w:val="00511925"/>
    <w:rsid w:val="00516F8C"/>
    <w:rsid w:val="0052417E"/>
    <w:rsid w:val="0052496D"/>
    <w:rsid w:val="00532065"/>
    <w:rsid w:val="00534704"/>
    <w:rsid w:val="00535FAE"/>
    <w:rsid w:val="0054239C"/>
    <w:rsid w:val="00544B35"/>
    <w:rsid w:val="0055207D"/>
    <w:rsid w:val="005544F3"/>
    <w:rsid w:val="0056165E"/>
    <w:rsid w:val="00562BB5"/>
    <w:rsid w:val="005712F6"/>
    <w:rsid w:val="00573AF8"/>
    <w:rsid w:val="00574851"/>
    <w:rsid w:val="0057686A"/>
    <w:rsid w:val="005835C9"/>
    <w:rsid w:val="00593B2C"/>
    <w:rsid w:val="00596061"/>
    <w:rsid w:val="005972BF"/>
    <w:rsid w:val="00597CB8"/>
    <w:rsid w:val="005A2A8F"/>
    <w:rsid w:val="005B13BE"/>
    <w:rsid w:val="005B1BAB"/>
    <w:rsid w:val="005C20C2"/>
    <w:rsid w:val="005C4C21"/>
    <w:rsid w:val="005C562F"/>
    <w:rsid w:val="005D391D"/>
    <w:rsid w:val="005D676D"/>
    <w:rsid w:val="005F5E1A"/>
    <w:rsid w:val="00602C24"/>
    <w:rsid w:val="00624414"/>
    <w:rsid w:val="00632976"/>
    <w:rsid w:val="00633558"/>
    <w:rsid w:val="006475C1"/>
    <w:rsid w:val="00660834"/>
    <w:rsid w:val="00661370"/>
    <w:rsid w:val="00663A26"/>
    <w:rsid w:val="00664887"/>
    <w:rsid w:val="00664CAF"/>
    <w:rsid w:val="00666707"/>
    <w:rsid w:val="00680EBF"/>
    <w:rsid w:val="00693C3D"/>
    <w:rsid w:val="006A4A3B"/>
    <w:rsid w:val="006B3A31"/>
    <w:rsid w:val="006B4649"/>
    <w:rsid w:val="006B5538"/>
    <w:rsid w:val="006B572B"/>
    <w:rsid w:val="006B5D92"/>
    <w:rsid w:val="006B68DD"/>
    <w:rsid w:val="006C239D"/>
    <w:rsid w:val="006E4F11"/>
    <w:rsid w:val="006E5911"/>
    <w:rsid w:val="006F6978"/>
    <w:rsid w:val="006F6D93"/>
    <w:rsid w:val="00705288"/>
    <w:rsid w:val="00706B2C"/>
    <w:rsid w:val="007074E4"/>
    <w:rsid w:val="00710566"/>
    <w:rsid w:val="0071168E"/>
    <w:rsid w:val="007134CF"/>
    <w:rsid w:val="00714F6B"/>
    <w:rsid w:val="0071712B"/>
    <w:rsid w:val="00724BFE"/>
    <w:rsid w:val="00725940"/>
    <w:rsid w:val="00726CE8"/>
    <w:rsid w:val="00727BA9"/>
    <w:rsid w:val="00741755"/>
    <w:rsid w:val="00746D76"/>
    <w:rsid w:val="007504D6"/>
    <w:rsid w:val="0076079F"/>
    <w:rsid w:val="00760C1A"/>
    <w:rsid w:val="00762546"/>
    <w:rsid w:val="00764BA5"/>
    <w:rsid w:val="00772A46"/>
    <w:rsid w:val="00787FD9"/>
    <w:rsid w:val="00793D57"/>
    <w:rsid w:val="007B0359"/>
    <w:rsid w:val="007B3D6F"/>
    <w:rsid w:val="007C2607"/>
    <w:rsid w:val="007D0B58"/>
    <w:rsid w:val="007D3A64"/>
    <w:rsid w:val="007E0D98"/>
    <w:rsid w:val="007E2A88"/>
    <w:rsid w:val="007E2FAC"/>
    <w:rsid w:val="00805BC5"/>
    <w:rsid w:val="00806250"/>
    <w:rsid w:val="00807106"/>
    <w:rsid w:val="0081281F"/>
    <w:rsid w:val="00841675"/>
    <w:rsid w:val="008475C5"/>
    <w:rsid w:val="008651C5"/>
    <w:rsid w:val="0087656A"/>
    <w:rsid w:val="00876E9E"/>
    <w:rsid w:val="008771D8"/>
    <w:rsid w:val="008A09D1"/>
    <w:rsid w:val="008A2AF7"/>
    <w:rsid w:val="008A4DEB"/>
    <w:rsid w:val="008B1558"/>
    <w:rsid w:val="008B4F7C"/>
    <w:rsid w:val="008B5F70"/>
    <w:rsid w:val="008C0600"/>
    <w:rsid w:val="008D3C78"/>
    <w:rsid w:val="008E284B"/>
    <w:rsid w:val="008E559A"/>
    <w:rsid w:val="008E5764"/>
    <w:rsid w:val="008E5849"/>
    <w:rsid w:val="008E5C58"/>
    <w:rsid w:val="008F20CB"/>
    <w:rsid w:val="008F3A48"/>
    <w:rsid w:val="00907667"/>
    <w:rsid w:val="00911325"/>
    <w:rsid w:val="00912510"/>
    <w:rsid w:val="00917201"/>
    <w:rsid w:val="0092009D"/>
    <w:rsid w:val="0092672C"/>
    <w:rsid w:val="00930FA4"/>
    <w:rsid w:val="00933B3A"/>
    <w:rsid w:val="009563D6"/>
    <w:rsid w:val="0096312A"/>
    <w:rsid w:val="00967599"/>
    <w:rsid w:val="00970B28"/>
    <w:rsid w:val="00971904"/>
    <w:rsid w:val="00971CFB"/>
    <w:rsid w:val="00982F59"/>
    <w:rsid w:val="00987079"/>
    <w:rsid w:val="00990B94"/>
    <w:rsid w:val="009A108D"/>
    <w:rsid w:val="009A1BF5"/>
    <w:rsid w:val="009B49EE"/>
    <w:rsid w:val="009B4D71"/>
    <w:rsid w:val="009C7AAE"/>
    <w:rsid w:val="009D015F"/>
    <w:rsid w:val="009D296D"/>
    <w:rsid w:val="009E60F0"/>
    <w:rsid w:val="00A01FF3"/>
    <w:rsid w:val="00A17BAD"/>
    <w:rsid w:val="00A228EF"/>
    <w:rsid w:val="00A22E19"/>
    <w:rsid w:val="00A23618"/>
    <w:rsid w:val="00A31094"/>
    <w:rsid w:val="00A37663"/>
    <w:rsid w:val="00A454EC"/>
    <w:rsid w:val="00A6028F"/>
    <w:rsid w:val="00A67F3D"/>
    <w:rsid w:val="00A74250"/>
    <w:rsid w:val="00A76616"/>
    <w:rsid w:val="00A92ED3"/>
    <w:rsid w:val="00AA6716"/>
    <w:rsid w:val="00AA6C98"/>
    <w:rsid w:val="00AA78A4"/>
    <w:rsid w:val="00AB0DB1"/>
    <w:rsid w:val="00AB5A29"/>
    <w:rsid w:val="00AC1097"/>
    <w:rsid w:val="00AD14F7"/>
    <w:rsid w:val="00AD3170"/>
    <w:rsid w:val="00AD4733"/>
    <w:rsid w:val="00AD7488"/>
    <w:rsid w:val="00AE6F97"/>
    <w:rsid w:val="00AF08E2"/>
    <w:rsid w:val="00AF609C"/>
    <w:rsid w:val="00B07EAD"/>
    <w:rsid w:val="00B12ACD"/>
    <w:rsid w:val="00B31D09"/>
    <w:rsid w:val="00B3631C"/>
    <w:rsid w:val="00B378E0"/>
    <w:rsid w:val="00B51073"/>
    <w:rsid w:val="00B569C8"/>
    <w:rsid w:val="00B6079B"/>
    <w:rsid w:val="00B664C6"/>
    <w:rsid w:val="00B71C90"/>
    <w:rsid w:val="00B81936"/>
    <w:rsid w:val="00B8798D"/>
    <w:rsid w:val="00B87B8F"/>
    <w:rsid w:val="00B90DE9"/>
    <w:rsid w:val="00BA3FBE"/>
    <w:rsid w:val="00BA6123"/>
    <w:rsid w:val="00BA7652"/>
    <w:rsid w:val="00BB5CC2"/>
    <w:rsid w:val="00BC12C6"/>
    <w:rsid w:val="00BC1BA4"/>
    <w:rsid w:val="00BC74C4"/>
    <w:rsid w:val="00BF3CE8"/>
    <w:rsid w:val="00BF5F4B"/>
    <w:rsid w:val="00C05F3C"/>
    <w:rsid w:val="00C1154B"/>
    <w:rsid w:val="00C14106"/>
    <w:rsid w:val="00C15013"/>
    <w:rsid w:val="00C17A0D"/>
    <w:rsid w:val="00C2610D"/>
    <w:rsid w:val="00C3058C"/>
    <w:rsid w:val="00C36A04"/>
    <w:rsid w:val="00C51EE8"/>
    <w:rsid w:val="00C619E5"/>
    <w:rsid w:val="00C6349E"/>
    <w:rsid w:val="00C6632A"/>
    <w:rsid w:val="00C66A4B"/>
    <w:rsid w:val="00C66DFA"/>
    <w:rsid w:val="00C74AF9"/>
    <w:rsid w:val="00C84066"/>
    <w:rsid w:val="00C87426"/>
    <w:rsid w:val="00C917C5"/>
    <w:rsid w:val="00CA022F"/>
    <w:rsid w:val="00CA25E0"/>
    <w:rsid w:val="00CA7957"/>
    <w:rsid w:val="00CB3E21"/>
    <w:rsid w:val="00CC0BFA"/>
    <w:rsid w:val="00CD1200"/>
    <w:rsid w:val="00CD399F"/>
    <w:rsid w:val="00CF0B7D"/>
    <w:rsid w:val="00D05CA8"/>
    <w:rsid w:val="00D06587"/>
    <w:rsid w:val="00D07757"/>
    <w:rsid w:val="00D12B17"/>
    <w:rsid w:val="00D14ED9"/>
    <w:rsid w:val="00D15F1F"/>
    <w:rsid w:val="00D302EA"/>
    <w:rsid w:val="00D37AB3"/>
    <w:rsid w:val="00D37E73"/>
    <w:rsid w:val="00D41634"/>
    <w:rsid w:val="00D435FD"/>
    <w:rsid w:val="00D539D6"/>
    <w:rsid w:val="00D53D63"/>
    <w:rsid w:val="00D723C7"/>
    <w:rsid w:val="00D73766"/>
    <w:rsid w:val="00D751EA"/>
    <w:rsid w:val="00D777DE"/>
    <w:rsid w:val="00D80DC0"/>
    <w:rsid w:val="00D8252C"/>
    <w:rsid w:val="00D83891"/>
    <w:rsid w:val="00DA1B96"/>
    <w:rsid w:val="00DB4AD0"/>
    <w:rsid w:val="00DC2442"/>
    <w:rsid w:val="00DC4033"/>
    <w:rsid w:val="00DD27C2"/>
    <w:rsid w:val="00DD3AE5"/>
    <w:rsid w:val="00DD485E"/>
    <w:rsid w:val="00DD52CF"/>
    <w:rsid w:val="00DE0E6B"/>
    <w:rsid w:val="00DE60BA"/>
    <w:rsid w:val="00DF0EC1"/>
    <w:rsid w:val="00E01647"/>
    <w:rsid w:val="00E04117"/>
    <w:rsid w:val="00E123D6"/>
    <w:rsid w:val="00E12908"/>
    <w:rsid w:val="00E17FBE"/>
    <w:rsid w:val="00E31596"/>
    <w:rsid w:val="00E3262B"/>
    <w:rsid w:val="00E326D9"/>
    <w:rsid w:val="00E32C34"/>
    <w:rsid w:val="00E33041"/>
    <w:rsid w:val="00E34D25"/>
    <w:rsid w:val="00E404F3"/>
    <w:rsid w:val="00E4203B"/>
    <w:rsid w:val="00E51435"/>
    <w:rsid w:val="00E61A97"/>
    <w:rsid w:val="00E61C2F"/>
    <w:rsid w:val="00E623CA"/>
    <w:rsid w:val="00E629DC"/>
    <w:rsid w:val="00E73FFB"/>
    <w:rsid w:val="00E74722"/>
    <w:rsid w:val="00E7514E"/>
    <w:rsid w:val="00E7658A"/>
    <w:rsid w:val="00E80896"/>
    <w:rsid w:val="00E859CA"/>
    <w:rsid w:val="00E9066A"/>
    <w:rsid w:val="00E9322F"/>
    <w:rsid w:val="00E9479F"/>
    <w:rsid w:val="00EA0120"/>
    <w:rsid w:val="00EA13E0"/>
    <w:rsid w:val="00EB0F95"/>
    <w:rsid w:val="00EB2D3F"/>
    <w:rsid w:val="00EC3208"/>
    <w:rsid w:val="00F02019"/>
    <w:rsid w:val="00F151E0"/>
    <w:rsid w:val="00F1724F"/>
    <w:rsid w:val="00F176EB"/>
    <w:rsid w:val="00F209A3"/>
    <w:rsid w:val="00F21ABB"/>
    <w:rsid w:val="00F46D5D"/>
    <w:rsid w:val="00F471C1"/>
    <w:rsid w:val="00F55057"/>
    <w:rsid w:val="00F605C9"/>
    <w:rsid w:val="00F64416"/>
    <w:rsid w:val="00F854F3"/>
    <w:rsid w:val="00F87D6A"/>
    <w:rsid w:val="00FB1291"/>
    <w:rsid w:val="00FB7A77"/>
    <w:rsid w:val="00FC33C0"/>
    <w:rsid w:val="00FC3619"/>
    <w:rsid w:val="00FC5857"/>
    <w:rsid w:val="00FC7020"/>
    <w:rsid w:val="00FD6BB2"/>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A57BCDA-C6A8-4AE8-80F4-92018FC9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4851"/>
    <w:pPr>
      <w:suppressAutoHyphens/>
      <w:spacing w:after="200" w:line="276" w:lineRule="auto"/>
    </w:pPr>
    <w:rPr>
      <w:rFonts w:ascii="Calibri" w:eastAsia="Calibri" w:hAnsi="Calibri"/>
      <w:sz w:val="22"/>
      <w:szCs w:val="22"/>
      <w:lang w:eastAsia="zh-CN"/>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374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384</Words>
  <Characters>2192</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Фуқаролик ишлари бўйича ________________</vt:lpstr>
    </vt:vector>
  </TitlesOfParts>
  <Company>Home</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Adolat2</cp:lastModifiedBy>
  <cp:revision>2</cp:revision>
  <dcterms:created xsi:type="dcterms:W3CDTF">2021-08-09T07:15:00Z</dcterms:created>
  <dcterms:modified xsi:type="dcterms:W3CDTF">2021-08-09T07:15:00Z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 rekvizitlari</w:name>
    <w:value w:hidden="true">
      <w:unit w:active="false"/>
    </w:value>
  </w:element>
  <w:element w:id="2" w:kind="variable" w:selector="check" w:type="string" w:valueMode="normal" w:required="false" w:groupID="1">
    <w:identifier xml:space="preserve">ID2</w:identifier>
    <w:name xml:space="preserve">Ariza berilgan fuqarolik ishlari boʻyicha sudi nomi</w:name>
    <w:comment xml:space="preserve">Bu yerda tuman, tumanlaro, shahar sudi nomi koʻrsatiladi</w:comment>
    <w:value w:hidden="false">
      <w:unit w:active="false"/>
      <w:binding w:dataSource="1" w:column="court_name" w:search="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Ariza beruvchi toʻgʻrisida maʼlumotlar</w:name>
    <w:value w:hidden="true">
      <w:unit w:active="false"/>
    </w:value>
  </w:element>
  <w:element w:id="5" w:kind="variable" w:selector="check" w:type="string" w:valueMode="normal" w:required="false" w:groupID="4">
    <w:identifier xml:space="preserve">ID5</w:identifier>
    <w:name xml:space="preserve">Ariza bergan shaxsning yashash manzili</w:name>
    <w:comment xml:space="preserve">Изоҳ: Вилоят, туман (шаҳар),  яшаш мазили тўлиқ кўрсатилади</w:comment>
    <w:value w:hidden="false">
      <w:unit w:active="false"/>
    </w:value>
  </w:element>
  <w:element w:id="6" w:kind="variable" w:selector="check" w:type="string" w:valueMode="normal" w:required="false" w:groupID="4">
    <w:identifier xml:space="preserve">ID6</w:identifier>
    <w:name xml:space="preserve">Ariza bergan shaxsning F.I.O.si</w:name>
    <w:value w:hidden="false">
      <w:unit w:active="false"/>
    </w:value>
  </w:element>
  <w:element w:id="7" w:kind="category" w:selector="check" w:type="string" w:valueMode="normal" w:required="false">
    <w:identifier xml:space="preserve">ID7</w:identifier>
    <w:name xml:space="preserve">Ariza mazmuni</w:name>
    <w:value w:hidden="true">
      <w:unit w:active="false"/>
    </w:value>
  </w:element>
  <w:element w:id="8" w:kind="variable" w:selector="check" w:type="string" w:valueMode="normal" w:required="false" w:groupID="7">
    <w:identifier xml:space="preserve">ID8</w:identifier>
    <w:name xml:space="preserve">Ish boʻyicha javobgarning F.I.O.si</w:name>
    <w:value w:hidden="false">
      <w:unit w:active="false"/>
    </w:value>
  </w:element>
  <w:element w:id="9" w:kind="variable" w:selector="check" w:type="string" w:valueMode="normal" w:required="false" w:groupID="7">
    <w:identifier xml:space="preserve">ID9</w:identifier>
    <w:name xml:space="preserve">Ish boʻyicha daʼvoning mazmuni</w:name>
    <w:value w:hidden="false">
      <w:unit w:active="false"/>
    </w:value>
  </w:element>
  <w:element w:id="10" w:kind="variable" w:selector="check" w:type="string" w:valueMode="normal" w:required="false" w:groupID="7">
    <w:identifier xml:space="preserve">ID10</w:identifier>
    <w:name xml:space="preserve">Daʼvo arizasida dastlab undirib berish soʻralgan pul summasi miqdori</w:name>
    <w:value w:hidden="false">
      <w:unit w:active="false"/>
    </w:value>
  </w:element>
  <w:element w:id="11" w:kind="variable" w:selector="check" w:type="string" w:valueMode="normal" w:required="false" w:groupID="7">
    <w:identifier xml:space="preserve">ID11</w:identifier>
    <w:name xml:space="preserve">Daʼvo talabi miqdori oʻzgartirilgandan keyin undirilishi soʻralayotgan summa miqdori</w:name>
    <w:comment xml:space="preserve">Izoh: Ushbu bandga hozirgi ariza kiritilib, undirilishi soʻralayotgan summa yoziladi</w:comment>
    <w:value w:hidden="false">
      <w:unit w:active="false"/>
    </w:value>
  </w:element>
</w:structure>
</file>