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10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30"/>
        <w:gridCol w:w="4417"/>
      </w:tblGrid>
      <w:tr>
        <w:tc>
          <w:tcPr>
            <w:tcW w:w="4962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501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iqtisodiy ishlar bo‘yicha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  <w:p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tashkilotning nomi, tashkiliy huquqiy shakli va imzo qo‘yishga vakolatli bo‘lgan mansabdor shaxsning lavozimi,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501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501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501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(Daʼvoni taʼminlash chorasini oʻzgartirish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daʼvogar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bizning tashkilotimizga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 bilan murojaat qilgan. Daʼvoni taʼminlatish maqsadida 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iqtisodiy ishlar bo‘yicha sud nomi</w:t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Daʼvoni taʼminlash to‘g‘risidagi ariza qanoatlantirilgan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ajrimi bilan tashkilotimiz nomiga rasmiylashtirilgan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Daʼvoni taʼminlash maqsadida xatlangan avtotransport vositasining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davlat raqam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Daʼvoni taʼminlash maqsadida xatlangan avtotransport vositasining 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 avtomashina MIB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Avtotransport vositasi ro‘yxatga olingan MIB bo‘limi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boʻlimi tomonidan xatlanib, roʻyxatga olindi.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avtomashinani tashkilotimiz kelishuv asosida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Daʼvoni taʼminlash maqsadida xatlangan transport vositasini sotib olgan yuridik shaxsning nomi yoki jismoniy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ga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sotgan, biroq uning nomiga oʻtkazib berilmagan. Chunki bunga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Daʼvoni taʼminlash maqsadida xatlangan transport vositasi sotilgan bo‘lsada, rasmiylashtirib berilmaganligining sababi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sabab boʻlgan. Xatlangan transport vositasidan tashqari tashkilotimiz nomida  davlat raqam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Daʼvoni taʼminlash maqsadida xatlanishi so‘ralayotgan transport vositasining davlat raqam belgisi</w:t>
        <w:fldChar w:fldCharType="end"/>
      </w:r>
      <w:r>
        <w:rPr>
          <w:sz w:val="24"/>
          <w:rFonts w:ascii="Times New Roman" w:hAnsi="Times New Roman"/>
        </w:rPr>
        <w:t xml:space="preserve">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Daʼvoni taʼminlash maqsadida xatlanishi so‘ralayotgan transport vositasining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avtomashina ham mavjud. 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 Oʻzbekiston Respublikasi Iqtisodiy protsessual kodeksining 97-moddasiga asosan daʼvoni taʼminlash chorasini oʻzgartirib, davlat raqam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Daʼvoni taʼminlash maqsadida xatlangan avtotransport vositasining 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 transport vositasini xatlovdan chiqarib, davlat raqam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Daʼvoni taʼminlash maqsadida xatlanishi so‘ralayotgan transport vositasining davlat raqam belgisi</w:t>
        <w:fldChar w:fldCharType="end"/>
      </w:r>
      <w:r>
        <w:rPr>
          <w:sz w:val="24"/>
          <w:rFonts w:ascii="Times New Roman" w:hAnsi="Times New Roman"/>
        </w:rPr>
        <w:t xml:space="preserve"> boʻlgan transport vositasini xatlovga olishingizni soʻrayman.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131"/>
        <w:gridCol w:w="3112"/>
      </w:tblGrid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qo‘yishga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______________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(imzo</w:t>
            </w:r>
            <w:r>
              <w:rPr>
                <w:sz w:val="24"/>
                <w:rFonts w:ascii="Times New Roman" w:hAnsi="Times New Roman"/>
              </w:rPr>
              <w:t>)</w:t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qo‘yishga vakolatli bo‘lgan mansabdor shaxsining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90" w:type="dxa"/>
          </w:tcPr>
          <w:p>
            <w:pPr>
              <w:ind w:firstLine="709"/>
              <w:rPr>
                <w:sz w:val="24"/>
                <w:rFonts w:ascii="Times New Roman" w:hAnsi="Times New Roman"/>
              </w:rPr>
            </w:pPr>
          </w:p>
          <w:p>
            <w:pPr>
              <w:ind w:firstLine="709"/>
              <w:rPr>
                <w:sz w:val="24"/>
                <w:rFonts w:ascii="Times New Roman" w:hAnsi="Times New Roman"/>
              </w:rPr>
            </w:pPr>
          </w:p>
          <w:p>
            <w:pPr>
              <w:ind w:firstLine="114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ind w:firstLine="709"/>
        <w:spacing w:after="0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990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F5C5C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A518A"/>
    <w:multiLevelType w:val="hybridMultilevel"/>
    <w:tmpl w:val="E8F0EB4C"/>
    <w:lvl w:ilvl="0" w:tplc="62AA9BF8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061"/>
    <w:multiLevelType w:val="hybridMultilevel"/>
    <w:tmpl w:val="3B3CE1E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85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A67D2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59A0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94E74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2120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95740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5E90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585"/>
    <w:rsid w:val="007C7F88"/>
    <w:rsid w:val="007E0AFC"/>
    <w:rsid w:val="007E158C"/>
    <w:rsid w:val="007E3DDF"/>
    <w:rsid w:val="007F2F60"/>
    <w:rsid w:val="008061EA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A39F6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2C76"/>
    <w:rsid w:val="00924D13"/>
    <w:rsid w:val="0092715A"/>
    <w:rsid w:val="00933CD4"/>
    <w:rsid w:val="00935E29"/>
    <w:rsid w:val="00936E33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3435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57325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E7620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110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2FEA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E1442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71878-5663-4E0D-856E-7701AE5F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E74"/>
    <w:pPr>
      <w:ind w:left="720"/>
      <w:contextualSpacing/>
    </w:pPr>
  </w:style>
  <w:style w:type="table" w:styleId="a4">
    <w:name w:val="Table Grid"/>
    <w:basedOn w:val="a1"/>
    <w:uiPriority w:val="59"/>
    <w:rsid w:val="00806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2022-09-14T11:53:00Z</dcterms:created>
  <dcterms:modified xsi:type="dcterms:W3CDTF">2022-09-14T11:53:00Z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 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qo‘yishga vakolatli bo‘lgan mansabdor shaxsning lavozimi,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qo‘yishga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qo‘yishga vakolatli bo‘lgan mansabdor shaxsining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manzili</w:name>
    <w:comment xml:space="preserve">Izoh: Tashkilotning yuridik manzili to‘liq ko‘rsatilishi lozim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 bo‘yicha daʼvogar tashkilotning tashkiliy huquqiy shakli va nomi</w:name>
    <w:value w:hidden="false">
      <w:unit w:active="false"/>
    </w:value>
  </w:element>
  <w:element w:id="19" w:kind="variable" w:selector="check" w:type="string" w:valueMode="normal" w:required="false" w:groupID="9">
    <w:identifier xml:space="preserve">ID19</w:identifier>
    <w:name xml:space="preserve">Daʼvo ariza mazmuni</w:name>
    <w:value w:hidden="false">
      <w:unit w:active="false"/>
    </w:value>
  </w:element>
  <w:element w:id="11" w:kind="variable" w:selector="check" w:type="date" w:valueMode="normal" w:required="false" w:groupID="9">
    <w:identifier xml:space="preserve">ID11</w:identifier>
    <w:name xml:space="preserve">Daʼvoni taʼminlash to‘g‘risidagi ariza qanoatlantirilgan sana</w:name>
    <w:comment xml:space="preserve">Ajrim chiqarilgan sana ko‘rsatiladi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Daʼvoni taʼminlash maqsadida xatlangan avtotransport vositasining rusumi</w:name>
    <w:comment xml:space="preserve"/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Daʼvoni taʼminlash maqsadida xatlangan avtotransport vositasining davlat raqam belgisi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Avtotransport vositasi ro‘yxatga olingan MIB bo‘limi nomi</w:name>
    <w:comment xml:space="preserve"/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Daʼvoni taʼminlash maqsadida xatlangan transport vositasini sotib olgan yuridik shaxsning nomi yoki jismoniy shaxsning F.I.O.si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Daʼvoni taʼminlash maqsadida xatlangan transport vositasi sotilgan bo‘lsada, rasmiylashtirib berilmaganligining sababi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Daʼvoni taʼminlash maqsadida xatlanishi so‘ralayotgan transport vositasining rusumi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Daʼvoni taʼminlash maqsadida xatlanishi so‘ralayotgan transport vositasining davlat raqam belgisi</w:name>
    <w:value w:hidden="false">
      <w:unit w:active="false"/>
    </w:value>
  </w:element>
</w:structure>
</file>