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{"Y":3}</w:instrText>
        <w:fldChar w:fldCharType="separate"/>
      </w:r>
      <w:r>
        <w:rPr>
          <w:b/>
          <w:vanish w:val="false"/>
          <w:sz w:val="27"/>
          <w:rFonts w:ascii="Times New Roman" w:hAnsi="Times New Roman"/>
        </w:rPr>
        <w:t xml:space="preserve">Da’vo arizasi berilayotgan sudning nomi</w:t>
        <w:fldChar w:fldCharType="end"/>
      </w:r>
      <w:r>
        <w:rPr>
          <w:b/>
          <w:sz w:val="27"/>
          <w:rFonts w:ascii="Times New Roman" w:hAnsi="Times New Roman"/>
        </w:rPr>
        <w:t>ga</w:t>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Da’vogar: </w:t>
      </w:r>
      <w:r>
        <w:rPr>
          <w:rStyle w:val="a4"/>
          <w:vanish w:val="false"/>
          <w:sz w:val="26"/>
          <w:rFonts w:ascii="Times New Roman" w:hAnsi="Times New Roman"/>
        </w:rPr>
        <w:fldChar w:fldCharType="begin"/>
        <w:instrText xml:space="preserve">X {"Y":6}</w:instrText>
        <w:fldChar w:fldCharType="separate"/>
      </w:r>
      <w:r>
        <w:rPr>
          <w:rStyle w:val="a4"/>
          <w:vanish w:val="false"/>
          <w:sz w:val="26"/>
          <w:rFonts w:ascii="Times New Roman" w:hAnsi="Times New Roman"/>
        </w:rPr>
        <w:t xml:space="preserve">Da’vogarning F.I.Osi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{"Y":7}</w:instrText>
        <w:fldChar w:fldCharType="separate"/>
      </w:r>
      <w:r>
        <w:rPr>
          <w:rStyle w:val="a4"/>
          <w:vanish w:val="false"/>
          <w:sz w:val="26"/>
          <w:rFonts w:ascii="Times New Roman" w:hAnsi="Times New Roman"/>
        </w:rPr>
        <w:t xml:space="preserve"> Da’vogarning doimiy yashash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{"Y":8}</w:instrText>
        <w:fldChar w:fldCharType="separate"/>
      </w:r>
      <w:r>
        <w:rPr>
          <w:rStyle w:val="a4"/>
          <w:vanish w:val="false"/>
          <w:sz w:val="26"/>
          <w:rFonts w:ascii="Times New Roman" w:hAnsi="Times New Roman"/>
        </w:rPr>
        <w:t xml:space="preserve">Da’vogarning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{"Y":9}</w:instrText>
        <w:fldChar w:fldCharType="separate"/>
      </w:r>
      <w:r>
        <w:rPr>
          <w:rStyle w:val="a4"/>
          <w:vanish w:val="false"/>
          <w:sz w:val="26"/>
          <w:rFonts w:ascii="Times New Roman" w:hAnsi="Times New Roman"/>
        </w:rPr>
        <w:t xml:space="preserve">Da’vogarning elektron manzili</w:t>
        <w:fldChar w:fldCharType="end"/>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Javobgar: </w:t>
      </w:r>
      <w:r>
        <w:rPr>
          <w:rStyle w:val="a4"/>
          <w:vanish w:val="false"/>
          <w:sz w:val="26"/>
          <w:rFonts w:ascii="Times New Roman" w:hAnsi="Times New Roman"/>
        </w:rPr>
        <w:fldChar w:fldCharType="begin"/>
        <w:instrText xml:space="preserve">X {"Y":10}</w:instrText>
        <w:fldChar w:fldCharType="separate"/>
      </w:r>
      <w:r>
        <w:rPr>
          <w:rStyle w:val="a4"/>
          <w:vanish w:val="false"/>
          <w:sz w:val="26"/>
          <w:rFonts w:ascii="Times New Roman" w:hAnsi="Times New Roman"/>
        </w:rPr>
        <w:t xml:space="preserve">Javobgar tashkilotning nomi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{"Y":11}</w:instrText>
        <w:fldChar w:fldCharType="separate"/>
      </w:r>
      <w:r>
        <w:rPr>
          <w:rStyle w:val="a4"/>
          <w:vanish w:val="false"/>
          <w:sz w:val="26"/>
          <w:rFonts w:ascii="Times New Roman" w:hAnsi="Times New Roman"/>
        </w:rPr>
        <w:t xml:space="preserve"> Javobgarning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{"Y":12}</w:instrText>
        <w:fldChar w:fldCharType="separate"/>
      </w:r>
      <w:r>
        <w:rPr>
          <w:rStyle w:val="a4"/>
          <w:vanish w:val="false"/>
          <w:sz w:val="26"/>
          <w:rFonts w:ascii="Times New Roman" w:hAnsi="Times New Roman"/>
        </w:rPr>
        <w:t xml:space="preserve"> Javobgarning STIR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{"Y":13}</w:instrText>
        <w:fldChar w:fldCharType="separate"/>
      </w:r>
      <w:r>
        <w:rPr>
          <w:rStyle w:val="a4"/>
          <w:vanish w:val="false"/>
          <w:sz w:val="26"/>
          <w:rFonts w:ascii="Times New Roman" w:hAnsi="Times New Roman"/>
        </w:rPr>
        <w:t xml:space="preserve"> Javobgarning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{"Y":14}</w:instrText>
        <w:fldChar w:fldCharType="separate"/>
      </w:r>
      <w:r>
        <w:rPr>
          <w:rStyle w:val="a4"/>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center"/>
        <w:rPr>
          <w:b/>
          <w:sz w:val="26"/>
          <w:rFonts w:ascii="Times New Roman" w:hAnsi="Times New Roman"/>
        </w:rPr>
      </w:pPr>
      <w:r>
        <w:rPr>
          <w:b/>
          <w:sz w:val="26"/>
          <w:rFonts w:ascii="Times New Roman" w:hAnsi="Times New Roman"/>
        </w:rPr>
        <w:t xml:space="preserve">DAʼVO ARIZASI</w:t>
      </w:r>
    </w:p>
    <w:p>
      <w:pPr>
        <w:jc w:val="center"/>
        <w:rPr>
          <w:i/>
          <w:sz w:val="26"/>
          <w:rFonts w:ascii="Times New Roman" w:hAnsi="Times New Roman"/>
        </w:rPr>
      </w:pPr>
      <w:r>
        <w:rPr>
          <w:i/>
          <w:sz w:val="26"/>
          <w:rFonts w:ascii="Times New Roman" w:hAnsi="Times New Roman"/>
        </w:rPr>
        <w:t xml:space="preserve">(Dam olish kunlari ishlagan ish haqi toʻlovlarimni hamda yetkazilgan maʼnaviy zararni undirish haqida)</w:t>
      </w:r>
    </w:p>
    <w:p>
      <w:pPr>
        <w:jc w:val="both"/>
        <w:ind w:firstLine="993"/>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Da’vogarning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ish boshlagan sana</w:t>
        <w:fldChar w:fldCharType="end"/>
      </w:r>
      <w:r>
        <w:rPr>
          <w:sz w:val="26"/>
          <w:rFonts w:ascii="Times New Roman" w:hAnsi="Times New Roman"/>
        </w:rPr>
        <w:t xml:space="preserve"> kunidan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javobgar)da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Da’vogarning lavozimi</w:t>
        <w:fldChar w:fldCharType="end"/>
      </w:r>
      <w:r>
        <w:rPr>
          <w:sz w:val="26"/>
          <w:rFonts w:ascii="Times New Roman" w:hAnsi="Times New Roman"/>
        </w:rPr>
        <w:t xml:space="preserve"> lavozimida ishlab kelyapman.</w:t>
      </w:r>
    </w:p>
    <w:p>
      <w:pPr>
        <w:jc w:val="both"/>
        <w:ind w:firstLine="993"/>
        <w:spacing w:after="0"/>
        <w:rPr>
          <w:sz w:val="26"/>
          <w:rFonts w:ascii="Times New Roman" w:hAnsi="Times New Roman"/>
        </w:rPr>
      </w:pPr>
      <w:r>
        <w:rPr>
          <w:sz w:val="26"/>
          <w:rFonts w:ascii="Times New Roman" w:hAnsi="Times New Roman"/>
        </w:rPr>
        <w:t xml:space="preserve">Oʻzbekiston Respublikasi Mehnat kodeksining 209-moddasiga asosan “dam olish kunlarida va ishlanmaydigan bayram kunlarida ishlash taqiqlanadi, bundan ushbu Kodeksda nazarda tutilgan hollar mustasno. Umuman tashkilotning yoki uning alohida tarkibiy boʻlinmalarining, yakka tartibdagi tadbirkorning keyinchalik normal ishlashi oldindan kutilmagan qaysi ishlarning shoshilinch bajarilishiga bogʻliq boʻlsa, oʻsha ishlarni bajarish zarur boʻlgan taqdirda xodimlarni dam olish kunlari va ishlanmaydigan bayram kunlari ishga jalb etish ularning yozma roziligi bilan amalga oshiriladi” deyilgan.</w:t>
      </w:r>
    </w:p>
    <w:p>
      <w:pPr>
        <w:jc w:val="both"/>
        <w:ind w:firstLine="993"/>
        <w:spacing w:after="0"/>
        <w:rPr>
          <w:sz w:val="26"/>
          <w:rFonts w:ascii="Times New Roman" w:hAnsi="Times New Roman"/>
        </w:rPr>
      </w:pPr>
      <w:r>
        <w:rPr>
          <w:sz w:val="26"/>
          <w:rFonts w:ascii="Times New Roman" w:hAnsi="Times New Roman"/>
        </w:rPr>
        <w:t xml:space="preserve">Biroq, javobgar meni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 g‘ayriqonuniy ravishda ishlatib kelinayotgan sana</w:t>
        <w:fldChar w:fldCharType="end"/>
      </w:r>
      <w:r>
        <w:rPr>
          <w:sz w:val="26"/>
          <w:rFonts w:ascii="Times New Roman" w:hAnsi="Times New Roman"/>
        </w:rPr>
        <w:t xml:space="preserve">oyidan beri gʻayriqonuniy ravishda dam olish kunlari ishga jalb qilib, majburiy ravishda ishlatib kelgan. Umumiy hisobda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 g‘ayriqonuniy ishlatilgan umumiy kunlar miqdori</w:t>
        <w:fldChar w:fldCharType="end"/>
      </w:r>
      <w:r>
        <w:rPr>
          <w:sz w:val="26"/>
          <w:rFonts w:ascii="Times New Roman" w:hAnsi="Times New Roman"/>
        </w:rPr>
        <w:t xml:space="preserve"> kun ishga jalb qilinganman hamda ushbu dam olish kunlari toʻliq ishlaganman. Shunga qaramasdan, javobgar ushbu dam olish kunlari ishlagan davrlarimning birortasini ish vaqti va ish haqi hisoblash tabellariga kiritmagan. Vaholanki, Mehnat kodeksining 200-moddasida “ish beruvchi xodimlarning ishga kelishi va ishdan ketishi hisobga olinishini tashkil etishi shart” deyilgan.</w:t>
      </w:r>
    </w:p>
    <w:p>
      <w:pPr>
        <w:jc w:val="both"/>
        <w:ind w:firstLine="993"/>
        <w:spacing w:after="0"/>
        <w:rPr>
          <w:sz w:val="26"/>
          <w:rFonts w:ascii="Times New Roman" w:hAnsi="Times New Roman"/>
        </w:rPr>
      </w:pPr>
      <w:r>
        <w:rPr>
          <w:sz w:val="26"/>
          <w:rFonts w:ascii="Times New Roman" w:hAnsi="Times New Roman"/>
        </w:rPr>
        <w:t xml:space="preserve">Bundan tashqari, javobgar yuqoridagi dam olish kunlarida ishlaganim uchun shu vaqtga qadar menga hech qanday ish haqi toʻlamagan. Vaholanki, Mehnat kodeksining 263-moddasida dam olish kunlaridagi yoki ishlanmaydigan bayram kunlaridagi ish uchun xodimlarga kamida ikki hissa miqdorida haq toʻlanishi koʻrsatilgan. Maʼlumot sifatida oylik maoshim haqida shtatlar jadvalidan koʻchirma taqdim etyapman.</w:t>
      </w:r>
    </w:p>
    <w:p>
      <w:pPr>
        <w:jc w:val="both"/>
        <w:ind w:firstLine="993"/>
        <w:spacing w:after="0"/>
        <w:rPr>
          <w:sz w:val="26"/>
          <w:rFonts w:ascii="Times New Roman" w:hAnsi="Times New Roman"/>
        </w:rPr>
      </w:pPr>
      <w:r>
        <w:rPr>
          <w:sz w:val="26"/>
          <w:rFonts w:ascii="Times New Roman" w:hAnsi="Times New Roman"/>
        </w:rPr>
        <w:t xml:space="preserve">Men javobgarning yuqoridagi gʻayriqonuniy xatti-harakatlari, jumladan, menga bosim va tazyiq oʻtkazib xohishimga qarshi ravishda dam olish kunlari ishlatgani, qolaversa, ishimga yarasha ish haqi toʻlanmaganligi natijasida men kuchli ruhiy tushkunlikka tushib, ruhiy azob chekdim va oʻzimni kamsitilgan, xoʻrlangan his qildim. Men javobgar tomonidan menga maʼnaviy zarar yetkazilgan deb hisoblayman va uning miqdorini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Da’vogarga yetkazilgan ma’naviy zarar miqdori</w:t>
        <w:fldChar w:fldCharType="end"/>
      </w:r>
      <w:r>
        <w:rPr>
          <w:sz w:val="26"/>
          <w:rFonts w:ascii="Times New Roman" w:hAnsi="Times New Roman"/>
        </w:rPr>
        <w:t xml:space="preserve"> soʻm sifatida baholayman.</w:t>
      </w:r>
      <w:r>
        <w:rPr>
          <w:u w:val="single"/>
          <w:sz w:val="26"/>
          <w:rFonts w:ascii="Times New Roman" w:hAnsi="Times New Roman"/>
        </w:rPr>
        <w:t xml:space="preserve"> </w:t>
      </w:r>
    </w:p>
    <w:p>
      <w:pPr>
        <w:jc w:val="both"/>
        <w:ind w:firstLine="993"/>
        <w:spacing w:after="0"/>
        <w:rPr>
          <w:b/>
          <w:sz w:val="27"/>
          <w:rFonts w:ascii="Times New Roman" w:hAnsi="Times New Roman"/>
        </w:rPr>
      </w:pPr>
      <w:r>
        <w:rPr>
          <w:b/>
          <w:sz w:val="27"/>
          <w:rFonts w:ascii="Times New Roman" w:hAnsi="Times New Roman"/>
        </w:rPr>
        <w:t xml:space="preserve">Yuqoridagilarga asoslanib, suddan javobgar hisobidan mening foydamga:</w:t>
      </w:r>
    </w:p>
    <w:p>
      <w:pPr>
        <w:jc w:val="both"/>
        <w:ind w:firstLine="993"/>
        <w:spacing w:after="0"/>
        <w:rPr>
          <w:sz w:val="26"/>
          <w:rFonts w:ascii="Times New Roman" w:hAnsi="Times New Roman"/>
        </w:rPr>
      </w:pPr>
      <w:r>
        <w:rPr>
          <w:sz w:val="26"/>
          <w:rFonts w:ascii="Times New Roman" w:hAnsi="Times New Roman"/>
        </w:rPr>
        <w:t xml:space="preserve">–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 g‘ayriqonuniy ravishda ishlatib kelinayotgan sana</w:t>
        <w:fldChar w:fldCharType="end"/>
      </w:r>
      <w:r>
        <w:rPr>
          <w:sz w:val="26"/>
          <w:rFonts w:ascii="Times New Roman" w:hAnsi="Times New Roman"/>
        </w:rPr>
        <w:t xml:space="preserve"> oyidan hozirga qadar dam olish kunlari ishlagan vaqtlarim uchun Oʻzbekiston Respublikasi Mehnat kodeksi 263-moddasiga asosan kamida ikki hissalik miqdorda ish haqi toʻlovlarini hamda menga yetkazilgan maʼnaviy zarar uchun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Da’vogarga yetkazilgan ma’naviy zarar miqdori</w:t>
        <w:fldChar w:fldCharType="end"/>
      </w:r>
      <w:r>
        <w:rPr>
          <w:sz w:val="26"/>
          <w:rFonts w:ascii="Times New Roman" w:hAnsi="Times New Roman"/>
        </w:rPr>
        <w:t xml:space="preserve"> soʻm miqdoridagi pul mablagʻlarini undirib berilishini soʻrayman.</w:t>
      </w:r>
    </w:p>
    <w:p>
      <w:pPr>
        <w:jc w:val="both"/>
        <w:ind w:firstLine="993"/>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{"Y":4}</w:instrText>
        <w:fldChar w:fldCharType="separate"/>
      </w:r>
      <w:r>
        <w:rPr>
          <w:vanish w:val="false"/>
          <w:sz w:val="26"/>
          <w:rFonts w:ascii="Times New Roman" w:hAnsi="Times New Roman"/>
        </w:rPr>
        <w:t xml:space="preserve">Da’vo ariza berilgan sana</w:t>
        <w:fldChar w:fldCharType="end"/>
      </w:r>
    </w:p>
    <w:p>
      <w:pPr>
        <w:jc w:val="both"/>
        <w:ind w:firstLine="993"/>
        <w:spacing w:after="0"/>
        <w:rPr>
          <w:sz w:val="26"/>
          <w:rFonts w:ascii="Times New Roman" w:hAnsi="Times New Roman"/>
        </w:rPr>
      </w:pPr>
    </w:p>
    <w:p>
      <w:pPr>
        <w:jc w:val="both"/>
        <w:ind w:firstLine="993"/>
        <w:spacing w:after="0"/>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02"/>
    <w:rsid w:val="000D24D0"/>
    <w:rsid w:val="00142D92"/>
    <w:rsid w:val="002F2569"/>
    <w:rsid w:val="00313431"/>
    <w:rsid w:val="003944D0"/>
    <w:rsid w:val="00451989"/>
    <w:rsid w:val="00526136"/>
    <w:rsid w:val="005E1CF8"/>
    <w:rsid w:val="005F601E"/>
    <w:rsid w:val="00741B82"/>
    <w:rsid w:val="00921FB1"/>
    <w:rsid w:val="00954671"/>
    <w:rsid w:val="00984895"/>
    <w:rsid w:val="00A407B4"/>
    <w:rsid w:val="00B148BD"/>
    <w:rsid w:val="00B8265C"/>
    <w:rsid w:val="00CC199F"/>
    <w:rsid w:val="00CF0036"/>
    <w:rsid w:val="00D83702"/>
    <w:rsid w:val="00DC0514"/>
    <w:rsid w:val="00E104B8"/>
    <w:rsid w:val="00E9123F"/>
    <w:rsid w:val="00FF0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52D3"/>
  <w15:chartTrackingRefBased/>
  <w15:docId w15:val="{42F8A3C8-8F0B-4C3C-A1E8-95C367F3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7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4895"/>
    <w:pPr>
      <w:ind w:left="720"/>
      <w:contextualSpacing/>
    </w:pPr>
  </w:style>
  <w:style w:type="character" w:customStyle="1" w:styleId="a4">
    <w:name w:val="Основной текст_"/>
    <w:basedOn w:val="a0"/>
    <w:link w:val="1"/>
    <w:rsid w:val="00DC0514"/>
    <w:rPr>
      <w:rFonts w:ascii="Times New Roman" w:eastAsia="Times New Roman" w:hAnsi="Times New Roman" w:cs="Times New Roman"/>
    </w:rPr>
  </w:style>
  <w:style w:type="paragraph" w:customStyle="1" w:styleId="1">
    <w:name w:val="Основной текст1"/>
    <w:basedOn w:val="a"/>
    <w:link w:val="a4"/>
    <w:rsid w:val="00DC0514"/>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2F2569"/>
    <w:rPr>
      <w:rFonts w:ascii="Times New Roman" w:eastAsia="Times New Roman" w:hAnsi="Times New Roman" w:cs="Times New Roman"/>
      <w:b/>
      <w:bCs/>
    </w:rPr>
  </w:style>
  <w:style w:type="paragraph" w:customStyle="1" w:styleId="30">
    <w:name w:val="Основной текст (3)"/>
    <w:basedOn w:val="a"/>
    <w:link w:val="3"/>
    <w:rsid w:val="002F2569"/>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470630">
      <w:bodyDiv w:val="1"/>
      <w:marLeft w:val="0"/>
      <w:marRight w:val="0"/>
      <w:marTop w:val="0"/>
      <w:marBottom w:val="0"/>
      <w:divBdr>
        <w:top w:val="none" w:sz="0" w:space="0" w:color="auto"/>
        <w:left w:val="none" w:sz="0" w:space="0" w:color="auto"/>
        <w:bottom w:val="none" w:sz="0" w:space="0" w:color="auto"/>
        <w:right w:val="none" w:sz="0" w:space="0" w:color="auto"/>
      </w:divBdr>
      <w:divsChild>
        <w:div w:id="628560178">
          <w:marLeft w:val="0"/>
          <w:marRight w:val="0"/>
          <w:marTop w:val="0"/>
          <w:marBottom w:val="150"/>
          <w:divBdr>
            <w:top w:val="none" w:sz="0" w:space="0" w:color="auto"/>
            <w:left w:val="none" w:sz="0" w:space="0" w:color="auto"/>
            <w:bottom w:val="none" w:sz="0" w:space="0" w:color="auto"/>
            <w:right w:val="none" w:sz="0" w:space="0" w:color="auto"/>
          </w:divBdr>
        </w:div>
        <w:div w:id="69889323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2025-01-31T04:33:00Z</dcterms:created>
  <dcterms:modified xsi:type="dcterms:W3CDTF">2025-01-31T04:33:00Z</dcterms:modified>
</cp:coreProperties>
</file>

<file path=legal/structure.xml><?xml version="1.0" encoding="utf-8"?>
<w:structure xmlns:w="http://schemas.openxmlformats.org/wordprocessingml/2006/main">
  <w:element w:id="2" w:kind="category" w:type="string" w:valueMode="normal" w:required="false" w:groupID="2">
    <w:identifier xml:space="preserve">ID2</w:identifier>
    <w:name xml:space="preserve">Da’vo arizasi rekvizitlari</w:name>
    <w:value w:hidden="true">
      <w:unit w:active="false"/>
    </w:value>
  </w:element>
  <w:element w:id="3" w:kind="variable" w:type="string" w:valueMode="normal" w:required="false" w:groupID="2">
    <w:identifier xml:space="preserve">ID3</w:identifier>
    <w:name xml:space="preserve">Da’vo arizasi berilayotgan sudning nomi</w:name>
    <w:value w:hidden="false">
      <w:unit w:active="false"/>
      <w:binding w:dataSource="1" w:column="court_name" w:search="false"/>
    </w:value>
  </w:element>
  <w:element w:id="4" w:kind="variable" w:type="string" w:valueMode="normal" w:required="false" w:groupID="2">
    <w:identifier xml:space="preserve">ID4</w:identifier>
    <w:name xml:space="preserve">Da’vo ariza berilgan sana</w:name>
    <w:value w:hidden="false">
      <w:unit w:active="false"/>
    </w:value>
  </w:element>
  <w:element w:id="5" w:kind="category" w:type="string" w:valueMode="normal" w:required="false" w:groupID="5">
    <w:identifier xml:space="preserve">ID5</w:identifier>
    <w:name xml:space="preserve">Taraflarning rekvizitlari</w:name>
    <w:value w:hidden="true">
      <w:unit w:active="false"/>
    </w:value>
  </w:element>
  <w:element w:id="6" w:kind="variable" w:type="string" w:valueMode="normal" w:required="false" w:groupID="5">
    <w:identifier xml:space="preserve">ID6</w:identifier>
    <w:name xml:space="preserve">Da’vogarning F.I.Osi</w:name>
    <w:value w:hidden="false">
      <w:unit w:active="false"/>
    </w:value>
  </w:element>
  <w:element w:id="7" w:kind="variable" w:type="string" w:valueMode="normal" w:required="false" w:groupID="5">
    <w:identifier xml:space="preserve">ID7</w:identifier>
    <w:name xml:space="preserve"> Da’vogarning doimiy yashash manzili</w:name>
    <w:value w:hidden="false">
      <w:unit w:active="false"/>
    </w:value>
  </w:element>
  <w:element w:id="8" w:kind="variable" w:type="string" w:valueMode="normal" w:required="false" w:groupID="5">
    <w:identifier xml:space="preserve">ID8</w:identifier>
    <w:name xml:space="preserve">Da’vogarning telefon raqami</w:name>
    <w:value w:hidden="false">
      <w:unit w:active="false"/>
    </w:value>
  </w:element>
  <w:element w:id="9" w:kind="variable" w:type="string" w:valueMode="normal" w:required="false" w:groupID="5">
    <w:identifier xml:space="preserve">ID9</w:identifier>
    <w:name xml:space="preserve">Da’vogarning elektron manzili</w:name>
    <w:value w:hidden="false">
      <w:unit w:active="false"/>
    </w:value>
  </w:element>
  <w:element w:id="10" w:kind="variable" w:type="string" w:valueMode="normal" w:required="false" w:groupID="5">
    <w:identifier xml:space="preserve">ID10</w:identifier>
    <w:name xml:space="preserve">Javobgar tashkilotning nomi</w:name>
    <w:value w:hidden="false">
      <w:unit w:active="false"/>
    </w:value>
  </w:element>
  <w:element w:id="11" w:kind="variable" w:type="string" w:valueMode="normal" w:required="false" w:groupID="5">
    <w:identifier xml:space="preserve">ID11</w:identifier>
    <w:name xml:space="preserve"> Javobgarning manzili</w:name>
    <w:value w:hidden="false">
      <w:unit w:active="false"/>
    </w:value>
  </w:element>
  <w:element w:id="12" w:kind="variable" w:type="string" w:valueMode="normal" w:required="false" w:groupID="5">
    <w:identifier xml:space="preserve">ID12</w:identifier>
    <w:name xml:space="preserve"> Javobgarning STIR raqami</w:name>
    <w:value w:hidden="false">
      <w:unit w:active="false"/>
    </w:value>
  </w:element>
  <w:element w:id="13" w:kind="variable" w:type="string" w:valueMode="normal" w:required="false" w:groupID="5">
    <w:identifier xml:space="preserve">ID13</w:identifier>
    <w:name xml:space="preserve"> Javobgarning telefon raqami</w:name>
    <w:value w:hidden="false">
      <w:unit w:active="false"/>
    </w:value>
  </w:element>
  <w:element w:id="14" w:kind="variable" w:type="string" w:valueMode="normal" w:required="false" w:groupID="5">
    <w:identifier xml:space="preserve">ID14</w:identifier>
    <w:name xml:space="preserve">Javobgarning elektron manzili</w:name>
    <w:value w:hidden="false">
      <w:unit w:active="false"/>
    </w:value>
  </w:element>
  <w:element w:id="15" w:kind="category" w:type="string" w:valueMode="normal" w:required="false" w:groupID="15">
    <w:identifier xml:space="preserve">ID15</w:identifier>
    <w:name xml:space="preserve">Da’vo ariza mazmuni</w:name>
    <w:value w:hidden="true">
      <w:unit w:active="false"/>
    </w:value>
  </w:element>
  <w:element w:id="16" w:kind="variable" w:type="string" w:valueMode="normal" w:required="false" w:groupID="15">
    <w:identifier xml:space="preserve">ID16</w:identifier>
    <w:name xml:space="preserve">Da’vogar ish boshlagan sana</w:name>
    <w:value w:hidden="false">
      <w:unit w:active="false"/>
    </w:value>
  </w:element>
  <w:element w:id="17" w:kind="variable" w:type="string" w:valueMode="normal" w:required="false" w:groupID="15">
    <w:identifier xml:space="preserve">ID17</w:identifier>
    <w:name xml:space="preserve">Da’vogarning lavozimi</w:name>
    <w:value w:hidden="false">
      <w:unit w:active="false"/>
    </w:value>
  </w:element>
  <w:element w:id="18" w:kind="variable" w:type="string" w:valueMode="normal" w:required="false" w:groupID="15">
    <w:identifier xml:space="preserve">ID18</w:identifier>
    <w:name xml:space="preserve">Da’vogar g‘ayriqonuniy ravishda ishlatib kelinayotgan sana</w:name>
    <w:value w:hidden="false">
      <w:unit w:active="false"/>
    </w:value>
  </w:element>
  <w:element w:id="19" w:kind="variable" w:type="string" w:valueMode="normal" w:required="false" w:groupID="15">
    <w:identifier xml:space="preserve">ID19</w:identifier>
    <w:name xml:space="preserve">Da’vogar g‘ayriqonuniy ishlatilgan umumiy kunlar miqdori</w:name>
    <w:value w:hidden="false">
      <w:unit w:active="false"/>
    </w:value>
  </w:element>
  <w:element w:id="20" w:kind="variable" w:type="string" w:valueMode="normal" w:required="false" w:groupID="15">
    <w:identifier xml:space="preserve">ID20</w:identifier>
    <w:name xml:space="preserve">Da’vogarga yetkazilgan ma’naviy zarar miqdori</w:name>
    <w:value w:hidden="false">
      <w:unit w:active="false"/>
    </w:value>
  </w:element>
</w:structure>
</file>