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8"/>
        <w:gridCol w:w="4787"/>
      </w:tblGrid>
      <w:tr>
        <w:tc>
          <w:tcPr>
            <w:tcW w:w="4691" w:type="dxa"/>
            <w:shd w:fill="auto"/>
          </w:tcPr>
          <w:p>
            <w:pPr>
              <w:spacing w:after="0"/>
              <w:rPr>
                <w:sz w:val="24"/>
                <w:rFonts w:ascii="Times New Roman" w:hAnsi="Times New Roman"/>
              </w:rPr>
            </w:pPr>
            <w:r>
              <w:rPr>
                <w:color w:val="000000"/>
                <w:sz w:val="24"/>
                <w:rFonts w:ascii="Times New Roman" w:hAnsi="Times New Roman"/>
              </w:rPr>
              <w:t xml:space="preserve">                       </w:t>
            </w:r>
          </w:p>
        </w:tc>
        <w:tc>
          <w:tcPr>
            <w:tcW w:w="4880" w:type="dxa"/>
            <w:shd w:fill="auto"/>
          </w:tcPr>
          <w:p>
            <w:pPr>
              <w:jc w:val="both"/>
              <w:spacing w:after="0" w:line="240" w:lineRule="auto"/>
              <w:rPr>
                <w:sz w:val="24"/>
                <w:rFonts w:ascii="Times New Roman" w:hAnsi="Times New Roman"/>
              </w:rPr>
            </w:pPr>
            <w:r>
              <w:rPr>
                <w:b/>
                <w:sz w:val="24"/>
                <w:rFonts w:ascii="Times New Roman" w:hAnsi="Times New Roman"/>
              </w:rPr>
              <w:t xml:space="preserve">Iqtisodiy ishlar boʻyicha </w:t>
            </w:r>
            <w:r>
              <w:rPr>
                <w:b/>
                <w:vanish w:val="false"/>
                <w:sz w:val="24"/>
                <w:rFonts w:ascii="Times New Roman" w:hAnsi="Times New Roman"/>
              </w:rPr>
              <w:fldChar w:fldCharType="begin"/>
              <w:instrText xml:space="preserve">X {"Y":2}</w:instrText>
              <w:fldChar w:fldCharType="separate"/>
              <w:t xml:space="preserve">Iltimosnoma berilgan iqtisodiy sud nomi</w:t>
            </w:r>
            <w:r>
              <w:rPr>
                <w:b/>
                <w:vanish w:val="false"/>
                <w:sz w:val="24"/>
                <w:rFonts w:ascii="Times New Roman" w:hAnsi="Times New Roman"/>
              </w:rPr>
              <w:fldChar w:fldCharType="end"/>
            </w:r>
            <w:r>
              <w:rPr>
                <w:b/>
                <w:sz w:val="24"/>
                <w:rFonts w:ascii="Times New Roman" w:hAnsi="Times New Roman"/>
              </w:rPr>
              <w:t xml:space="preserve"> sudiga</w:t>
            </w:r>
          </w:p>
        </w:tc>
      </w:tr>
      <w:tr>
        <w:tc>
          <w:tcPr>
            <w:tcW w:w="4691" w:type="dxa"/>
            <w:shd w:fill="auto"/>
          </w:tcPr>
          <w:p>
            <w:pPr>
              <w:spacing w:after="0"/>
              <w:rPr>
                <w:sz w:val="24"/>
                <w:rFonts w:ascii="Times New Roman" w:hAnsi="Times New Roman"/>
              </w:rPr>
            </w:pPr>
          </w:p>
        </w:tc>
        <w:tc>
          <w:tcPr>
            <w:tcW w:w="4880" w:type="dxa"/>
            <w:shd w:fill="auto"/>
          </w:tcPr>
          <w:p>
            <w:pPr>
              <w:jc w:val="both"/>
              <w:spacing w:after="0" w:line="240" w:lineRule="auto"/>
              <w:rPr>
                <w:sz w:val="24"/>
                <w:rFonts w:ascii="Times New Roman" w:hAnsi="Times New Roman"/>
              </w:rPr>
            </w:pPr>
            <w:r>
              <w:rPr>
                <w:vanish w:val="false"/>
                <w:sz w:val="24"/>
                <w:rFonts w:ascii="Times New Roman" w:hAnsi="Times New Roman"/>
              </w:rPr>
            </w:r>
          </w:p>
        </w:tc>
      </w:tr>
      <w:tr>
        <w:tc>
          <w:tcPr>
            <w:tcW w:w="4691" w:type="dxa"/>
            <w:shd w:fill="auto"/>
          </w:tcPr>
          <w:p>
            <w:pPr>
              <w:spacing w:after="0"/>
              <w:rPr>
                <w:sz w:val="24"/>
                <w:rFonts w:ascii="Times New Roman" w:hAnsi="Times New Roman"/>
              </w:rPr>
            </w:pPr>
            <w:r>
              <w:rPr>
                <w:vanish w:val="false"/>
              </w:rPr>
            </w:r>
          </w:p>
        </w:tc>
        <w:tc>
          <w:tcPr>
            <w:tcW w:w="4880" w:type="dxa"/>
            <w:shd w:fill="auto"/>
          </w:tcPr>
          <w:p>
            <w:pPr>
              <w:jc w:val="both"/>
              <w:spacing w:after="0" w:line="240"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Iltimosnoma beruvchi yuridik shaxs nomi yoki yakka tartibdagi tadbirkor (YATT)ning F.I.Osi</w:t>
            </w:r>
            <w:r>
              <w:rPr>
                <w:vanish w:val="false"/>
                <w:sz w:val="24"/>
                <w:rFonts w:ascii="Times New Roman" w:hAnsi="Times New Roman"/>
              </w:rPr>
              <w:fldChar w:fldCharType="end"/>
            </w:r>
            <w:r>
              <w:rPr>
                <w:vanish w:val="false"/>
                <w:sz w:val="24"/>
                <w:rFonts w:ascii="Times New Roman" w:hAnsi="Times New Roman"/>
              </w:rPr>
              <w:t>dan</w:t>
            </w:r>
          </w:p>
          <w:p>
            <w:pPr>
              <w:jc w:val="both"/>
              <w:spacing w:after="0" w:line="240" w:lineRule="auto"/>
              <w:rPr>
                <w:sz w:val="24"/>
                <w:rFonts w:ascii="Times New Roman" w:hAnsi="Times New Roman"/>
              </w:rPr>
            </w:pPr>
            <w:r>
              <w:rPr>
                <w:vanish w:val="false"/>
                <w:sz w:val="24"/>
                <w:rFonts w:ascii="Times New Roman" w:hAnsi="Times New Roman"/>
              </w:rPr>
            </w:r>
          </w:p>
          <w:p>
            <w:pPr>
              <w:jc w:val="both"/>
              <w:spacing w:after="0" w:line="240" w:lineRule="auto"/>
              <w:rPr>
                <w:sz w:val="24"/>
                <w:rFonts w:ascii="Times New Roman" w:hAnsi="Times New Roman"/>
              </w:rPr>
            </w:pPr>
            <w:r>
              <w:t xml:space="preserve">Manzil: </w:t>
            </w:r>
            <w:r>
              <w:fldChar w:fldCharType="begin"/>
              <w:instrText xml:space="preserve">X {"Y":5}</w:instrText>
              <w:fldChar w:fldCharType="separate"/>
            </w:r>
            <w:r>
              <w:t xml:space="preserve">Iltimosnoma beruvchining manzili</w:t>
              <w:fldChar w:fldCharType="end"/>
            </w:r>
          </w:p>
          <w:p/>
        </w:tc>
      </w:tr>
    </w:tbl>
    <w:p>
      <w:pPr>
        <w:pStyle w:val="a3"/>
        <w:jc w:val="center"/>
        <w:spacing w:after="0" w:line="240" w:lineRule="auto"/>
        <w:rPr>
          <w:b/>
          <w:sz w:val="24"/>
          <w:rFonts w:ascii="Times New Roman" w:hAnsi="Times New Roman"/>
        </w:rPr>
      </w:pPr>
      <w:r>
        <w:rPr>
          <w:b/>
          <w:vanish w:val="false"/>
          <w:sz w:val="24"/>
          <w:rFonts w:ascii="Times New Roman" w:hAnsi="Times New Roman"/>
        </w:rPr>
        <w:t>ILTIMOSNOMA</w:t>
      </w:r>
    </w:p>
    <w:p>
      <w:pPr>
        <w:jc w:val="center"/>
        <w:spacing w:after="0"/>
        <w:rPr>
          <w:color w:val="000000"/>
          <w:sz w:val="24"/>
          <w:rFonts w:ascii="Times New Roman" w:hAnsi="Times New Roman"/>
        </w:rPr>
      </w:pPr>
      <w:r>
        <w:rPr>
          <w:vanish w:val="false"/>
          <w:color w:val="000000"/>
          <w:sz w:val="24"/>
          <w:rFonts w:ascii="Times New Roman" w:hAnsi="Times New Roman"/>
        </w:rPr>
        <w:t xml:space="preserve">Davlat boji toʻlashni kechiktirish toʻgʻrisida</w:t>
      </w:r>
    </w:p>
    <w:p>
      <w:pPr>
        <w:pStyle w:val="a3"/>
        <w:jc w:val="both"/>
        <w:ind w:firstLine="900"/>
        <w:spacing w:before="40" w:after="0"/>
        <w:rPr>
          <w:sz w:val="24"/>
          <w:rFonts w:ascii="Times New Roman" w:hAnsi="Times New Roman"/>
        </w:rPr>
      </w:pPr>
      <w:r>
        <w:rPr>
          <w:vanish w:val="false"/>
        </w:rPr>
      </w:r>
    </w:p>
    <w:p>
      <w:pPr>
        <w:pStyle w:val="a3"/>
        <w:jc w:val="both"/>
        <w:ind w:firstLine="900"/>
        <w:spacing w:after="0"/>
        <w:rPr>
          <w:sz w:val="24"/>
          <w:rFonts w:ascii="Times New Roman" w:hAnsi="Times New Roman"/>
        </w:rPr>
      </w:pPr>
      <w:r>
        <w:rPr>
          <w:vanish w:val="false"/>
          <w:sz w:val="24"/>
          <w:rFonts w:ascii="Times New Roman" w:hAnsi="Times New Roman"/>
        </w:rPr>
        <w:t xml:space="preserve">Iqtisodiy ishlar boʻyicha </w:t>
      </w:r>
      <w:r>
        <w:rPr>
          <w:vanish w:val="false"/>
          <w:sz w:val="24"/>
          <w:rFonts w:ascii="Times New Roman" w:hAnsi="Times New Roman"/>
        </w:rPr>
        <w:fldChar w:fldCharType="begin"/>
        <w:instrText xml:space="preserve">X {"Y":2}</w:instrText>
        <w:fldChar w:fldCharType="separate"/>
        <w:t xml:space="preserve">Iltimosnoma berilgan iqtisodiy sud nomi</w:t>
      </w:r>
      <w:r>
        <w:rPr>
          <w:vanish w:val="false"/>
          <w:sz w:val="24"/>
          <w:rFonts w:ascii="Times New Roman" w:hAnsi="Times New Roman"/>
        </w:rPr>
        <w:fldChar w:fldCharType="end"/>
      </w:r>
      <w:r>
        <w:rPr>
          <w:vanish w:val="false"/>
          <w:sz w:val="24"/>
          <w:rFonts w:ascii="Times New Roman" w:hAnsi="Times New Roman"/>
        </w:rPr>
        <w:t xml:space="preserve"> sudining ish yurituvida mening javobgar </w:t>
      </w:r>
      <w:r>
        <w:rPr>
          <w:vanish w:val="false"/>
          <w:sz w:val="24"/>
          <w:rFonts w:ascii="Times New Roman" w:hAnsi="Times New Roman"/>
        </w:rPr>
        <w:fldChar w:fldCharType="begin"/>
        <w:instrText xml:space="preserve">X {"Y":9}</w:instrText>
        <w:fldChar w:fldCharType="separate"/>
        <w:t xml:space="preserve">Ish bo‘yicha javogar</w:t>
      </w:r>
      <w:r>
        <w:rPr>
          <w:vanish w:val="false"/>
          <w:sz w:val="24"/>
          <w:rFonts w:ascii="Times New Roman" w:hAnsi="Times New Roman"/>
        </w:rPr>
        <w:fldChar w:fldCharType="end"/>
      </w:r>
      <w:r>
        <w:rPr>
          <w:vanish w:val="false"/>
          <w:sz w:val="24"/>
          <w:rFonts w:ascii="Times New Roman" w:hAnsi="Times New Roman"/>
        </w:rPr>
        <w:t xml:space="preserve">ga nisbatan </w:t>
      </w:r>
      <w:r>
        <w:rPr>
          <w:vanish w:val="false"/>
          <w:sz w:val="24"/>
          <w:rFonts w:ascii="Times New Roman" w:hAnsi="Times New Roman"/>
        </w:rPr>
        <w:fldChar w:fldCharType="begin"/>
        <w:instrText xml:space="preserve">X {"Y":10}</w:instrText>
        <w:fldChar w:fldCharType="separate"/>
        <w:t xml:space="preserve">Daʼvo ariza mazmuni</w:t>
      </w:r>
      <w:r>
        <w:rPr>
          <w:vanish w:val="false"/>
          <w:sz w:val="24"/>
          <w:rFonts w:ascii="Times New Roman" w:hAnsi="Times New Roman"/>
        </w:rPr>
        <w:fldChar w:fldCharType="end"/>
      </w:r>
      <w:r>
        <w:rPr>
          <w:vanish w:val="false"/>
          <w:sz w:val="24"/>
          <w:rFonts w:ascii="Times New Roman" w:hAnsi="Times New Roman"/>
        </w:rPr>
        <w:t xml:space="preserve"> toʻgʻrisidagi daʼvo arizam yuzasidan qoʻzgʻatilgan ish mavjud edi.</w:t>
      </w:r>
    </w:p>
    <w:p>
      <w:pPr>
        <w:jc w:val="both"/>
        <w:ind w:firstLine="709"/>
        <w:spacing w:after="0"/>
        <w:rPr>
          <w:sz w:val="24"/>
          <w:rFonts w:ascii="Times New Roman" w:hAnsi="Times New Roman"/>
        </w:rPr>
      </w:pPr>
      <w:r>
        <w:rPr>
          <w:vanish w:val="false"/>
          <w:sz w:val="24"/>
          <w:rFonts w:ascii="Times New Roman" w:hAnsi="Times New Roman"/>
        </w:rPr>
        <w:t xml:space="preserve">Men daʼvo talablarim miqdoridan kelib chiqib, </w:t>
      </w:r>
      <w:r>
        <w:rPr>
          <w:vanish w:val="false"/>
          <w:color w:val="000000"/>
          <w:sz w:val="24"/>
          <w:rFonts w:ascii="Times New Roman" w:hAnsi="Times New Roman"/>
        </w:rPr>
        <w:t xml:space="preserve">Oʻzbekiston Respublikasining “Davlat boji toʻgʻrisida”gi Qonuni</w:t>
      </w:r>
      <w:r>
        <w:rPr>
          <w:vanish w:val="false"/>
          <w:sz w:val="24"/>
          <w:rFonts w:ascii="Times New Roman" w:hAnsi="Times New Roman"/>
        </w:rPr>
        <w:t xml:space="preserve"> bilan tasdiqlangan davlat boji stavkalariga binoan </w:t>
      </w:r>
      <w:r>
        <w:rPr>
          <w:vanish w:val="false"/>
          <w:sz w:val="24"/>
          <w:rFonts w:ascii="Times New Roman" w:hAnsi="Times New Roman"/>
        </w:rPr>
        <w:fldChar w:fldCharType="begin"/>
        <w:instrText xml:space="preserve">X {"Y":11}</w:instrText>
        <w:fldChar w:fldCharType="separate"/>
        <w:t xml:space="preserve">“Davlat boji to‘g‘risida”gi Qonun talabidan kelib chiqqan holda to‘lanishi lozim bo‘lgan davlat boji miqdori</w:t>
      </w:r>
      <w:r>
        <w:rPr>
          <w:vanish w:val="false"/>
          <w:sz w:val="24"/>
          <w:rFonts w:ascii="Times New Roman" w:hAnsi="Times New Roman"/>
        </w:rPr>
        <w:fldChar w:fldCharType="end"/>
      </w:r>
      <w:r>
        <w:rPr>
          <w:vanish w:val="false"/>
          <w:sz w:val="24"/>
          <w:rFonts w:ascii="Times New Roman" w:hAnsi="Times New Roman"/>
        </w:rPr>
        <w:t xml:space="preserve"> soʻm miqdorida davlat boji toʻlashim lozim.</w:t>
      </w:r>
    </w:p>
    <w:p>
      <w:pPr>
        <w:jc w:val="both"/>
        <w:ind w:firstLine="709"/>
        <w:spacing w:after="0"/>
        <w:rPr>
          <w:color w:val="000000"/>
          <w:sz w:val="24"/>
          <w:rFonts w:ascii="Times New Roman" w:hAnsi="Times New Roman"/>
        </w:rPr>
      </w:pPr>
      <w:r>
        <w:rPr>
          <w:vanish w:val="false"/>
          <w:color w:val="000000"/>
          <w:sz w:val="24"/>
          <w:rFonts w:ascii="Times New Roman" w:hAnsi="Times New Roman"/>
        </w:rPr>
        <w:t xml:space="preserve">Lekin hozirgi kunda meni mulkiy ahvolim ogʻir. Chunki </w:t>
      </w:r>
      <w:r>
        <w:rPr>
          <w:vanish w:val="false"/>
          <w:color w:val="000000"/>
          <w:sz w:val="24"/>
          <w:rFonts w:ascii="Times New Roman" w:hAnsi="Times New Roman"/>
        </w:rPr>
        <w:fldChar w:fldCharType="begin"/>
        <w:instrText xml:space="preserve">X {"Y":12}</w:instrText>
        <w:fldChar w:fldCharType="separate"/>
        <w:t xml:space="preserve">Daʼvogarning mulkiy ahvoli og‘irligini tasdiqlovchi holatlar</w:t>
      </w:r>
      <w:r>
        <w:rPr>
          <w:vanish w:val="false"/>
          <w:color w:val="000000"/>
          <w:sz w:val="24"/>
          <w:rFonts w:ascii="Times New Roman" w:hAnsi="Times New Roman"/>
        </w:rPr>
        <w:fldChar w:fldCharType="end"/>
      </w:r>
      <w:r>
        <w:rPr>
          <w:vanish w:val="false"/>
          <w:color w:val="000000"/>
          <w:sz w:val="24"/>
          <w:rFonts w:ascii="Times New Roman" w:hAnsi="Times New Roman"/>
        </w:rPr>
        <w:t xml:space="preserve">. Bundan tashqari, javobgar oʻz majburiyatini bajarmaganligi sababli men sudga murojaat qilishim natijasida mening ahvolim yanada ogʻirlashdi.    </w:t>
      </w:r>
    </w:p>
    <w:p>
      <w:pPr>
        <w:jc w:val="both"/>
        <w:ind w:firstLine="709"/>
        <w:spacing w:after="0"/>
        <w:rPr>
          <w:color w:val="000000"/>
          <w:sz w:val="24"/>
          <w:rFonts w:ascii="Times New Roman" w:hAnsi="Times New Roman"/>
        </w:rPr>
      </w:pPr>
      <w:r>
        <w:rPr>
          <w:vanish w:val="false"/>
          <w:color w:val="000000"/>
          <w:sz w:val="24"/>
          <w:rFonts w:ascii="Times New Roman" w:hAnsi="Times New Roman"/>
        </w:rPr>
        <w:t xml:space="preserve">Oʻzbekiston Respublikasining “Davlat boji toʻgʻrisida”gi Qonunining </w:t>
        <w:br/>
        <w:t xml:space="preserve">19-moddasiga koʻra, pul mablagʻlari mavjud boʻlmagan va bu xizmat koʻrsatuvchi bank tomonidan tasdiqlangan taqdirda, tadbirkorlik faoliyati bilan shugʻullanuvchi yuridik va jismoniy shaxslarga sudning ajrimiga koʻra davlat bojini kechiktirib toʻlashga ruxsat berilishi mumkin. Bank tasdigʻida sudga murojaat qilingan sanadan koʻpi bilan uch kun oldingi sana qayd etilgan boʻlishi kerak deb belgilangan. </w:t>
      </w:r>
    </w:p>
    <w:p>
      <w:pPr>
        <w:jc w:val="both"/>
        <w:ind w:firstLine="709"/>
        <w:spacing w:after="0"/>
        <w:rPr>
          <w:color w:val="000000"/>
          <w:sz w:val="24"/>
          <w:rFonts w:ascii="Times New Roman" w:hAnsi="Times New Roman"/>
        </w:rPr>
      </w:pPr>
      <w:r>
        <w:rPr>
          <w:vanish w:val="false"/>
          <w:color w:val="000000"/>
          <w:sz w:val="24"/>
          <w:rFonts w:ascii="Times New Roman" w:hAnsi="Times New Roman"/>
        </w:rPr>
        <w:t xml:space="preserve">Mazkur qonunga asosan meni mulkiy ahvolimni  hisobga olib, davlat boji toʻlashni kechiktirish maqsadga muvofiq boʻladi deb hisoblayman.  </w:t>
      </w:r>
    </w:p>
    <w:p>
      <w:pPr>
        <w:jc w:val="both"/>
        <w:ind w:firstLine="708"/>
        <w:spacing w:after="0"/>
        <w:rPr>
          <w:color w:val="000000"/>
          <w:sz w:val="24"/>
          <w:rFonts w:ascii="Times New Roman" w:hAnsi="Times New Roman"/>
        </w:rPr>
      </w:pPr>
      <w:r>
        <w:rPr>
          <w:vanish w:val="false"/>
          <w:color w:val="000000"/>
          <w:sz w:val="24"/>
          <w:rFonts w:ascii="Times New Roman" w:hAnsi="Times New Roman"/>
        </w:rPr>
        <w:t xml:space="preserve">Yuqoridagilarga koʻra hamda “Davlat boji toʻgʻrisida”gi Qonunining 19-moddasiga asoslanib,    </w:t>
      </w:r>
    </w:p>
    <w:p>
      <w:pPr>
        <w:pStyle w:val="a3"/>
        <w:jc w:val="both"/>
        <w:ind w:firstLine="900"/>
        <w:spacing w:after="0"/>
        <w:rPr>
          <w:sz w:val="24"/>
          <w:rFonts w:ascii="Times New Roman" w:hAnsi="Times New Roman"/>
        </w:rPr>
      </w:pPr>
      <w:r>
        <w:rPr>
          <w:vanish w:val="false"/>
        </w:rPr>
      </w:r>
    </w:p>
    <w:p>
      <w:pPr>
        <w:pStyle w:val="a3"/>
        <w:jc w:val="center"/>
        <w:ind w:hanging="15"/>
        <w:spacing w:after="0"/>
        <w:rPr>
          <w:b/>
          <w:sz w:val="24"/>
          <w:rFonts w:ascii="Times New Roman" w:hAnsi="Times New Roman"/>
        </w:rPr>
      </w:pPr>
      <w:r>
        <w:rPr>
          <w:b/>
          <w:vanish w:val="false"/>
          <w:sz w:val="24"/>
          <w:rFonts w:ascii="Times New Roman" w:hAnsi="Times New Roman"/>
        </w:rPr>
        <w:t>SOʻRAYMAN:</w:t>
      </w:r>
    </w:p>
    <w:p>
      <w:pPr>
        <w:pStyle w:val="a3"/>
        <w:jc w:val="both"/>
        <w:ind w:firstLine="900"/>
        <w:spacing w:after="0"/>
        <w:rPr>
          <w:sz w:val="24"/>
          <w:rFonts w:ascii="Times New Roman" w:hAnsi="Times New Roman"/>
        </w:rPr>
      </w:pPr>
      <w:r>
        <w:rPr>
          <w:vanish w:val="false"/>
        </w:rPr>
      </w:r>
    </w:p>
    <w:p>
      <w:pPr>
        <w:jc w:val="both"/>
        <w:ind w:firstLine="708"/>
        <w:spacing w:after="0"/>
        <w:rPr>
          <w:color w:val="000000"/>
          <w:sz w:val="24"/>
          <w:rFonts w:ascii="Times New Roman" w:hAnsi="Times New Roman"/>
        </w:rPr>
      </w:pPr>
      <w:r>
        <w:rPr>
          <w:vanish w:val="false"/>
          <w:sz w:val="24"/>
          <w:rFonts w:ascii="Times New Roman" w:hAnsi="Times New Roman"/>
        </w:rPr>
        <w:t xml:space="preserve">Mening javobgar </w:t>
      </w:r>
      <w:r>
        <w:rPr>
          <w:vanish w:val="false"/>
          <w:sz w:val="24"/>
          <w:rFonts w:ascii="Times New Roman" w:hAnsi="Times New Roman"/>
        </w:rPr>
        <w:fldChar w:fldCharType="begin"/>
        <w:instrText xml:space="preserve">X {"Y":9}</w:instrText>
        <w:fldChar w:fldCharType="separate"/>
        <w:t xml:space="preserve">Ish bo‘yicha javogar</w:t>
      </w:r>
      <w:r>
        <w:rPr>
          <w:vanish w:val="false"/>
          <w:sz w:val="24"/>
          <w:rFonts w:ascii="Times New Roman" w:hAnsi="Times New Roman"/>
        </w:rPr>
        <w:fldChar w:fldCharType="end"/>
      </w:r>
      <w:r>
        <w:rPr>
          <w:vanish w:val="false"/>
          <w:sz w:val="24"/>
          <w:rFonts w:ascii="Times New Roman" w:hAnsi="Times New Roman"/>
        </w:rPr>
        <w:t xml:space="preserve">ga nisbatan </w:t>
      </w:r>
      <w:r>
        <w:rPr>
          <w:vanish w:val="false"/>
          <w:sz w:val="24"/>
          <w:rFonts w:ascii="Times New Roman" w:hAnsi="Times New Roman"/>
        </w:rPr>
        <w:fldChar w:fldCharType="begin"/>
        <w:instrText xml:space="preserve">X {"Y":10}</w:instrText>
        <w:fldChar w:fldCharType="separate"/>
        <w:t xml:space="preserve">Daʼvo ariza mazmuni</w:t>
      </w:r>
      <w:r>
        <w:rPr>
          <w:vanish w:val="false"/>
          <w:sz w:val="24"/>
          <w:rFonts w:ascii="Times New Roman" w:hAnsi="Times New Roman"/>
        </w:rPr>
        <w:fldChar w:fldCharType="end"/>
      </w:r>
      <w:r>
        <w:rPr>
          <w:vanish w:val="false"/>
          <w:sz w:val="24"/>
          <w:rFonts w:ascii="Times New Roman" w:hAnsi="Times New Roman"/>
        </w:rPr>
        <w:t xml:space="preserve"> toʻgʻrisidagi</w:t>
      </w:r>
      <w:r>
        <w:rPr>
          <w:vanish w:val="false"/>
          <w:color w:val="000000"/>
          <w:sz w:val="24"/>
          <w:rFonts w:ascii="Times New Roman" w:hAnsi="Times New Roman"/>
        </w:rPr>
        <w:t xml:space="preserve"> daʼvo arizam boʻyicha toʻlanishi lozim boʻlgan davlat bojini toʻlashni kechiktirishingizni.</w:t>
      </w:r>
    </w:p>
    <w:p>
      <w:pPr>
        <w:pStyle w:val="a3"/>
        <w:jc w:val="both"/>
        <w:ind w:firstLine="900"/>
        <w:spacing w:before="40" w:after="0" w:line="240" w:lineRule="auto"/>
        <w:rPr>
          <w:b/>
          <w:sz w:val="24"/>
          <w:rFonts w:ascii="Times New Roman" w:hAnsi="Times New Roman"/>
        </w:rPr>
      </w:pPr>
      <w:r>
        <w:rPr>
          <w:vanish w:val="false"/>
        </w:rPr>
      </w:r>
    </w:p>
    <w:p>
      <w:pPr>
        <w:pStyle w:val="a3"/>
        <w:jc w:val="both"/>
        <w:ind w:firstLine="399"/>
        <w:spacing w:before="40" w:after="0" w:line="240" w:lineRule="auto"/>
        <w:rPr>
          <w:b/>
          <w:sz w:val="24"/>
          <w:rFonts w:ascii="Times New Roman" w:hAnsi="Times New Roman"/>
        </w:rPr>
      </w:pPr>
      <w:r>
        <w:rPr>
          <w:vanish w:val="false"/>
          <w:sz w:val="24"/>
          <w:rFonts w:ascii="Times New Roman" w:hAnsi="Times New Roman"/>
        </w:rPr>
        <w:t xml:space="preserve">Iltimosnomaga ilova qilinayotgan hujjatlar:</w:t>
      </w:r>
    </w:p>
    <w:p>
      <w:pPr>
        <w:numPr>
          <w:numId w:val="1"/>
          <w:ilvl w:val="0"/>
        </w:numPr>
        <w:jc w:val="both"/>
        <w:spacing w:after="0"/>
        <w:rPr>
          <w:color w:val="000000"/>
          <w:sz w:val="24"/>
          <w:rFonts w:ascii="Times New Roman" w:hAnsi="Times New Roman"/>
        </w:rPr>
      </w:pPr>
      <w:r>
        <w:rPr>
          <w:vanish w:val="false"/>
          <w:color w:val="000000"/>
          <w:sz w:val="24"/>
          <w:rFonts w:ascii="Times New Roman" w:hAnsi="Times New Roman"/>
        </w:rPr>
        <w:t xml:space="preserve">Ariza nusxasi.</w:t>
      </w:r>
    </w:p>
    <w:p>
      <w:pPr>
        <w:numPr>
          <w:numId w:val="1"/>
          <w:ilvl w:val="0"/>
        </w:numPr>
        <w:jc w:val="both"/>
        <w:spacing w:after="0"/>
        <w:rPr>
          <w:color w:val="000000"/>
          <w:sz w:val="24"/>
          <w:rFonts w:ascii="Times New Roman" w:hAnsi="Times New Roman"/>
        </w:rPr>
      </w:pPr>
      <w:r>
        <w:rPr>
          <w:vanish w:val="false"/>
          <w:color w:val="000000"/>
          <w:sz w:val="24"/>
          <w:rFonts w:ascii="Times New Roman" w:hAnsi="Times New Roman"/>
        </w:rPr>
        <w:t xml:space="preserve">Mulkiy ahvolim toʻgʻrisida maʼlumotnomalar.</w:t>
      </w:r>
    </w:p>
    <w:p>
      <w:pPr>
        <w:jc w:val="both"/>
        <w:spacing w:after="0"/>
        <w:rPr>
          <w:color w:val="000000"/>
          <w:sz w:val="24"/>
          <w:rFonts w:ascii="Times New Roman" w:hAnsi="Times New Roman"/>
        </w:rPr>
      </w:pPr>
      <w:r>
        <w:rPr>
          <w:vanish w:val="false"/>
        </w:rPr>
      </w:r>
    </w:p>
    <w:p>
      <w:pPr>
        <w:pStyle w:val="a3"/>
        <w:jc w:val="both"/>
        <w:spacing w:before="40" w:after="0" w:line="240" w:lineRule="auto"/>
        <w:rPr>
          <w:sz w:val="24"/>
          <w:rFonts w:ascii="Times New Roman" w:hAnsi="Times New Roman"/>
        </w:rPr>
      </w:pPr>
      <w:r>
        <w:rPr>
          <w:vanish w:val="false"/>
        </w:rPr>
      </w:r>
    </w:p>
    <w:p>
      <w:pPr>
        <w:pStyle w:val="a3"/>
        <w:jc w:val="both"/>
        <w:spacing w:before="40" w:after="0" w:line="240" w:lineRule="auto"/>
        <w:rPr>
          <w:sz w:val="24"/>
          <w:rFonts w:ascii="Times New Roman" w:hAnsi="Times New Roman"/>
        </w:rPr>
      </w:pPr>
      <w:r>
        <w:rPr>
          <w:vanish w:val="false"/>
        </w:rPr>
      </w:r>
    </w:p>
    <w:tbl>
      <w:tblPr>
        <w:tblW w:w="0" w:type="auto"/>
      </w:tblPr>
      <w:tblGrid>
        <w:gridCol w:w="3127"/>
        <w:gridCol w:w="3100"/>
        <w:gridCol w:w="3128"/>
      </w:tblGrid>
      <w:tr>
        <w:tc>
          <w:tcPr>
            <w:tcW w:w="3190" w:type="dxa"/>
            <w:shd w:fill="auto"/>
          </w:tcPr>
          <w:p>
            <w:pPr>
              <w:pStyle w:val="a3"/>
              <w:jc w:val="both"/>
              <w:spacing w:before="40" w:after="0"/>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Iltimosnoma beruvchi yuridik shaxs rahbarining yoki yakka tartibdagi tadbirkor (YATT)ning F.I.Osi</w:t>
            </w:r>
            <w:r>
              <w:rPr>
                <w:vanish w:val="false"/>
                <w:sz w:val="24"/>
                <w:rFonts w:ascii="Times New Roman" w:hAnsi="Times New Roman"/>
              </w:rPr>
              <w:fldChar w:fldCharType="end"/>
            </w:r>
          </w:p>
          <w:p>
            <w:pPr>
              <w:pStyle w:val="a3"/>
              <w:jc w:val="both"/>
              <w:spacing w:before="40" w:after="0"/>
              <w:rPr>
                <w:sz w:val="24"/>
                <w:rFonts w:ascii="Times New Roman" w:hAnsi="Times New Roman"/>
              </w:rPr>
            </w:pPr>
            <w:r>
              <w:rPr>
                <w:vanish w:val="false"/>
              </w:rPr>
            </w:r>
          </w:p>
        </w:tc>
        <w:tc>
          <w:tcPr>
            <w:tcW w:w="3190" w:type="dxa"/>
            <w:shd w:fill="auto"/>
          </w:tcPr>
          <w:p>
            <w:pPr>
              <w:pStyle w:val="a3"/>
              <w:spacing w:before="40" w:after="0"/>
              <w:pBdr>
                <w:bottom w:sz="12" w:space="1" w:color="auto" w:val="single"/>
              </w:pBdr>
              <w:rPr>
                <w:sz w:val="24"/>
                <w:rFonts w:ascii="Times New Roman" w:hAnsi="Times New Roman"/>
              </w:rPr>
            </w:pPr>
            <w:r>
              <w:rPr>
                <w:vanish w:val="false"/>
              </w:rPr>
            </w:r>
          </w:p>
          <w:p>
            <w:pPr>
              <w:pStyle w:val="a3"/>
              <w:jc w:val="center"/>
              <w:spacing w:before="40" w:after="0"/>
              <w:rPr>
                <w:sz w:val="24"/>
                <w:rFonts w:ascii="Times New Roman" w:hAnsi="Times New Roman"/>
              </w:rPr>
            </w:pPr>
            <w:r>
              <w:rPr>
                <w:vanish w:val="false"/>
                <w:sz w:val="24"/>
                <w:rFonts w:ascii="Times New Roman" w:hAnsi="Times New Roman"/>
              </w:rPr>
              <w:t>imzo</w:t>
            </w:r>
          </w:p>
        </w:tc>
        <w:tc>
          <w:tcPr>
            <w:tcW w:w="3191" w:type="dxa"/>
            <w:shd w:fill="auto"/>
          </w:tcPr>
          <w:p>
            <w:pPr>
              <w:pStyle w:val="a3"/>
              <w:jc w:val="right"/>
              <w:spacing w:before="40"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Iltimosnoma berilgan sana</w:t>
            </w:r>
            <w:r>
              <w:rPr>
                <w:vanish w:val="false"/>
                <w:sz w:val="24"/>
                <w:rFonts w:ascii="Times New Roman" w:hAnsi="Times New Roman"/>
              </w:rPr>
              <w:fldChar w:fldCharType="end"/>
            </w:r>
            <w:r>
              <w:rPr>
                <w:vanish w:val="false"/>
                <w:sz w:val="24"/>
                <w:rFonts w:ascii="Times New Roman" w:hAnsi="Times New Roman"/>
              </w:rPr>
              <w:t xml:space="preserve"> </w:t>
            </w:r>
          </w:p>
        </w:tc>
      </w:tr>
    </w:tbl>
    <w:p>
      <w:pPr>
        <w:spacing w:after="0" w:line="240" w:lineRule="auto"/>
        <w:rPr>
          <w:color w:val="000000"/>
          <w:sz w:val="24"/>
          <w:rFonts w:ascii="Times New Roman" w:hAnsi="Times New Roman"/>
        </w:rPr>
      </w:pPr>
      <w:r>
        <w:rPr>
          <w:vanish w:val="false"/>
        </w:rPr>
      </w:r>
    </w:p>
    <w:p>
      <w:pPr>
        <w:spacing w:after="0" w:line="240" w:lineRule="auto"/>
        <w:rPr>
          <w:color w:val="000000"/>
          <w:sz w:val="24"/>
          <w:rFonts w:ascii="Times New Roman" w:hAnsi="Times New Roman"/>
        </w:rPr>
      </w:pPr>
      <w:r>
        <w:rPr>
          <w:vanish w:val="false"/>
        </w:rPr>
      </w:r>
    </w:p>
    <w:p>
      <w:pPr>
        <w:spacing w:after="0" w:line="240" w:lineRule="auto"/>
        <w:rPr>
          <w:color w:val="000000"/>
          <w:sz w:val="24"/>
          <w:rFonts w:ascii="Times New Roman" w:hAnsi="Times New Roman"/>
        </w:rPr>
      </w:pPr>
      <w:r>
        <w:rPr>
          <w:vanish w:val="false"/>
        </w:rPr>
      </w:r>
    </w:p>
    <w:p>
      <w:pPr>
        <w:spacing w:after="0" w:line="240" w:lineRule="auto"/>
        <w:rPr>
          <w:color w:val="000000"/>
          <w:sz w:val="24"/>
          <w:rFonts w:ascii="Times New Roman" w:hAnsi="Times New Roman"/>
        </w:rPr>
      </w:pPr>
      <w:r>
        <w:rPr>
          <w:vanish w:val="false"/>
        </w:rPr>
      </w:r>
    </w:p>
    <w:p>
      <w:pPr>
        <w:jc w:val="both"/>
        <w:spacing w:after="0"/>
        <w:rPr>
          <w:b/>
          <w:sz w:val="24"/>
          <w:rFonts w:ascii="Times New Roman" w:hAnsi="Times New Roman"/>
        </w:rPr>
      </w:pPr>
      <w:r>
        <w:rPr>
          <w:vanish w:val="false"/>
        </w:rPr>
      </w:r>
    </w:p>
    <w:sectPr>
      <w:pgSz w:w="11906" w:h="16838"/>
      <w:pgMar w:left="1701" w:right="850" w:top="1134" w:bottom="899"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823463F8"/>
    <w:name w:val="WW8Num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F36"/>
    <w:rsid w:val="000033D7"/>
    <w:rsid w:val="0000697D"/>
    <w:rsid w:val="00006C81"/>
    <w:rsid w:val="0001350C"/>
    <w:rsid w:val="000220E8"/>
    <w:rsid w:val="00023F83"/>
    <w:rsid w:val="00041168"/>
    <w:rsid w:val="00046BB9"/>
    <w:rsid w:val="00046F47"/>
    <w:rsid w:val="00050D3E"/>
    <w:rsid w:val="000554A5"/>
    <w:rsid w:val="00055B93"/>
    <w:rsid w:val="00056566"/>
    <w:rsid w:val="00061281"/>
    <w:rsid w:val="00064C90"/>
    <w:rsid w:val="00065397"/>
    <w:rsid w:val="0006766F"/>
    <w:rsid w:val="00070851"/>
    <w:rsid w:val="0007476B"/>
    <w:rsid w:val="000759C8"/>
    <w:rsid w:val="0009506B"/>
    <w:rsid w:val="000970BD"/>
    <w:rsid w:val="000A05CF"/>
    <w:rsid w:val="000A14FB"/>
    <w:rsid w:val="000A2CAE"/>
    <w:rsid w:val="000A40A5"/>
    <w:rsid w:val="000A4D3A"/>
    <w:rsid w:val="000B10D4"/>
    <w:rsid w:val="000B6936"/>
    <w:rsid w:val="000C025D"/>
    <w:rsid w:val="000C3AF0"/>
    <w:rsid w:val="000C4CB3"/>
    <w:rsid w:val="000D4641"/>
    <w:rsid w:val="000E1526"/>
    <w:rsid w:val="000E4150"/>
    <w:rsid w:val="0010029D"/>
    <w:rsid w:val="001028F0"/>
    <w:rsid w:val="00103CE9"/>
    <w:rsid w:val="00106068"/>
    <w:rsid w:val="001076D0"/>
    <w:rsid w:val="00132BD0"/>
    <w:rsid w:val="00133CE4"/>
    <w:rsid w:val="00134D59"/>
    <w:rsid w:val="00140B2D"/>
    <w:rsid w:val="00147093"/>
    <w:rsid w:val="00162FA5"/>
    <w:rsid w:val="00163AEA"/>
    <w:rsid w:val="00164A61"/>
    <w:rsid w:val="00170229"/>
    <w:rsid w:val="00172DDC"/>
    <w:rsid w:val="00172FF2"/>
    <w:rsid w:val="00177620"/>
    <w:rsid w:val="00180153"/>
    <w:rsid w:val="00186A03"/>
    <w:rsid w:val="0019772A"/>
    <w:rsid w:val="001A038A"/>
    <w:rsid w:val="001A2297"/>
    <w:rsid w:val="001B0F3B"/>
    <w:rsid w:val="001B3E06"/>
    <w:rsid w:val="001B4A83"/>
    <w:rsid w:val="001B55F9"/>
    <w:rsid w:val="001C31EB"/>
    <w:rsid w:val="001D3392"/>
    <w:rsid w:val="001E07CF"/>
    <w:rsid w:val="001E14AE"/>
    <w:rsid w:val="001F30E4"/>
    <w:rsid w:val="002001AA"/>
    <w:rsid w:val="00203DEB"/>
    <w:rsid w:val="00204009"/>
    <w:rsid w:val="00206698"/>
    <w:rsid w:val="00214267"/>
    <w:rsid w:val="00214A72"/>
    <w:rsid w:val="00220764"/>
    <w:rsid w:val="00221766"/>
    <w:rsid w:val="00227E5B"/>
    <w:rsid w:val="00232D78"/>
    <w:rsid w:val="00243AD4"/>
    <w:rsid w:val="00244DD6"/>
    <w:rsid w:val="0025271B"/>
    <w:rsid w:val="00252C74"/>
    <w:rsid w:val="00263EFA"/>
    <w:rsid w:val="00280482"/>
    <w:rsid w:val="00280D7F"/>
    <w:rsid w:val="0028311E"/>
    <w:rsid w:val="00283C51"/>
    <w:rsid w:val="00284496"/>
    <w:rsid w:val="0028489F"/>
    <w:rsid w:val="00291030"/>
    <w:rsid w:val="0029599F"/>
    <w:rsid w:val="002A5361"/>
    <w:rsid w:val="002A7FA3"/>
    <w:rsid w:val="002C7AC2"/>
    <w:rsid w:val="002D1A37"/>
    <w:rsid w:val="002D6D7F"/>
    <w:rsid w:val="002E1EEC"/>
    <w:rsid w:val="002F136C"/>
    <w:rsid w:val="002F41D7"/>
    <w:rsid w:val="00301885"/>
    <w:rsid w:val="003056A0"/>
    <w:rsid w:val="00310333"/>
    <w:rsid w:val="00311D35"/>
    <w:rsid w:val="00313DEF"/>
    <w:rsid w:val="00314A6A"/>
    <w:rsid w:val="00315DD8"/>
    <w:rsid w:val="003265C0"/>
    <w:rsid w:val="00333C7F"/>
    <w:rsid w:val="00336734"/>
    <w:rsid w:val="00352CB7"/>
    <w:rsid w:val="00354D75"/>
    <w:rsid w:val="0035641F"/>
    <w:rsid w:val="00363AAB"/>
    <w:rsid w:val="003669ED"/>
    <w:rsid w:val="003746B2"/>
    <w:rsid w:val="00381CE7"/>
    <w:rsid w:val="00385656"/>
    <w:rsid w:val="00396E85"/>
    <w:rsid w:val="003A08A4"/>
    <w:rsid w:val="003A2947"/>
    <w:rsid w:val="003A2BD8"/>
    <w:rsid w:val="003A7E61"/>
    <w:rsid w:val="003B2BB0"/>
    <w:rsid w:val="003C015C"/>
    <w:rsid w:val="003C0AE9"/>
    <w:rsid w:val="003C6CEA"/>
    <w:rsid w:val="003D402C"/>
    <w:rsid w:val="003D60A7"/>
    <w:rsid w:val="003E11CD"/>
    <w:rsid w:val="003E63C6"/>
    <w:rsid w:val="003F145D"/>
    <w:rsid w:val="00403DE6"/>
    <w:rsid w:val="00406BED"/>
    <w:rsid w:val="00415448"/>
    <w:rsid w:val="00420E7C"/>
    <w:rsid w:val="0042140B"/>
    <w:rsid w:val="00424F8A"/>
    <w:rsid w:val="00432145"/>
    <w:rsid w:val="00433982"/>
    <w:rsid w:val="00444084"/>
    <w:rsid w:val="004464FD"/>
    <w:rsid w:val="004471DB"/>
    <w:rsid w:val="004517C2"/>
    <w:rsid w:val="0046596B"/>
    <w:rsid w:val="00465F31"/>
    <w:rsid w:val="004675B3"/>
    <w:rsid w:val="004711BF"/>
    <w:rsid w:val="00471490"/>
    <w:rsid w:val="00472F1E"/>
    <w:rsid w:val="00473ED5"/>
    <w:rsid w:val="004749E0"/>
    <w:rsid w:val="004778A0"/>
    <w:rsid w:val="00477CC0"/>
    <w:rsid w:val="00480E8E"/>
    <w:rsid w:val="00490D46"/>
    <w:rsid w:val="0049595A"/>
    <w:rsid w:val="004A0935"/>
    <w:rsid w:val="004A2760"/>
    <w:rsid w:val="004A2F6F"/>
    <w:rsid w:val="004B3995"/>
    <w:rsid w:val="004B47AE"/>
    <w:rsid w:val="004B6136"/>
    <w:rsid w:val="004C1757"/>
    <w:rsid w:val="004C3D70"/>
    <w:rsid w:val="004D14F8"/>
    <w:rsid w:val="004D6DA0"/>
    <w:rsid w:val="004E148B"/>
    <w:rsid w:val="004E5B52"/>
    <w:rsid w:val="004E7664"/>
    <w:rsid w:val="004F24C7"/>
    <w:rsid w:val="004F5DD5"/>
    <w:rsid w:val="004F61F7"/>
    <w:rsid w:val="00504ADD"/>
    <w:rsid w:val="00511925"/>
    <w:rsid w:val="00516F8C"/>
    <w:rsid w:val="0052417E"/>
    <w:rsid w:val="0052496D"/>
    <w:rsid w:val="00532065"/>
    <w:rsid w:val="00534704"/>
    <w:rsid w:val="00535FAE"/>
    <w:rsid w:val="005360A1"/>
    <w:rsid w:val="0054239C"/>
    <w:rsid w:val="00543894"/>
    <w:rsid w:val="00544B35"/>
    <w:rsid w:val="0055207D"/>
    <w:rsid w:val="005544F3"/>
    <w:rsid w:val="0056165E"/>
    <w:rsid w:val="00562BB5"/>
    <w:rsid w:val="00566F36"/>
    <w:rsid w:val="005712F6"/>
    <w:rsid w:val="00573AF8"/>
    <w:rsid w:val="0057686A"/>
    <w:rsid w:val="005835C9"/>
    <w:rsid w:val="00593B2C"/>
    <w:rsid w:val="00596061"/>
    <w:rsid w:val="00597CB8"/>
    <w:rsid w:val="005A2A8F"/>
    <w:rsid w:val="005B13BE"/>
    <w:rsid w:val="005B1BAB"/>
    <w:rsid w:val="005C20C2"/>
    <w:rsid w:val="005C4C21"/>
    <w:rsid w:val="005C562F"/>
    <w:rsid w:val="005D391D"/>
    <w:rsid w:val="005D676D"/>
    <w:rsid w:val="005F7F6D"/>
    <w:rsid w:val="00602C24"/>
    <w:rsid w:val="00624414"/>
    <w:rsid w:val="00625AE4"/>
    <w:rsid w:val="00632976"/>
    <w:rsid w:val="00633558"/>
    <w:rsid w:val="006475C1"/>
    <w:rsid w:val="00660834"/>
    <w:rsid w:val="00661370"/>
    <w:rsid w:val="00663A26"/>
    <w:rsid w:val="006647C5"/>
    <w:rsid w:val="00664887"/>
    <w:rsid w:val="00664CAF"/>
    <w:rsid w:val="00666707"/>
    <w:rsid w:val="00680EBF"/>
    <w:rsid w:val="00693C3D"/>
    <w:rsid w:val="006A4A3B"/>
    <w:rsid w:val="006B3A31"/>
    <w:rsid w:val="006B4649"/>
    <w:rsid w:val="006B5538"/>
    <w:rsid w:val="006B572B"/>
    <w:rsid w:val="006B5D92"/>
    <w:rsid w:val="006B68DD"/>
    <w:rsid w:val="006C239D"/>
    <w:rsid w:val="006E4F11"/>
    <w:rsid w:val="006E5911"/>
    <w:rsid w:val="006F6978"/>
    <w:rsid w:val="006F6D93"/>
    <w:rsid w:val="00705288"/>
    <w:rsid w:val="00706B2C"/>
    <w:rsid w:val="007074E4"/>
    <w:rsid w:val="00710566"/>
    <w:rsid w:val="0071168E"/>
    <w:rsid w:val="007134CF"/>
    <w:rsid w:val="00714F6B"/>
    <w:rsid w:val="0071712B"/>
    <w:rsid w:val="00724BFE"/>
    <w:rsid w:val="00725940"/>
    <w:rsid w:val="00726CE8"/>
    <w:rsid w:val="00727BA9"/>
    <w:rsid w:val="00741755"/>
    <w:rsid w:val="00746D76"/>
    <w:rsid w:val="007504D6"/>
    <w:rsid w:val="007542F0"/>
    <w:rsid w:val="0076079F"/>
    <w:rsid w:val="00760C1A"/>
    <w:rsid w:val="00762546"/>
    <w:rsid w:val="00764BA5"/>
    <w:rsid w:val="00772A46"/>
    <w:rsid w:val="00793D57"/>
    <w:rsid w:val="007B0359"/>
    <w:rsid w:val="007B3D6F"/>
    <w:rsid w:val="007B7512"/>
    <w:rsid w:val="007C2607"/>
    <w:rsid w:val="007E0D98"/>
    <w:rsid w:val="007E2A88"/>
    <w:rsid w:val="007E2FAC"/>
    <w:rsid w:val="00803649"/>
    <w:rsid w:val="00805BC5"/>
    <w:rsid w:val="00806250"/>
    <w:rsid w:val="00807106"/>
    <w:rsid w:val="00834F83"/>
    <w:rsid w:val="00837E4F"/>
    <w:rsid w:val="00841675"/>
    <w:rsid w:val="008475C5"/>
    <w:rsid w:val="008651C5"/>
    <w:rsid w:val="0087656A"/>
    <w:rsid w:val="00876E9E"/>
    <w:rsid w:val="008771D8"/>
    <w:rsid w:val="008A09D1"/>
    <w:rsid w:val="008A2AF7"/>
    <w:rsid w:val="008A3DCF"/>
    <w:rsid w:val="008A4DEB"/>
    <w:rsid w:val="008B1558"/>
    <w:rsid w:val="008B4F7C"/>
    <w:rsid w:val="008B5F70"/>
    <w:rsid w:val="008C0600"/>
    <w:rsid w:val="008D3C78"/>
    <w:rsid w:val="008E1655"/>
    <w:rsid w:val="008E284B"/>
    <w:rsid w:val="008E559A"/>
    <w:rsid w:val="008E5764"/>
    <w:rsid w:val="008E5849"/>
    <w:rsid w:val="008E5C58"/>
    <w:rsid w:val="008F20CB"/>
    <w:rsid w:val="008F3A48"/>
    <w:rsid w:val="00907667"/>
    <w:rsid w:val="00911325"/>
    <w:rsid w:val="00912510"/>
    <w:rsid w:val="00917201"/>
    <w:rsid w:val="0092009D"/>
    <w:rsid w:val="0092672C"/>
    <w:rsid w:val="00930FA4"/>
    <w:rsid w:val="00933B3A"/>
    <w:rsid w:val="009563D6"/>
    <w:rsid w:val="0096312A"/>
    <w:rsid w:val="00967599"/>
    <w:rsid w:val="00970B28"/>
    <w:rsid w:val="00971904"/>
    <w:rsid w:val="00971CFB"/>
    <w:rsid w:val="00982F59"/>
    <w:rsid w:val="00987079"/>
    <w:rsid w:val="00990B94"/>
    <w:rsid w:val="009A108D"/>
    <w:rsid w:val="009A1BF5"/>
    <w:rsid w:val="009B49EE"/>
    <w:rsid w:val="009B4D71"/>
    <w:rsid w:val="009B66EF"/>
    <w:rsid w:val="009C7AAE"/>
    <w:rsid w:val="009D015F"/>
    <w:rsid w:val="009D296D"/>
    <w:rsid w:val="009E60F0"/>
    <w:rsid w:val="00A01FF3"/>
    <w:rsid w:val="00A17BAD"/>
    <w:rsid w:val="00A228EF"/>
    <w:rsid w:val="00A22E19"/>
    <w:rsid w:val="00A31094"/>
    <w:rsid w:val="00A37663"/>
    <w:rsid w:val="00A454EC"/>
    <w:rsid w:val="00A6028F"/>
    <w:rsid w:val="00A61D83"/>
    <w:rsid w:val="00A74250"/>
    <w:rsid w:val="00A76616"/>
    <w:rsid w:val="00A81657"/>
    <w:rsid w:val="00A82B7E"/>
    <w:rsid w:val="00A90406"/>
    <w:rsid w:val="00A92ED3"/>
    <w:rsid w:val="00AA6716"/>
    <w:rsid w:val="00AA6C98"/>
    <w:rsid w:val="00AA78A4"/>
    <w:rsid w:val="00AB0DB1"/>
    <w:rsid w:val="00AB5A29"/>
    <w:rsid w:val="00AC1097"/>
    <w:rsid w:val="00AD14F7"/>
    <w:rsid w:val="00AD3170"/>
    <w:rsid w:val="00AD4733"/>
    <w:rsid w:val="00AD7488"/>
    <w:rsid w:val="00AE6F97"/>
    <w:rsid w:val="00AF08E2"/>
    <w:rsid w:val="00AF609C"/>
    <w:rsid w:val="00B014B2"/>
    <w:rsid w:val="00B07EAD"/>
    <w:rsid w:val="00B12ACD"/>
    <w:rsid w:val="00B1609D"/>
    <w:rsid w:val="00B31D09"/>
    <w:rsid w:val="00B3631C"/>
    <w:rsid w:val="00B378E0"/>
    <w:rsid w:val="00B51073"/>
    <w:rsid w:val="00B54BC1"/>
    <w:rsid w:val="00B569C8"/>
    <w:rsid w:val="00B57BB8"/>
    <w:rsid w:val="00B6079B"/>
    <w:rsid w:val="00B664C6"/>
    <w:rsid w:val="00B71C90"/>
    <w:rsid w:val="00B74228"/>
    <w:rsid w:val="00B81936"/>
    <w:rsid w:val="00B8798D"/>
    <w:rsid w:val="00B87B8F"/>
    <w:rsid w:val="00BA3FBE"/>
    <w:rsid w:val="00BA6123"/>
    <w:rsid w:val="00BA7652"/>
    <w:rsid w:val="00BB5CC2"/>
    <w:rsid w:val="00BC12C6"/>
    <w:rsid w:val="00BC1BA4"/>
    <w:rsid w:val="00BC74C4"/>
    <w:rsid w:val="00BD02F5"/>
    <w:rsid w:val="00BF3CE8"/>
    <w:rsid w:val="00BF5F4B"/>
    <w:rsid w:val="00C05F3C"/>
    <w:rsid w:val="00C1154B"/>
    <w:rsid w:val="00C14106"/>
    <w:rsid w:val="00C15013"/>
    <w:rsid w:val="00C17A0D"/>
    <w:rsid w:val="00C2610D"/>
    <w:rsid w:val="00C27D69"/>
    <w:rsid w:val="00C3058C"/>
    <w:rsid w:val="00C3300B"/>
    <w:rsid w:val="00C36A04"/>
    <w:rsid w:val="00C51EE8"/>
    <w:rsid w:val="00C619E5"/>
    <w:rsid w:val="00C61E31"/>
    <w:rsid w:val="00C6349E"/>
    <w:rsid w:val="00C6632A"/>
    <w:rsid w:val="00C66A4B"/>
    <w:rsid w:val="00C66DFA"/>
    <w:rsid w:val="00C84066"/>
    <w:rsid w:val="00C87426"/>
    <w:rsid w:val="00C917C5"/>
    <w:rsid w:val="00CA022F"/>
    <w:rsid w:val="00CA25E0"/>
    <w:rsid w:val="00CA7957"/>
    <w:rsid w:val="00CB3E21"/>
    <w:rsid w:val="00CC035E"/>
    <w:rsid w:val="00CC0BFA"/>
    <w:rsid w:val="00CD1200"/>
    <w:rsid w:val="00CD399F"/>
    <w:rsid w:val="00CF0B7D"/>
    <w:rsid w:val="00CF6A8B"/>
    <w:rsid w:val="00D05CA8"/>
    <w:rsid w:val="00D06587"/>
    <w:rsid w:val="00D07757"/>
    <w:rsid w:val="00D12B17"/>
    <w:rsid w:val="00D14ED9"/>
    <w:rsid w:val="00D15F1F"/>
    <w:rsid w:val="00D302EA"/>
    <w:rsid w:val="00D37AB3"/>
    <w:rsid w:val="00D37E73"/>
    <w:rsid w:val="00D41634"/>
    <w:rsid w:val="00D435FD"/>
    <w:rsid w:val="00D539D6"/>
    <w:rsid w:val="00D53D63"/>
    <w:rsid w:val="00D723C7"/>
    <w:rsid w:val="00D73766"/>
    <w:rsid w:val="00D751EA"/>
    <w:rsid w:val="00D777DE"/>
    <w:rsid w:val="00D80DC0"/>
    <w:rsid w:val="00D8252C"/>
    <w:rsid w:val="00D83891"/>
    <w:rsid w:val="00DA1B96"/>
    <w:rsid w:val="00DB4AD0"/>
    <w:rsid w:val="00DC2442"/>
    <w:rsid w:val="00DC4033"/>
    <w:rsid w:val="00DD056A"/>
    <w:rsid w:val="00DD117D"/>
    <w:rsid w:val="00DD27C2"/>
    <w:rsid w:val="00DD3AE5"/>
    <w:rsid w:val="00DD485E"/>
    <w:rsid w:val="00DD52CF"/>
    <w:rsid w:val="00DE0E6B"/>
    <w:rsid w:val="00DE60BA"/>
    <w:rsid w:val="00DF0EC1"/>
    <w:rsid w:val="00DF43D7"/>
    <w:rsid w:val="00E01647"/>
    <w:rsid w:val="00E04117"/>
    <w:rsid w:val="00E123D6"/>
    <w:rsid w:val="00E12908"/>
    <w:rsid w:val="00E15254"/>
    <w:rsid w:val="00E17FBE"/>
    <w:rsid w:val="00E31596"/>
    <w:rsid w:val="00E3262B"/>
    <w:rsid w:val="00E326D9"/>
    <w:rsid w:val="00E32C34"/>
    <w:rsid w:val="00E34D25"/>
    <w:rsid w:val="00E404F3"/>
    <w:rsid w:val="00E4203B"/>
    <w:rsid w:val="00E51435"/>
    <w:rsid w:val="00E61A97"/>
    <w:rsid w:val="00E61C2F"/>
    <w:rsid w:val="00E623CA"/>
    <w:rsid w:val="00E629DC"/>
    <w:rsid w:val="00E73FFB"/>
    <w:rsid w:val="00E74722"/>
    <w:rsid w:val="00E7514E"/>
    <w:rsid w:val="00E7658A"/>
    <w:rsid w:val="00E80896"/>
    <w:rsid w:val="00E859CA"/>
    <w:rsid w:val="00E9066A"/>
    <w:rsid w:val="00E9322F"/>
    <w:rsid w:val="00E9479F"/>
    <w:rsid w:val="00EA0120"/>
    <w:rsid w:val="00EA13E0"/>
    <w:rsid w:val="00EB0F95"/>
    <w:rsid w:val="00EB2D3F"/>
    <w:rsid w:val="00EC1047"/>
    <w:rsid w:val="00EC3208"/>
    <w:rsid w:val="00F02019"/>
    <w:rsid w:val="00F151E0"/>
    <w:rsid w:val="00F1724F"/>
    <w:rsid w:val="00F176EB"/>
    <w:rsid w:val="00F209A3"/>
    <w:rsid w:val="00F21ABB"/>
    <w:rsid w:val="00F4307F"/>
    <w:rsid w:val="00F46D5D"/>
    <w:rsid w:val="00F471C1"/>
    <w:rsid w:val="00F55057"/>
    <w:rsid w:val="00F605C9"/>
    <w:rsid w:val="00F64416"/>
    <w:rsid w:val="00F719A4"/>
    <w:rsid w:val="00F76829"/>
    <w:rsid w:val="00F854F3"/>
    <w:rsid w:val="00F87D6A"/>
    <w:rsid w:val="00FB1291"/>
    <w:rsid w:val="00FB7A77"/>
    <w:rsid w:val="00FC33C0"/>
    <w:rsid w:val="00FC3619"/>
    <w:rsid w:val="00FC5857"/>
    <w:rsid w:val="00FC7020"/>
    <w:rsid w:val="00FD24E9"/>
    <w:rsid w:val="00FD6BB2"/>
    <w:rsid w:val="00FE21B7"/>
    <w:rsid w:val="00FF1D99"/>
    <w:rsid w:val="00FF6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E41DB0D-C4C0-4500-95B7-23DB5920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6F36"/>
    <w:pPr>
      <w:suppressAutoHyphens/>
      <w:spacing w:after="200" w:line="276" w:lineRule="auto"/>
    </w:pPr>
    <w:rPr>
      <w:rFonts w:ascii="Calibri" w:eastAsia="Calibri" w:hAnsi="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D02F5"/>
    <w:pPr>
      <w:spacing w:after="120"/>
    </w:pPr>
  </w:style>
  <w:style w:type="character" w:customStyle="1" w:styleId="a4">
    <w:name w:val="Основной текст Знак"/>
    <w:link w:val="a3"/>
    <w:rsid w:val="00BD02F5"/>
    <w:rPr>
      <w:rFonts w:ascii="Calibri" w:eastAsia="Calibri" w:hAnsi="Calibri"/>
      <w:sz w:val="22"/>
      <w:szCs w:val="22"/>
      <w:lang w:eastAsia="zh-CN"/>
    </w:rPr>
  </w:style>
  <w:style w:type="paragraph" w:styleId="a5">
    <w:name w:val="List Paragraph"/>
    <w:basedOn w:val="a"/>
    <w:uiPriority w:val="34"/>
    <w:qFormat/>
    <w:rsid w:val="00BD02F5"/>
    <w:pPr>
      <w:suppressAutoHyphens w:val="0"/>
      <w:ind w:left="720"/>
      <w:contextualSpacing/>
    </w:pPr>
    <w:rPr>
      <w:rFonts w:eastAsia="Times New Roman"/>
      <w:lang w:eastAsia="ru-RU"/>
    </w:rPr>
  </w:style>
  <w:style w:type="character" w:customStyle="1" w:styleId="clauseprfx">
    <w:name w:val="clauseprfx"/>
    <w:rsid w:val="00B57BB8"/>
  </w:style>
  <w:style w:type="character" w:customStyle="1" w:styleId="clausesuff">
    <w:name w:val="clausesuff"/>
    <w:rsid w:val="00B57BB8"/>
  </w:style>
  <w:style w:type="character" w:styleId="a6">
    <w:name w:val="Hyperlink"/>
    <w:uiPriority w:val="99"/>
    <w:unhideWhenUsed/>
    <w:rsid w:val="00B57B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79030">
      <w:bodyDiv w:val="1"/>
      <w:marLeft w:val="0"/>
      <w:marRight w:val="0"/>
      <w:marTop w:val="0"/>
      <w:marBottom w:val="0"/>
      <w:divBdr>
        <w:top w:val="none" w:sz="0" w:space="0" w:color="auto"/>
        <w:left w:val="none" w:sz="0" w:space="0" w:color="auto"/>
        <w:bottom w:val="none" w:sz="0" w:space="0" w:color="auto"/>
        <w:right w:val="none" w:sz="0" w:space="0" w:color="auto"/>
      </w:divBdr>
    </w:div>
    <w:div w:id="815074989">
      <w:bodyDiv w:val="1"/>
      <w:marLeft w:val="0"/>
      <w:marRight w:val="0"/>
      <w:marTop w:val="0"/>
      <w:marBottom w:val="0"/>
      <w:divBdr>
        <w:top w:val="none" w:sz="0" w:space="0" w:color="auto"/>
        <w:left w:val="none" w:sz="0" w:space="0" w:color="auto"/>
        <w:bottom w:val="none" w:sz="0" w:space="0" w:color="auto"/>
        <w:right w:val="none" w:sz="0" w:space="0" w:color="auto"/>
      </w:divBdr>
      <w:divsChild>
        <w:div w:id="624778514">
          <w:marLeft w:val="0"/>
          <w:marRight w:val="0"/>
          <w:marTop w:val="60"/>
          <w:marBottom w:val="60"/>
          <w:divBdr>
            <w:top w:val="none" w:sz="0" w:space="0" w:color="auto"/>
            <w:left w:val="none" w:sz="0" w:space="0" w:color="auto"/>
            <w:bottom w:val="none" w:sz="0" w:space="0" w:color="auto"/>
            <w:right w:val="none" w:sz="0" w:space="0" w:color="auto"/>
          </w:divBdr>
        </w:div>
        <w:div w:id="2086609349">
          <w:marLeft w:val="0"/>
          <w:marRight w:val="0"/>
          <w:marTop w:val="120"/>
          <w:marBottom w:val="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2223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Фуқаролик ишлари бўйича ________________</vt:lpstr>
    </vt:vector>
  </TitlesOfParts>
  <Company>Home</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Фуқаролик ишлари бўйича ________________</dc:title>
  <dc:subject/>
  <dc:creator>User</dc:creator>
  <cp:keywords/>
  <dc:description/>
  <cp:lastModifiedBy>Shakarboy Goyibnazarov</cp:lastModifiedBy>
  <cp:revision>2</cp:revision>
  <cp:lastPrinted>2018-08-29T05:23:00Z</cp:lastPrinted>
  <dcterms:created xsi:type="dcterms:W3CDTF">2022-09-16T04:37:00Z</dcterms:created>
  <dcterms:modified xsi:type="dcterms:W3CDTF">2022-09-16T04:37:00Z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iqtisodiy sud nomi</w:name>
    <w:value w:hidden="false">
      <w:unit w:active="false"/>
      <w:binding w:dataSource="1" w:column="court_name" w:search="false"/>
    </w:value>
  </w:element>
  <w:element w:id="3" w:kind="variable" w:selector="check" w:type="date" w:valueMode="normal" w:required="false" w:groupID="1">
    <w:identifier xml:space="preserve">ID3</w:identifier>
    <w:name xml:space="preserve">Iltimosnoma berilgan sana</w:name>
    <w:comment xml:space="preserve">(kun, oy, yil)</w:comment>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beruvchining manzili</w:name>
    <w:comment xml:space="preserve">(tuman, ko‘cha nomi, uy raqami)</w:comment>
    <w:value w:hidden="false">
      <w:unit w:active="false"/>
    </w:value>
  </w:element>
  <w:element w:id="6" w:kind="variable" w:selector="check" w:type="string" w:valueMode="normal" w:required="false" w:groupID="4">
    <w:identifier xml:space="preserve">ID6</w:identifier>
    <w:name xml:space="preserve">Iltimosnoma beruvchi yuridik shaxs nomi yoki yakka tartibdagi tadbirkor (YATT)ning F.I.Osi</w:name>
    <w:comment xml:space="preserve">Masalan: “Nur” MJCH yoki YATT A.Aliyev</w:comment>
    <w:value w:hidden="false">
      <w:unit w:active="false"/>
    </w:value>
  </w:element>
  <w:element w:id="7" w:kind="variable" w:selector="check" w:type="string" w:valueMode="normal" w:required="false" w:groupID="4">
    <w:identifier xml:space="preserve">ID7</w:identifier>
    <w:name xml:space="preserve">Iltimosnoma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Iltimosnoma mazmuni</w:name>
    <w:value w:hidden="true">
      <w:unit w:active="false"/>
    </w:value>
  </w:element>
  <w:element w:id="9" w:kind="variable" w:selector="check" w:type="string" w:valueMode="normal" w:required="false" w:groupID="8">
    <w:identifier xml:space="preserve">ID9</w:identifier>
    <w:name xml:space="preserve">Ish bo‘yicha javogar</w:name>
    <w:comment xml:space="preserve">Masalan: “Nur” MJCH yoki YATT A.Aliyev</w:comment>
    <w:value w:hidden="false">
      <w:unit w:active="false"/>
    </w:value>
  </w:element>
  <w:element w:id="10" w:kind="variable" w:selector="check" w:type="string" w:valueMode="normal" w:required="false" w:groupID="8">
    <w:identifier xml:space="preserve">ID10</w:identifier>
    <w:name xml:space="preserve">Daʼvo ariza mazmuni</w:name>
    <w:value w:hidden="false">
      <w:unit w:active="false"/>
    </w:value>
  </w:element>
  <w:element w:id="11" w:kind="variable" w:selector="check" w:type="string" w:valueMode="normal" w:required="false" w:groupID="8">
    <w:identifier xml:space="preserve">ID11</w:identifier>
    <w:name xml:space="preserve">“Davlat boji to‘g‘risida”gi Qonun talabidan kelib chiqqan holda to‘lanishi lozim bo‘lgan davlat boji miqdori</w:name>
    <w:value w:hidden="false">
      <w:unit w:active="false"/>
    </w:value>
  </w:element>
  <w:element w:id="12" w:kind="variable" w:selector="check" w:type="string" w:valueMode="normal" w:required="false" w:groupID="8">
    <w:identifier xml:space="preserve">ID12</w:identifier>
    <w:name xml:space="preserve">Daʼvogarning mulkiy ahvoli og‘irligini tasdiqlovchi holatlar</w:name>
    <w:comment xml:space="preserve">Изоҳ: Масалан ҳисоб рақамида пул маблағлари йўқлиги ёки бошқалар</w:comment>
    <w:value w:hidden="false">
      <w:unit w:active="false"/>
    </w:value>
  </w:element>
</w:structure>
</file>