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spacing w:line="276" w:lineRule="auto"/>
        <w:tabs>
          <w:tab w:val="left" w:pos="0"/>
          <w:tab w:val="left" w:pos="6379"/>
        </w:tabs>
        <w:rPr>
          <w:b/>
          <w:rFonts w:ascii="Times New Roman" w:hAnsi="Times New Roman"/>
        </w:rPr>
      </w:pPr>
      <w:r>
        <w:rPr>
          <w:b/>
          <w:sz w:val="24"/>
          <w:rFonts w:ascii="Times New Roman" w:hAnsi="Times New Roman"/>
        </w:rPr>
        <w:t xml:space="preserve">Doimiy renta shartnomasi</w:t>
      </w:r>
    </w:p>
    <w:p>
      <w:pPr>
        <w:jc w:val="center"/>
        <w:spacing w:line="276" w:lineRule="auto"/>
        <w:rPr>
          <w:sz w:val="24"/>
          <w:rFonts w:ascii="Times New Roman" w:hAnsi="Times New Roman"/>
        </w:rPr>
      </w:pPr>
      <w:r>
        <w:rPr>
          <w:color w:val="ff0000"/>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idora nomi</w:t>
        <w:fldChar w:fldCharType="end"/>
      </w:r>
    </w:p>
    <w:p>
      <w:pPr>
        <w:jc w:val="center"/>
        <w:spacing w:line="276"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jc w:val="center"/>
        <w:spacing w:line="276" w:lineRule="auto"/>
        <w:rPr>
          <w:sz w:val="24"/>
          <w:rFonts w:ascii="Times New Roman" w:hAnsi="Times New Roman"/>
        </w:rPr>
      </w:pPr>
    </w:p>
    <w:p>
      <w:pPr>
        <w:jc w:val="center"/>
        <w:spacing w:line="276" w:lineRule="auto"/>
        <w:rPr>
          <w:sz w:val="24"/>
          <w:rFonts w:ascii="Times New Roman" w:hAnsi="Times New Roman"/>
        </w:rPr>
      </w:pPr>
    </w:p>
    <w:p>
      <w:pPr>
        <w:jc w:val="center"/>
        <w:ind w:firstLine="834"/>
        <w:spacing w:line="276" w:lineRule="auto"/>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manzili</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ishtirokida,</w:t>
      </w:r>
    </w:p>
    <w:p>
      <w:pPr>
        <w:spacing w:line="276" w:lineRule="auto"/>
        <w:rPr>
          <w:sz w:val="24"/>
          <w:rFonts w:ascii="Times New Roman" w:hAnsi="Times New Roman"/>
        </w:rPr>
      </w:pPr>
    </w:p>
    <w:p>
      <w:pPr>
        <w:ind w:firstLine="549"/>
        <w:spacing w:line="276" w:lineRule="auto"/>
        <w:rPr>
          <w:sz w:val="24"/>
          <w:rFonts w:ascii="Times New Roman" w:hAnsi="Times New Roman"/>
        </w:rPr>
      </w:pPr>
      <w:r>
        <w:rPr>
          <w:sz w:val="24"/>
          <w:rFonts w:ascii="Times New Roman" w:hAnsi="Times New Roman"/>
        </w:rPr>
        <w:t xml:space="preserve">Biz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Renta oluvchining manzili</w:t>
        <w:fldChar w:fldCharType="end"/>
      </w:r>
      <w:r>
        <w:rPr>
          <w:sz w:val="24"/>
          <w:rFonts w:ascii="Times New Roman" w:hAnsi="Times New Roman"/>
        </w:rPr>
        <w:t xml:space="preserve"> da yashovchi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Renta oluvchining tug‘ilgan sanasi</w:t>
        <w:fldChar w:fldCharType="end"/>
      </w:r>
      <w:r>
        <w:rPr>
          <w:sz w:val="24"/>
          <w:rFonts w:ascii="Times New Roman" w:hAnsi="Times New Roman"/>
        </w:rPr>
        <w:t xml:space="preserve"> yilda tugʻilgan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Renta oluvchining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Renta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Renta oluvchiga pasportni bergan tuman (shahar)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Renta oluvchiga pasport berilgan sana</w:t>
        <w:fldChar w:fldCharType="end"/>
      </w:r>
      <w:r>
        <w:rPr>
          <w:sz w:val="24"/>
          <w:rFonts w:ascii="Times New Roman" w:hAnsi="Times New Roman"/>
        </w:rPr>
        <w:t xml:space="preserve"> yilda berilgan) bundan buyon matnda RENTA OLUVCHI deb yuritiluvchi bir tarafdan va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Renta to‘lovchining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Renta to‘lovchining tug‘ilgan sanasi</w:t>
        <w:fldChar w:fldCharType="end"/>
      </w:r>
      <w:r>
        <w:rPr>
          <w:sz w:val="24"/>
          <w:rFonts w:ascii="Times New Roman" w:hAnsi="Times New Roman"/>
        </w:rPr>
        <w:t xml:space="preserve"> yilda tugʻilgan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Renta to‘lovchining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Renta to‘lovchining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Renta to‘lovchiga pasport bergan tuman (shahar)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Renta to‘lovchiga pasport berilgan sana</w:t>
        <w:fldChar w:fldCharType="end"/>
      </w:r>
      <w:r>
        <w:rPr>
          <w:sz w:val="24"/>
          <w:rFonts w:ascii="Times New Roman" w:hAnsi="Times New Roman"/>
        </w:rPr>
        <w:t xml:space="preserve"> yilda berilgan) bundan buyon matnda RENTA TOʻLOVCHI deb yuritiluvchi ikkinchi tarafdan ushbu shartnomani quyidagilar haqida tuzdik:</w:t>
      </w:r>
    </w:p>
    <w:p>
      <w:pPr>
        <w:ind w:firstLine="549"/>
        <w:spacing w:line="276" w:lineRule="auto"/>
        <w:rPr>
          <w:sz w:val="24"/>
          <w:rFonts w:ascii="Times New Roman" w:hAnsi="Times New Roman"/>
        </w:rPr>
      </w:pPr>
      <w:r>
        <w:rPr>
          <w:sz w:val="24"/>
          <w:rFonts w:ascii="Times New Roman" w:hAnsi="Times New Roman"/>
        </w:rPr>
        <w:t xml:space="preserve">1. Men – RENTA OLUVCHI oʻzimga tegishli boʻlgan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Rentaga berilayotgan uy-joyning manzili</w:t>
        <w:fldChar w:fldCharType="end"/>
      </w:r>
      <w:r>
        <w:rPr>
          <w:sz w:val="24"/>
          <w:rFonts w:ascii="Times New Roman" w:hAnsi="Times New Roman"/>
        </w:rPr>
        <w:t xml:space="preserve"> manzilida joylashgan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Rentaga berilayotgan uy-joy kv.m. (maydoni)</w:t>
        <w:fldChar w:fldCharType="end"/>
      </w:r>
      <w:r>
        <w:rPr>
          <w:sz w:val="24"/>
          <w:rFonts w:ascii="Times New Roman" w:hAnsi="Times New Roman"/>
        </w:rPr>
        <w:t xml:space="preserve"> kv.m. yer maydonida joylashgan uy-joyimni RENTA TOʻLOVCHIGA doimiy renta toʻlash sharti bilan mulk qilib berdim, men – RENTA TOʻLOVCHI yuqorida koʻrsatilgan uy-joyni qabul qilib oldim.</w:t>
      </w:r>
    </w:p>
    <w:p>
      <w:pPr>
        <w:ind w:firstLine="549"/>
        <w:spacing w:line="276" w:lineRule="auto"/>
        <w:rPr>
          <w:sz w:val="24"/>
          <w:rFonts w:ascii="Times New Roman" w:hAnsi="Times New Roman"/>
        </w:rPr>
      </w:pPr>
      <w:r>
        <w:rPr>
          <w:sz w:val="24"/>
          <w:rFonts w:ascii="Times New Roman" w:hAnsi="Times New Roman"/>
        </w:rPr>
        <w:t xml:space="preserve">2. Doimiy rentaga berilgan uy-joy quyidagilardan iborat:</w:t>
      </w:r>
    </w:p>
    <w:p>
      <w:pPr>
        <w:ind w:firstLine="549"/>
        <w:spacing w:line="276" w:lineRule="auto"/>
        <w:rPr>
          <w:sz w:val="24"/>
          <w:rFonts w:ascii="Times New Roman" w:hAnsi="Times New Roman"/>
        </w:rPr>
      </w:pPr>
      <w:r>
        <w:rPr>
          <w:sz w:val="24"/>
          <w:rFonts w:ascii="Times New Roman" w:hAnsi="Times New Roman"/>
        </w:rPr>
        <w:t xml:space="preserve">umumiy foydalanish maydoni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Rentaga berilayotgan uy-joyning umumiy maydoni</w:t>
        <w:fldChar w:fldCharType="end"/>
      </w:r>
      <w:r>
        <w:rPr>
          <w:sz w:val="24"/>
          <w:rFonts w:ascii="Times New Roman" w:hAnsi="Times New Roman"/>
        </w:rPr>
        <w:t xml:space="preserve"> kv.m.ni tashkil etib – turar-joy maydoni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Rentaga berilayotgan uy-joydagi turar-joy maydoni</w:t>
        <w:fldChar w:fldCharType="end"/>
      </w:r>
      <w:r>
        <w:rPr>
          <w:sz w:val="24"/>
          <w:rFonts w:ascii="Times New Roman" w:hAnsi="Times New Roman"/>
        </w:rPr>
        <w:t xml:space="preserve"> kv.m. boʻlgan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Rentaga berilayotgan uy-joydagi xonalar nomi va soni</w:t>
        <w:fldChar w:fldCharType="end"/>
      </w:r>
      <w:r>
        <w:rPr>
          <w:sz w:val="24"/>
          <w:rFonts w:ascii="Times New Roman" w:hAnsi="Times New Roman"/>
        </w:rPr>
        <w:t xml:space="preserve"> xonalardan iborat;</w:t>
      </w:r>
    </w:p>
    <w:p>
      <w:pPr>
        <w:ind w:firstLine="549"/>
        <w:spacing w:line="276" w:lineRule="auto"/>
        <w:rPr>
          <w:sz w:val="24"/>
          <w:rFonts w:ascii="Times New Roman" w:hAnsi="Times New Roman"/>
        </w:rPr>
      </w:pPr>
      <w:r>
        <w:rPr>
          <w:sz w:val="24"/>
          <w:rFonts w:ascii="Times New Roman" w:hAnsi="Times New Roman"/>
        </w:rPr>
        <w:t xml:space="preserve">inventar bahosi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Rentaga berilayotgan uy-joyning inventar bahosi</w:t>
        <w:fldChar w:fldCharType="end"/>
      </w:r>
      <w:r>
        <w:rPr>
          <w:sz w:val="24"/>
          <w:rFonts w:ascii="Times New Roman" w:hAnsi="Times New Roman"/>
        </w:rPr>
        <w:t xml:space="preserve"> soʻm boʻlib, ushbu maʼlumot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Rentaga berilayotgan uy-joyning inventar bahosini belgilagan tuman (shahar) kadastr bo‘limi nomi</w:t>
        <w:fldChar w:fldCharType="end"/>
      </w:r>
      <w:r>
        <w:rPr>
          <w:sz w:val="24"/>
          <w:rFonts w:ascii="Times New Roman" w:hAnsi="Times New Roman"/>
        </w:rPr>
        <w:t xml:space="preserve"> tuman kadastr agentligi (yer tuzish va koʻchmas mulk kadastri davlat korxonasi) tomonidan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Rentaga berilayotgan uy-joyning inventar bahosi to‘g‘risida maʼlumotnoma berilgan sana</w:t>
        <w:fldChar w:fldCharType="end"/>
      </w:r>
      <w:r>
        <w:rPr>
          <w:sz w:val="24"/>
          <w:rFonts w:ascii="Times New Roman" w:hAnsi="Times New Roman"/>
        </w:rPr>
        <w:t xml:space="preserve"> yilda berilgan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Rentaga berilayotgan uy-joyning inventar bahosi to‘g‘risida berilgan maʼlumotnoma raqami</w:t>
        <w:fldChar w:fldCharType="end"/>
      </w:r>
      <w:r>
        <w:rPr>
          <w:sz w:val="24"/>
          <w:rFonts w:ascii="Times New Roman" w:hAnsi="Times New Roman"/>
        </w:rPr>
        <w:t xml:space="preserve">-raqamli maʼlumotnoma bilan tasdiqlanadi.</w:t>
      </w:r>
    </w:p>
    <w:p>
      <w:pPr>
        <w:ind w:firstLine="549"/>
        <w:spacing w:line="276" w:lineRule="auto"/>
        <w:rPr>
          <w:sz w:val="24"/>
          <w:rFonts w:ascii="Times New Roman" w:hAnsi="Times New Roman"/>
        </w:rPr>
      </w:pPr>
      <w:r>
        <w:rPr>
          <w:sz w:val="24"/>
          <w:rFonts w:ascii="Times New Roman" w:hAnsi="Times New Roman"/>
        </w:rPr>
        <w:t xml:space="preserve">3. Rentaga berilgan uy-joy RENTA OLUVCHIGA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Rentaga berilayotgan uy-joyga nisbatan renta oluvchining mulk huquqini keltirib chiqargan shartnomani tasdiqlagan notarial idora nomi va soni</w:t>
        <w:fldChar w:fldCharType="end"/>
      </w:r>
      <w:r>
        <w:rPr>
          <w:sz w:val="24"/>
          <w:rFonts w:ascii="Times New Roman" w:hAnsi="Times New Roman"/>
        </w:rPr>
        <w:t xml:space="preserve"> tumanidagi xususiy amaliyot bilan shugʻullanuvchi notariusi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Rentaga berilayotgan uy-joyga nisbatan renta oluvchining mulk huquqini keltirib chiqargan shartnomani tasdiqlagan notariusning F.I.O.</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Rentaga berilayotgan uy-joyga nisbatan renta oluvchining mulk huquqini keltirib chiqargan shartnomani tasdiqlangan sana</w:t>
        <w:fldChar w:fldCharType="end"/>
      </w:r>
      <w:r>
        <w:rPr>
          <w:sz w:val="24"/>
          <w:rFonts w:ascii="Times New Roman" w:hAnsi="Times New Roman"/>
        </w:rPr>
        <w:t xml:space="preserve"> yilda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Rentaga berilayotgan uy-joyga nisbatan renta oluvchining mulk huquqini keltirib chiqargan shartnomaning reyestr raqami</w:t>
        <w:fldChar w:fldCharType="end"/>
      </w:r>
      <w:r>
        <w:rPr>
          <w:sz w:val="24"/>
          <w:rFonts w:ascii="Times New Roman" w:hAnsi="Times New Roman"/>
        </w:rPr>
        <w:t xml:space="preserve">-reestr raqami bilan qayd qilingan oldi-sotdi shartnomasiga asosan tegishli boʻlib, shartnoma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Rentaga berilayotgan uy-joy bo‘yicha oldi-sotdi shartnomasini ro‘yxatdan o‘tkazgan tuman (shahar) kadastr bo‘limida nomi</w:t>
        <w:fldChar w:fldCharType="end"/>
      </w:r>
      <w:r>
        <w:rPr>
          <w:sz w:val="24"/>
          <w:rFonts w:ascii="Times New Roman" w:hAnsi="Times New Roman"/>
        </w:rPr>
        <w:t xml:space="preserve"> tuman kadastr agentligida (yer tuzish va koʻchmas mulk kadastri davlat korxonasida)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Rentaga berilayotgan uy-joy bo‘yicha oldi-sotdi shartnomasi tuman (shahar) kadastr bo‘limida ro‘yxatdan o‘tkazilgan sana</w:t>
        <w:fldChar w:fldCharType="end"/>
      </w:r>
      <w:r>
        <w:rPr>
          <w:sz w:val="24"/>
          <w:rFonts w:ascii="Times New Roman" w:hAnsi="Times New Roman"/>
        </w:rPr>
        <w:t xml:space="preserve"> yilda </w:t>
      </w:r>
      <w:r>
        <w:rPr>
          <w:vanish w:val="false"/>
          <w:sz w:val="24"/>
          <w:rFonts w:ascii="Times New Roman" w:hAnsi="Times New Roman"/>
        </w:rPr>
        <w:fldChar w:fldCharType="begin"/>
        <w:instrText xml:space="preserve">X {"Y":39}</w:instrText>
        <w:fldChar w:fldCharType="separate"/>
      </w:r>
      <w:r>
        <w:rPr>
          <w:vanish w:val="false"/>
          <w:sz w:val="24"/>
          <w:rFonts w:ascii="Times New Roman" w:hAnsi="Times New Roman"/>
        </w:rPr>
        <w:t xml:space="preserve">Rentaga berilayotgan uy-joy bo‘yicha oldi-sotdi shartnomasining tuman (shahar) kadastr bo‘limida ro‘yxatdan o‘tkazilgan raqami</w:t>
        <w:fldChar w:fldCharType="end"/>
      </w:r>
      <w:r>
        <w:rPr>
          <w:sz w:val="24"/>
          <w:rFonts w:ascii="Times New Roman" w:hAnsi="Times New Roman"/>
        </w:rPr>
        <w:t xml:space="preserve">-tartib raqami bilan roʻyxatga olingan.</w:t>
      </w:r>
    </w:p>
    <w:p>
      <w:pPr>
        <w:ind w:firstLine="549"/>
        <w:spacing w:line="276" w:lineRule="auto"/>
        <w:rPr>
          <w:sz w:val="24"/>
          <w:rFonts w:ascii="Times New Roman" w:hAnsi="Times New Roman"/>
        </w:rPr>
      </w:pPr>
      <w:r>
        <w:rPr>
          <w:sz w:val="24"/>
          <w:rFonts w:ascii="Times New Roman" w:hAnsi="Times New Roman"/>
        </w:rPr>
        <w:t xml:space="preserve">4. Yuqorida koʻrsatilgan uy-joy taraflarning oʻzaro kelishuviga koʻra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Taraflarning kelishuviga asosan uy-joyning baholanish miqdori</w:t>
        <w:fldChar w:fldCharType="end"/>
      </w:r>
      <w:r>
        <w:rPr>
          <w:sz w:val="24"/>
          <w:rFonts w:ascii="Times New Roman" w:hAnsi="Times New Roman"/>
        </w:rPr>
        <w:t xml:space="preserve"> soʻmga baholandi.</w:t>
      </w:r>
    </w:p>
    <w:p>
      <w:pPr>
        <w:ind w:firstLine="549"/>
        <w:spacing w:line="276" w:lineRule="auto"/>
        <w:rPr>
          <w:sz w:val="24"/>
          <w:rFonts w:ascii="Times New Roman" w:hAnsi="Times New Roman"/>
        </w:rPr>
      </w:pPr>
      <w:r>
        <w:rPr>
          <w:sz w:val="24"/>
          <w:rFonts w:ascii="Times New Roman" w:hAnsi="Times New Roman"/>
        </w:rPr>
        <w:t xml:space="preserve">5. RENTA TOʻLOVCHI doimiy va muddatsiz ravishda RENTA OLUVCHIGA yilning har bir choragining oxirgi kunida </w:t>
      </w: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Taraflarning kelishuviga asosan belgilangan renta to‘lovi miqdori</w:t>
        <w:fldChar w:fldCharType="end"/>
      </w:r>
      <w:r>
        <w:rPr>
          <w:sz w:val="24"/>
          <w:rFonts w:ascii="Times New Roman" w:hAnsi="Times New Roman"/>
        </w:rPr>
        <w:t xml:space="preserve"> soʻmdan toʻlashga majbur. Agar RENTA TOʻLOVCHI toʻlovlarni oʻz vaqtida toʻlay olmasa, toʻlanmagan summadan </w:t>
      </w:r>
      <w:r>
        <w:rPr>
          <w:vanish w:val="false"/>
          <w:sz w:val="24"/>
          <w:rFonts w:ascii="Times New Roman" w:hAnsi="Times New Roman"/>
        </w:rPr>
        <w:fldChar w:fldCharType="begin"/>
        <w:instrText xml:space="preserve">X {"Y":42}</w:instrText>
        <w:fldChar w:fldCharType="separate"/>
      </w:r>
      <w:r>
        <w:rPr>
          <w:vanish w:val="false"/>
          <w:sz w:val="24"/>
          <w:rFonts w:ascii="Times New Roman" w:hAnsi="Times New Roman"/>
        </w:rPr>
        <w:t xml:space="preserve">Renta to‘lovi o‘z vaqtida to‘lanmaganligi uchun to‘lanadigan penya miqdori</w:t>
        <w:fldChar w:fldCharType="end"/>
      </w:r>
      <w:r>
        <w:rPr>
          <w:sz w:val="24"/>
          <w:rFonts w:ascii="Times New Roman" w:hAnsi="Times New Roman"/>
        </w:rPr>
        <w:t xml:space="preserve"> foiz RENTA OLUVCHIga toʻlaydi.</w:t>
      </w:r>
    </w:p>
    <w:p>
      <w:pPr>
        <w:ind w:firstLine="549"/>
        <w:spacing w:line="276" w:lineRule="auto"/>
        <w:rPr>
          <w:sz w:val="24"/>
          <w:rFonts w:ascii="Times New Roman" w:hAnsi="Times New Roman"/>
        </w:rPr>
      </w:pPr>
      <w:r>
        <w:rPr>
          <w:sz w:val="24"/>
          <w:rFonts w:ascii="Times New Roman" w:hAnsi="Times New Roman"/>
        </w:rPr>
        <w:t xml:space="preserve">Ushbu renta toʻlovining miqdori eng kam ish haqining miqdori oshirilishiga mutanosib ravishda koʻpaytirib boriladi.</w:t>
      </w:r>
    </w:p>
    <w:p>
      <w:pPr>
        <w:ind w:firstLine="549"/>
        <w:spacing w:line="276" w:lineRule="auto"/>
        <w:rPr>
          <w:sz w:val="24"/>
          <w:rFonts w:ascii="Times New Roman" w:hAnsi="Times New Roman"/>
        </w:rPr>
      </w:pPr>
      <w:r>
        <w:rPr>
          <w:sz w:val="24"/>
          <w:rFonts w:ascii="Times New Roman" w:hAnsi="Times New Roman"/>
        </w:rPr>
        <w:t xml:space="preserve">6. Renta toʻlash sharti bilan berilgan uy-joyga RENTA OLUVCHI va RENTA TOʻLOVCHI oʻz majburiyatlarining bajarilishini taʼminlash maqsadida bu mulkka nisbatan garov huquqini oladi.</w:t>
      </w:r>
    </w:p>
    <w:p>
      <w:pPr>
        <w:ind w:firstLine="549"/>
        <w:spacing w:line="276" w:lineRule="auto"/>
        <w:rPr>
          <w:sz w:val="24"/>
          <w:rFonts w:ascii="Times New Roman" w:hAnsi="Times New Roman"/>
        </w:rPr>
      </w:pPr>
      <w:r>
        <w:rPr>
          <w:sz w:val="24"/>
          <w:rFonts w:ascii="Times New Roman" w:hAnsi="Times New Roman"/>
        </w:rPr>
        <w:t xml:space="preserve">RENTA TOʻLOVCHI oʻz majburiyatlarini bajarishining garovini taqdim etishga yoki ushbu majburiyatlarni bajarmaslik yoxud lozim darajada bajarmaslik xavfini RENTA OLUVCHI foydasiga sugʻurtalashga majbur.</w:t>
      </w:r>
    </w:p>
    <w:p>
      <w:pPr>
        <w:ind w:firstLine="549"/>
        <w:spacing w:line="276" w:lineRule="auto"/>
        <w:rPr>
          <w:sz w:val="24"/>
          <w:rFonts w:ascii="Times New Roman" w:hAnsi="Times New Roman"/>
        </w:rPr>
      </w:pPr>
      <w:r>
        <w:rPr>
          <w:sz w:val="24"/>
          <w:rFonts w:ascii="Times New Roman" w:hAnsi="Times New Roman"/>
        </w:rPr>
        <w:t xml:space="preserve">7. RENTA OLUVCHIning roziligi bilan RENTA TOʻLOVCHI rentaga berilgan                uy-joyni tasarruf etishga haqli.</w:t>
      </w:r>
    </w:p>
    <w:p>
      <w:pPr>
        <w:ind w:firstLine="549"/>
        <w:spacing w:line="276" w:lineRule="auto"/>
        <w:rPr>
          <w:sz w:val="24"/>
          <w:rFonts w:ascii="Times New Roman" w:hAnsi="Times New Roman"/>
        </w:rPr>
      </w:pPr>
      <w:r>
        <w:rPr>
          <w:sz w:val="24"/>
          <w:rFonts w:ascii="Times New Roman" w:hAnsi="Times New Roman"/>
        </w:rPr>
        <w:t xml:space="preserve">8. Doimiy renta shartnomasi boʻyicha RENTA OLUVCHINING huquqlari boshqa jismoniy yoki notijorat tashkilotlarga talabdan voz kechish yoʻli bilan topshirilishi mumkin. Agar RENTA OLUVCHI vafot etsa, uning shartnomada koʻrsatilgan huquqlari merosxoʻrlariga oʻtadi.</w:t>
      </w:r>
    </w:p>
    <w:p>
      <w:pPr>
        <w:ind w:firstLine="549"/>
        <w:spacing w:line="276" w:lineRule="auto"/>
        <w:rPr>
          <w:sz w:val="24"/>
          <w:rFonts w:ascii="Times New Roman" w:hAnsi="Times New Roman"/>
        </w:rPr>
      </w:pPr>
      <w:r>
        <w:rPr>
          <w:sz w:val="24"/>
          <w:rFonts w:ascii="Times New Roman" w:hAnsi="Times New Roman"/>
        </w:rPr>
        <w:t xml:space="preserve">9. RENTA TOʻLOVCHI Oʻzbekiston Respublikasi Fuqarolik kodeksining                          521-moddasida koʻrsatilgan talablarga asosan sotib olishga haqli.</w:t>
      </w:r>
    </w:p>
    <w:p>
      <w:pPr>
        <w:ind w:firstLine="549"/>
        <w:spacing w:line="276" w:lineRule="auto"/>
        <w:rPr>
          <w:sz w:val="24"/>
          <w:rFonts w:ascii="Times New Roman" w:hAnsi="Times New Roman"/>
        </w:rPr>
      </w:pPr>
      <w:r>
        <w:rPr>
          <w:sz w:val="24"/>
          <w:rFonts w:ascii="Times New Roman" w:hAnsi="Times New Roman"/>
        </w:rPr>
        <w:t xml:space="preserve">10. RENTA OLUVCHI Oʻzbekiston Respublikasi Fuqarolik kodeksining                           522-moddasida koʻrsatilgan talablarga asosan sotib olishga haqli.</w:t>
      </w:r>
    </w:p>
    <w:p>
      <w:pPr>
        <w:ind w:firstLine="549"/>
        <w:spacing w:line="276" w:lineRule="auto"/>
        <w:rPr>
          <w:sz w:val="24"/>
          <w:rFonts w:ascii="Times New Roman" w:hAnsi="Times New Roman"/>
        </w:rPr>
      </w:pPr>
      <w:r>
        <w:rPr>
          <w:sz w:val="24"/>
          <w:rFonts w:ascii="Times New Roman" w:hAnsi="Times New Roman"/>
        </w:rPr>
        <w:t xml:space="preserve">11. Doimiy renta toʻlash sharti bilan xaq evaziga topshirilgan mol-mulkning tasodifan nobud boʻlishi yoki tasodifan buzilishi xavfi paydo boʻlganda RENTA TOʻLOVCHI renta toʻlash majburiyatlarini tegishli ravishda toʻxtatishi yoki uni toʻlash shartlarini oʻzgartirishni talab qilishga haqli.</w:t>
      </w:r>
    </w:p>
    <w:p>
      <w:pPr>
        <w:ind w:firstLine="549"/>
        <w:spacing w:line="276" w:lineRule="auto"/>
        <w:rPr>
          <w:sz w:val="24"/>
          <w:rFonts w:ascii="Times New Roman" w:hAnsi="Times New Roman"/>
        </w:rPr>
      </w:pPr>
      <w:r>
        <w:rPr>
          <w:sz w:val="24"/>
          <w:rFonts w:ascii="Times New Roman" w:hAnsi="Times New Roman"/>
        </w:rPr>
        <w:t xml:space="preserve">12. Mazkur shartnoma imzolangunga qadar rentaga berilayotgan uy-joy boshqa shaxsga oʻtkazilmagan, garovga qoʻyilmagan, ijaraga berilmagan, nizoda yoʻq va tasarruf etilishi taqiqlanmagan.</w:t>
      </w:r>
    </w:p>
    <w:p>
      <w:pPr>
        <w:ind w:firstLine="549"/>
        <w:spacing w:line="276" w:lineRule="auto"/>
        <w:rPr>
          <w:sz w:val="24"/>
          <w:rFonts w:ascii="Times New Roman" w:hAnsi="Times New Roman"/>
        </w:rPr>
      </w:pPr>
      <w:r>
        <w:rPr>
          <w:sz w:val="24"/>
          <w:rFonts w:ascii="Times New Roman" w:hAnsi="Times New Roman"/>
        </w:rPr>
        <w:t xml:space="preserve">13. Mazkur shartnomani rasmiylashtirish uchun sarflanadigan xarajatlarni RENTA TOʻLOVCHI toʻladi.</w:t>
      </w:r>
    </w:p>
    <w:p>
      <w:pPr>
        <w:ind w:firstLine="549"/>
        <w:spacing w:line="276" w:lineRule="auto"/>
        <w:rPr>
          <w:sz w:val="24"/>
          <w:rFonts w:ascii="Times New Roman" w:hAnsi="Times New Roman"/>
        </w:rPr>
      </w:pPr>
      <w:r>
        <w:rPr>
          <w:sz w:val="24"/>
          <w:rFonts w:ascii="Times New Roman" w:hAnsi="Times New Roman"/>
        </w:rPr>
        <w:t xml:space="preserve">14. Oʻzbekiston Respublikasi Fuqarolik kodeksining 185, 512-524-moddalari mazmuni biz - taraflarga notarius tomonidan tushuntirildi va tushunarli.</w:t>
      </w:r>
    </w:p>
    <w:p>
      <w:pPr>
        <w:ind w:firstLine="549"/>
        <w:spacing w:line="276" w:lineRule="auto"/>
        <w:rPr>
          <w:sz w:val="24"/>
          <w:rFonts w:ascii="Times New Roman" w:hAnsi="Times New Roman"/>
        </w:rPr>
      </w:pPr>
      <w:r>
        <w:rPr>
          <w:sz w:val="24"/>
          <w:rFonts w:ascii="Times New Roman" w:hAnsi="Times New Roman"/>
        </w:rPr>
        <w:t xml:space="preserve">15. Rentaga berilayotgan uy-joy joylashgan </w:t>
      </w:r>
      <w:r>
        <w:rPr>
          <w:vanish w:val="false"/>
          <w:sz w:val="24"/>
          <w:rFonts w:ascii="Times New Roman" w:hAnsi="Times New Roman"/>
        </w:rPr>
        <w:fldChar w:fldCharType="begin"/>
        <w:instrText xml:space="preserve">X {"Y":43}</w:instrText>
        <w:fldChar w:fldCharType="separate"/>
      </w:r>
      <w:r>
        <w:rPr>
          <w:vanish w:val="false"/>
          <w:sz w:val="24"/>
          <w:rFonts w:ascii="Times New Roman" w:hAnsi="Times New Roman"/>
        </w:rPr>
        <w:t xml:space="preserve">Rentaga berilayotgan uy-joyda propiskada turuvchi shaxslar yo‘qligi to‘g‘risida maʼlumotnoma bergan MFY nomi</w:t>
        <w:fldChar w:fldCharType="end"/>
      </w:r>
      <w:r>
        <w:rPr>
          <w:sz w:val="24"/>
          <w:rFonts w:ascii="Times New Roman" w:hAnsi="Times New Roman"/>
        </w:rPr>
        <w:t xml:space="preserve"> MFY tomonidan </w:t>
      </w:r>
      <w:r>
        <w:rPr>
          <w:vanish w:val="false"/>
          <w:sz w:val="24"/>
          <w:rFonts w:ascii="Times New Roman" w:hAnsi="Times New Roman"/>
        </w:rPr>
        <w:fldChar w:fldCharType="begin"/>
        <w:instrText xml:space="preserve">X {"Y":44}</w:instrText>
        <w:fldChar w:fldCharType="separate"/>
      </w:r>
      <w:r>
        <w:rPr>
          <w:vanish w:val="false"/>
          <w:sz w:val="24"/>
          <w:rFonts w:ascii="Times New Roman" w:hAnsi="Times New Roman"/>
        </w:rPr>
        <w:t xml:space="preserve">Rentaga berilayotgan uy-joyda propiskada turuvchi shaxslar yo‘qligi to‘g‘risida maʼlumotnoma berilgan sana</w:t>
        <w:fldChar w:fldCharType="end"/>
      </w:r>
      <w:r>
        <w:rPr>
          <w:sz w:val="24"/>
          <w:rFonts w:ascii="Times New Roman" w:hAnsi="Times New Roman"/>
        </w:rPr>
        <w:t xml:space="preserve"> yilda berilgan maʼlumotnomaga asosan rentaga berilayotgan uy-joyda propiskada turuvchi shaxslar yoʻq.</w:t>
      </w:r>
    </w:p>
    <w:p>
      <w:pPr>
        <w:ind w:firstLine="549"/>
        <w:spacing w:line="276" w:lineRule="auto"/>
        <w:rPr>
          <w:sz w:val="24"/>
          <w:rFonts w:ascii="Times New Roman" w:hAnsi="Times New Roman"/>
        </w:rPr>
      </w:pPr>
      <w:r>
        <w:rPr>
          <w:sz w:val="24"/>
          <w:rFonts w:ascii="Times New Roman" w:hAnsi="Times New Roman"/>
        </w:rPr>
        <w:t xml:space="preserve">16. Ushbu shartnoma belgilangan tartibda davlat roʻyxatidan oʻtkazilganidan soʻng RENTA TOʻLOVCHIning yuqorida koʻrsatilgan uy-joyga egalik qilish huquqi vujudga keladi.</w:t>
      </w:r>
    </w:p>
    <w:p>
      <w:pPr>
        <w:ind w:firstLine="549"/>
        <w:spacing w:line="276" w:lineRule="auto"/>
        <w:rPr>
          <w:sz w:val="24"/>
          <w:rFonts w:ascii="Times New Roman" w:hAnsi="Times New Roman"/>
        </w:rPr>
      </w:pPr>
      <w:r>
        <w:rPr>
          <w:sz w:val="24"/>
          <w:rFonts w:ascii="Times New Roman" w:hAnsi="Times New Roman"/>
        </w:rPr>
        <w:t xml:space="preserve">17. Men - RENTA OLUVCHI rentaga berilayotgan uy-joyning qarzlari yuzasidan daʼvo qiluvchilar yoʻqligini hamda telefon aloqasi xizmati uchun, kommunal xizmatlar uchun toʻlanadigan majburiy toʻlovlar (issiq va sovuq suv, tabiiy gaz, elektr energiyasi), soliq hamda boshqa majburiy toʻlovlar boʻyicha qarzimiz yoʻqligini tasdiqlayman.</w:t>
      </w:r>
    </w:p>
    <w:p>
      <w:pPr>
        <w:ind w:firstLine="549"/>
        <w:spacing w:line="276" w:lineRule="auto"/>
        <w:rPr>
          <w:sz w:val="24"/>
          <w:rFonts w:ascii="Times New Roman" w:hAnsi="Times New Roman"/>
        </w:rPr>
      </w:pPr>
      <w:r>
        <w:rPr>
          <w:sz w:val="24"/>
          <w:rFonts w:ascii="Times New Roman" w:hAnsi="Times New Roman"/>
        </w:rPr>
        <w:t xml:space="preserve">18. Mazkur shartnoma taraflarning oʻzaro kelishuvi bilan oʻzgartirilishi yoki bekor qilinishi mumkin. Shartnoma qanday shaklda tuzilgan boʻlsa, uning oʻzgartirilishi yoki bekor qilinishi ham shunday shaklda amalga oshiriladi.</w:t>
      </w:r>
    </w:p>
    <w:p>
      <w:pPr>
        <w:ind w:firstLine="549"/>
        <w:spacing w:line="276" w:lineRule="auto"/>
        <w:rPr>
          <w:sz w:val="24"/>
          <w:rFonts w:ascii="Times New Roman" w:hAnsi="Times New Roman"/>
        </w:rPr>
      </w:pPr>
      <w:r>
        <w:rPr>
          <w:sz w:val="24"/>
          <w:rFonts w:ascii="Times New Roman" w:hAnsi="Times New Roman"/>
        </w:rPr>
        <w:t xml:space="preserve">Taraflar oʻrtasida nizo kelib chiqqanda, u sud tartibida hal qilinadi.</w:t>
      </w:r>
    </w:p>
    <w:p>
      <w:pPr>
        <w:ind w:firstLine="549"/>
        <w:spacing w:line="276" w:lineRule="auto"/>
        <w:rPr>
          <w:sz w:val="24"/>
          <w:rFonts w:ascii="Times New Roman" w:hAnsi="Times New Roman"/>
        </w:rPr>
      </w:pPr>
      <w:r>
        <w:rPr>
          <w:sz w:val="24"/>
          <w:rFonts w:ascii="Times New Roman" w:hAnsi="Times New Roman"/>
        </w:rPr>
        <w:t xml:space="preserve">19. Biz – taraflar shartnoma matnini toʻliq oʻqib chiqdik, uning mazmuni va mohiyati, huquqiy oqibatlari hamda Oʻzbekiston Respublikasi Fuqarolik kodeksining                                   113-128-moddalari mazmuni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ind w:firstLine="549"/>
        <w:spacing w:line="276" w:lineRule="auto"/>
        <w:rPr>
          <w:sz w:val="24"/>
          <w:rFonts w:ascii="Times New Roman" w:hAnsi="Times New Roman"/>
        </w:rPr>
      </w:pPr>
      <w:r>
        <w:rPr>
          <w:sz w:val="24"/>
          <w:rFonts w:ascii="Times New Roman" w:hAnsi="Times New Roman"/>
        </w:rPr>
        <w:t xml:space="preserve">20. Ushbu shartnoma taraflar tomonidan uch nusxada tuzilib, imzolandi, ulardan bir nusxasi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w:t>
        <w:fldChar w:fldCharType="end"/>
      </w:r>
      <w:r>
        <w:rPr>
          <w:sz w:val="24"/>
          <w:rFonts w:ascii="Times New Roman" w:hAnsi="Times New Roman"/>
        </w:rPr>
        <w:t xml:space="preserve"> xususiy amaliyot bilan shugʻullanuvchi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da saqlanadi, qolgan nusxalari taraflarga berildi.</w:t>
      </w:r>
    </w:p>
    <w:p>
      <w:pPr>
        <w:ind w:firstLine="549"/>
        <w:spacing w:line="276" w:lineRule="auto"/>
        <w:rPr>
          <w:sz w:val="24"/>
          <w:rFonts w:ascii="Times New Roman" w:hAnsi="Times New Roman"/>
        </w:rPr>
      </w:pPr>
      <w:r>
        <w:rPr>
          <w:rFonts w:ascii="Times New Roman" w:hAnsi="Times New Roman"/>
        </w:rPr>
        <w:t>IMZOLAR:</w:t>
      </w:r>
    </w:p>
    <w:p>
      <w:pPr>
        <w:pStyle w:val="Text"/>
        <w:rPr>
          <w:rFonts w:ascii="Times New Roman" w:hAnsi="Times New Roman"/>
        </w:rPr>
      </w:pPr>
    </w:p>
    <w:p>
      <w:pPr>
        <w:ind w:firstLine="549"/>
        <w:spacing w:line="276" w:lineRule="auto"/>
        <w:rPr>
          <w:sz w:val="24"/>
          <w:rFonts w:ascii="Times New Roman" w:hAnsi="Times New Roman"/>
        </w:rPr>
      </w:pPr>
      <w:r>
        <w:rPr>
          <w:sz w:val="24"/>
          <w:rFonts w:ascii="Times New Roman" w:hAnsi="Times New Roman"/>
        </w:rPr>
        <w:t xml:space="preserve">1. Renta oluvchi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Renta oluvchining F.I.O.</w:t>
        <w:fldChar w:fldCharType="end"/>
      </w:r>
      <w:r>
        <w:rPr>
          <w:sz w:val="24"/>
          <w:rFonts w:ascii="Times New Roman" w:hAnsi="Times New Roman"/>
        </w:rPr>
        <w:t xml:space="preserve">   _________(imzo)</w:t>
      </w:r>
    </w:p>
    <w:p>
      <w:pPr>
        <w:ind w:firstLine="549"/>
        <w:spacing w:line="276" w:lineRule="auto"/>
        <w:rPr>
          <w:sz w:val="24"/>
          <w:rFonts w:ascii="Times New Roman" w:hAnsi="Times New Roman"/>
        </w:rPr>
      </w:pPr>
    </w:p>
    <w:p>
      <w:pPr>
        <w:ind w:firstLine="549"/>
        <w:spacing w:line="276" w:lineRule="auto"/>
        <w:rPr>
          <w:sz w:val="24"/>
          <w:rFonts w:ascii="Times New Roman" w:hAnsi="Times New Roman"/>
        </w:rPr>
      </w:pPr>
      <w:r>
        <w:rPr>
          <w:sz w:val="24"/>
          <w:rFonts w:ascii="Times New Roman" w:hAnsi="Times New Roman"/>
        </w:rPr>
        <w:t xml:space="preserve">2. Renta toʻlovchi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Renta to‘lovchining F.I.O.</w:t>
        <w:fldChar w:fldCharType="end"/>
      </w:r>
      <w:r>
        <w:rPr>
          <w:sz w:val="24"/>
          <w:rFonts w:ascii="Times New Roman" w:hAnsi="Times New Roman"/>
        </w:rPr>
        <w:t xml:space="preserve">   _________(imzo)</w:t>
      </w: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001"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3E1"/>
    <w:rsid w:val="00006B9F"/>
    <w:rsid w:val="000133C7"/>
    <w:rsid w:val="00013D0D"/>
    <w:rsid w:val="00017923"/>
    <w:rsid w:val="00021C33"/>
    <w:rsid w:val="0002286D"/>
    <w:rsid w:val="00022F9A"/>
    <w:rsid w:val="0002340C"/>
    <w:rsid w:val="00024827"/>
    <w:rsid w:val="00025FC1"/>
    <w:rsid w:val="00030C64"/>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0C06"/>
    <w:rsid w:val="000A627F"/>
    <w:rsid w:val="000B14AD"/>
    <w:rsid w:val="000B1B20"/>
    <w:rsid w:val="000C18D0"/>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23E7"/>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C64F7"/>
    <w:rsid w:val="001E60DF"/>
    <w:rsid w:val="001E62D6"/>
    <w:rsid w:val="001E6CB8"/>
    <w:rsid w:val="001F0AD8"/>
    <w:rsid w:val="001F137A"/>
    <w:rsid w:val="001F3553"/>
    <w:rsid w:val="00200D74"/>
    <w:rsid w:val="002039EE"/>
    <w:rsid w:val="00215502"/>
    <w:rsid w:val="00222A98"/>
    <w:rsid w:val="0022522F"/>
    <w:rsid w:val="002261D3"/>
    <w:rsid w:val="00226597"/>
    <w:rsid w:val="002277E8"/>
    <w:rsid w:val="002319CD"/>
    <w:rsid w:val="00231D46"/>
    <w:rsid w:val="00240A85"/>
    <w:rsid w:val="002472ED"/>
    <w:rsid w:val="00250811"/>
    <w:rsid w:val="00254B4C"/>
    <w:rsid w:val="00254BB2"/>
    <w:rsid w:val="00254EA6"/>
    <w:rsid w:val="00256DA6"/>
    <w:rsid w:val="00257238"/>
    <w:rsid w:val="0026001F"/>
    <w:rsid w:val="00276240"/>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4DA8"/>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711E1"/>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3F59A1"/>
    <w:rsid w:val="004041CC"/>
    <w:rsid w:val="004113FB"/>
    <w:rsid w:val="004127A3"/>
    <w:rsid w:val="0041680E"/>
    <w:rsid w:val="00417EA6"/>
    <w:rsid w:val="004463E1"/>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6FEE"/>
    <w:rsid w:val="004F07A5"/>
    <w:rsid w:val="004F1900"/>
    <w:rsid w:val="004F223C"/>
    <w:rsid w:val="004F6449"/>
    <w:rsid w:val="004F7FAA"/>
    <w:rsid w:val="0050332B"/>
    <w:rsid w:val="0050590B"/>
    <w:rsid w:val="00507E4A"/>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0987"/>
    <w:rsid w:val="005B2C2C"/>
    <w:rsid w:val="005C1709"/>
    <w:rsid w:val="005C1E14"/>
    <w:rsid w:val="005D5C6D"/>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2C65"/>
    <w:rsid w:val="006B6B43"/>
    <w:rsid w:val="006C25B7"/>
    <w:rsid w:val="006C7A24"/>
    <w:rsid w:val="006C7A9C"/>
    <w:rsid w:val="006D278C"/>
    <w:rsid w:val="006D3B03"/>
    <w:rsid w:val="006D524B"/>
    <w:rsid w:val="006D565C"/>
    <w:rsid w:val="006D5E84"/>
    <w:rsid w:val="006E6F64"/>
    <w:rsid w:val="006E7BB9"/>
    <w:rsid w:val="006F026B"/>
    <w:rsid w:val="006F19A2"/>
    <w:rsid w:val="006F74B2"/>
    <w:rsid w:val="00700E8A"/>
    <w:rsid w:val="0070564F"/>
    <w:rsid w:val="007128E2"/>
    <w:rsid w:val="007139E2"/>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65F8F"/>
    <w:rsid w:val="00774A02"/>
    <w:rsid w:val="00775326"/>
    <w:rsid w:val="00775FA5"/>
    <w:rsid w:val="007766A7"/>
    <w:rsid w:val="007772F7"/>
    <w:rsid w:val="00781958"/>
    <w:rsid w:val="00787BC6"/>
    <w:rsid w:val="00787BCA"/>
    <w:rsid w:val="00793E57"/>
    <w:rsid w:val="00797219"/>
    <w:rsid w:val="007B00D1"/>
    <w:rsid w:val="007B6875"/>
    <w:rsid w:val="007B764F"/>
    <w:rsid w:val="007C27B7"/>
    <w:rsid w:val="007C550A"/>
    <w:rsid w:val="007C7F88"/>
    <w:rsid w:val="007E0AFC"/>
    <w:rsid w:val="007E158C"/>
    <w:rsid w:val="007E3DDF"/>
    <w:rsid w:val="007F2F60"/>
    <w:rsid w:val="00807F97"/>
    <w:rsid w:val="00812DFF"/>
    <w:rsid w:val="00814DB7"/>
    <w:rsid w:val="00816913"/>
    <w:rsid w:val="008176FB"/>
    <w:rsid w:val="00821FF0"/>
    <w:rsid w:val="00826549"/>
    <w:rsid w:val="00841032"/>
    <w:rsid w:val="00850149"/>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4B84"/>
    <w:rsid w:val="00915C7C"/>
    <w:rsid w:val="00917AA4"/>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5A5D"/>
    <w:rsid w:val="009775C5"/>
    <w:rsid w:val="0097794B"/>
    <w:rsid w:val="00982D51"/>
    <w:rsid w:val="00984BAF"/>
    <w:rsid w:val="00984EF2"/>
    <w:rsid w:val="009978B4"/>
    <w:rsid w:val="009A15BC"/>
    <w:rsid w:val="009A4A9E"/>
    <w:rsid w:val="009B1236"/>
    <w:rsid w:val="009C0B90"/>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337C5"/>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054BE"/>
    <w:rsid w:val="00B17578"/>
    <w:rsid w:val="00B225F3"/>
    <w:rsid w:val="00B22B3B"/>
    <w:rsid w:val="00B231A8"/>
    <w:rsid w:val="00B30D3D"/>
    <w:rsid w:val="00B32292"/>
    <w:rsid w:val="00B3265D"/>
    <w:rsid w:val="00B36CCB"/>
    <w:rsid w:val="00B43908"/>
    <w:rsid w:val="00B46BA2"/>
    <w:rsid w:val="00B5501C"/>
    <w:rsid w:val="00B55B6D"/>
    <w:rsid w:val="00B70248"/>
    <w:rsid w:val="00B76CCF"/>
    <w:rsid w:val="00B76EDA"/>
    <w:rsid w:val="00B816DA"/>
    <w:rsid w:val="00B9173F"/>
    <w:rsid w:val="00B928B8"/>
    <w:rsid w:val="00B92A60"/>
    <w:rsid w:val="00B946D8"/>
    <w:rsid w:val="00B94C55"/>
    <w:rsid w:val="00B96CEE"/>
    <w:rsid w:val="00B97637"/>
    <w:rsid w:val="00BA510B"/>
    <w:rsid w:val="00BB2778"/>
    <w:rsid w:val="00BB38F5"/>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469E2"/>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C0B80"/>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027E"/>
    <w:rsid w:val="00D13913"/>
    <w:rsid w:val="00D15074"/>
    <w:rsid w:val="00D157D1"/>
    <w:rsid w:val="00D22006"/>
    <w:rsid w:val="00D22DC4"/>
    <w:rsid w:val="00D23280"/>
    <w:rsid w:val="00D2580B"/>
    <w:rsid w:val="00D30F23"/>
    <w:rsid w:val="00D333BF"/>
    <w:rsid w:val="00D350F9"/>
    <w:rsid w:val="00D457FE"/>
    <w:rsid w:val="00D46742"/>
    <w:rsid w:val="00D54FD9"/>
    <w:rsid w:val="00D57306"/>
    <w:rsid w:val="00D62187"/>
    <w:rsid w:val="00D62B72"/>
    <w:rsid w:val="00D65699"/>
    <w:rsid w:val="00D66F58"/>
    <w:rsid w:val="00D67AB2"/>
    <w:rsid w:val="00D82F89"/>
    <w:rsid w:val="00D83113"/>
    <w:rsid w:val="00D83195"/>
    <w:rsid w:val="00D83746"/>
    <w:rsid w:val="00D86E8E"/>
    <w:rsid w:val="00D90FF9"/>
    <w:rsid w:val="00D94C1C"/>
    <w:rsid w:val="00DA23A5"/>
    <w:rsid w:val="00DA275B"/>
    <w:rsid w:val="00DA512E"/>
    <w:rsid w:val="00DA5846"/>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1D43"/>
    <w:rsid w:val="00E22ADC"/>
    <w:rsid w:val="00E22F97"/>
    <w:rsid w:val="00E30B01"/>
    <w:rsid w:val="00E374CF"/>
    <w:rsid w:val="00E40D58"/>
    <w:rsid w:val="00E41FC3"/>
    <w:rsid w:val="00E518B1"/>
    <w:rsid w:val="00E52118"/>
    <w:rsid w:val="00E5307D"/>
    <w:rsid w:val="00E5502D"/>
    <w:rsid w:val="00E61DB4"/>
    <w:rsid w:val="00E6237D"/>
    <w:rsid w:val="00E63A4B"/>
    <w:rsid w:val="00E804B6"/>
    <w:rsid w:val="00E828DC"/>
    <w:rsid w:val="00E828FE"/>
    <w:rsid w:val="00E83162"/>
    <w:rsid w:val="00E83990"/>
    <w:rsid w:val="00E8767A"/>
    <w:rsid w:val="00E90BBB"/>
    <w:rsid w:val="00E93663"/>
    <w:rsid w:val="00E96206"/>
    <w:rsid w:val="00EA245E"/>
    <w:rsid w:val="00EA4668"/>
    <w:rsid w:val="00EA47D1"/>
    <w:rsid w:val="00EA52DE"/>
    <w:rsid w:val="00EA68B0"/>
    <w:rsid w:val="00EA6E52"/>
    <w:rsid w:val="00EB18E3"/>
    <w:rsid w:val="00EB3AFC"/>
    <w:rsid w:val="00EB4012"/>
    <w:rsid w:val="00EB5567"/>
    <w:rsid w:val="00EC403F"/>
    <w:rsid w:val="00EC5CB5"/>
    <w:rsid w:val="00ED0590"/>
    <w:rsid w:val="00ED1F21"/>
    <w:rsid w:val="00ED5B1B"/>
    <w:rsid w:val="00EE23F3"/>
    <w:rsid w:val="00EE6EC7"/>
    <w:rsid w:val="00EF118E"/>
    <w:rsid w:val="00EF7EF8"/>
    <w:rsid w:val="00F00FF2"/>
    <w:rsid w:val="00F03A20"/>
    <w:rsid w:val="00F04657"/>
    <w:rsid w:val="00F1083C"/>
    <w:rsid w:val="00F118DB"/>
    <w:rsid w:val="00F14B67"/>
    <w:rsid w:val="00F150CB"/>
    <w:rsid w:val="00F21292"/>
    <w:rsid w:val="00F21E0B"/>
    <w:rsid w:val="00F2428D"/>
    <w:rsid w:val="00F303A1"/>
    <w:rsid w:val="00F323CC"/>
    <w:rsid w:val="00F43BE4"/>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75D770-B8BE-4CBB-9933-08A5BC416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63E1"/>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4463E1"/>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4463E1"/>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1416</Words>
  <Characters>8074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2024-02-21T05:06:00Z</dcterms:created>
  <dcterms:modified xsi:type="dcterms:W3CDTF">2024-02-21T05:06:00Z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string" w:valueMode="normal" w:required="false" w:groupID="1">
    <w:identifier xml:space="preserve">ID3</w:identifier>
    <w:name xml:space="preserve">Shartnoma tuzilgan sana</w:name>
    <w:comment xml:space="preserve">(so‘z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manzili</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w:name>
    <w:comment xml:space="preserve">(davlat notarial idorasi yoki xususiy amaliyot bilan shug‘ullanuvchi notarial idora nomi. Masalan, 1-son davlat notarial idorasi)</w:comment>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Renta oluvchi</w:name>
    <w:value w:hidden="true">
      <w:unit w:active="false"/>
    </w:value>
  </w:element>
  <w:element w:id="9" w:kind="variable" w:selector="check" w:type="string" w:valueMode="normal" w:required="false" w:groupID="8">
    <w:identifier xml:space="preserve">ID9</w:identifier>
    <w:name xml:space="preserve">Renta oluvchining manzili</w:name>
    <w:comment xml:space="preserve">(viloyat, tuman (shahar),MFY va ko‘cha nomi, uy raqami)</w:comment>
    <w:value w:hidden="false">
      <w:unit w:active="false"/>
    </w:value>
  </w:element>
  <w:element w:id="10" w:kind="variable" w:selector="check" w:type="date" w:valueMode="normal" w:required="false" w:groupID="8">
    <w:identifier xml:space="preserve">ID10</w:identifier>
    <w:name xml:space="preserve">Renta oluvchining tug‘ilgan sanasi</w:name>
    <w:comment xml:space="preserve">(raqam bilan yoziladi)</w:comment>
    <w:value w:hidden="false">
      <w:unit w:active="false"/>
    </w:value>
  </w:element>
  <w:element w:id="11" w:kind="variable" w:selector="check" w:type="string" w:valueMode="normal" w:required="false" w:groupID="8">
    <w:identifier xml:space="preserve">ID11</w:identifier>
    <w:name xml:space="preserve">Renta oluvchining F.I.O.</w:name>
    <w:value w:hidden="false">
      <w:unit w:active="false"/>
    </w:value>
  </w:element>
  <w:element w:id="12" w:kind="variable" w:selector="check" w:type="string" w:valueMode="normal" w:required="false" w:groupID="8">
    <w:identifier xml:space="preserve">ID12</w:identifier>
    <w:name xml:space="preserve">Renta oluvchining pasport seriyasi va raqami</w:name>
    <w:comment xml:space="preserve">(pasport seriyasi va raqami probel bilan yoziladi. Masalan, AA 1234567)</w:comment>
    <w:value w:hidden="false">
      <w:unit w:active="false"/>
    </w:value>
  </w:element>
  <w:element w:id="13" w:kind="variable" w:selector="check" w:type="string" w:valueMode="normal" w:required="false" w:groupID="8">
    <w:identifier xml:space="preserve">ID13</w:identifier>
    <w:name xml:space="preserve">Renta oluvchiga pasportni bergan tuman (shahar) IIB nomi</w:name>
    <w:comment xml:space="preserve">(viloyat, tuman (shahar). Masalan, Farg‘ona viloyati O‘zbekiston tuman IIB)</w:comment>
    <w:value w:hidden="false">
      <w:unit w:active="false"/>
      <w:binding w:dataSource="1" w:column="mia_name" w:search="true"/>
    </w:value>
  </w:element>
  <w:element w:id="14" w:kind="variable" w:selector="check" w:type="date" w:valueMode="normal" w:required="false" w:groupID="8">
    <w:identifier xml:space="preserve">ID14</w:identifier>
    <w:name xml:space="preserve">Renta oluvchiga pasport berilgan sana</w:name>
    <w:comment xml:space="preserve">(raqam bilan yoziladi)</w:comment>
    <w:value w:hidden="false">
      <w:unit w:active="false"/>
    </w:value>
  </w:element>
  <w:element w:id="15" w:kind="category" w:selector="check" w:type="string" w:valueMode="normal" w:required="false">
    <w:identifier xml:space="preserve">ID15</w:identifier>
    <w:name xml:space="preserve">Renta to‘lovchi</w:name>
    <w:value w:hidden="true">
      <w:unit w:active="false"/>
    </w:value>
  </w:element>
  <w:element w:id="16" w:kind="variable" w:selector="check" w:type="string" w:valueMode="normal" w:required="false" w:groupID="15">
    <w:identifier xml:space="preserve">ID16</w:identifier>
    <w:name xml:space="preserve">Renta to‘lovchining manzili</w:name>
    <w:comment xml:space="preserve">(viloyat, tuman (shahar),MFY va ko‘cha nomi, uy raqami)</w:comment>
    <w:value w:hidden="false">
      <w:unit w:active="false"/>
    </w:value>
  </w:element>
  <w:element w:id="17" w:kind="variable" w:selector="check" w:type="date" w:valueMode="normal" w:required="false" w:groupID="15">
    <w:identifier xml:space="preserve">ID17</w:identifier>
    <w:name xml:space="preserve">Renta to‘lovchining tug‘ilgan sanasi</w:name>
    <w:comment xml:space="preserve">(raqam bilan yoziladi)</w:comment>
    <w:value w:hidden="false">
      <w:unit w:active="false"/>
    </w:value>
  </w:element>
  <w:element w:id="18" w:kind="variable" w:selector="check" w:type="string" w:valueMode="normal" w:required="false" w:groupID="15">
    <w:identifier xml:space="preserve">ID18</w:identifier>
    <w:name xml:space="preserve">Renta to‘lovchining F.I.O.</w:name>
    <w:value w:hidden="false">
      <w:unit w:active="false"/>
    </w:value>
  </w:element>
  <w:element w:id="19" w:kind="variable" w:selector="check" w:type="string" w:valueMode="normal" w:required="false" w:groupID="15">
    <w:identifier xml:space="preserve">ID19</w:identifier>
    <w:name xml:space="preserve">Renta to‘lovchining pasport seriyasi va raqami</w:name>
    <w:comment xml:space="preserve">(pasport seriyasi va raqami probel bilan yoziladi. Masalan, AA 1234567)</w:comment>
    <w:value w:hidden="false">
      <w:unit w:active="false"/>
    </w:value>
  </w:element>
  <w:element w:id="20" w:kind="variable" w:selector="check" w:type="string" w:valueMode="normal" w:required="false" w:groupID="15">
    <w:identifier xml:space="preserve">ID20</w:identifier>
    <w:name xml:space="preserve">Renta to‘lovchiga pasport bergan tuman (shahar) IIB nomi</w:name>
    <w:comment xml:space="preserve">(viloyat, tuman (shahar). Masalan, Farg‘ona viloyati O‘zbekiston tuman IIB)</w:comment>
    <w:value w:hidden="false">
      <w:unit w:active="false"/>
      <w:binding w:dataSource="1" w:column="mia_name" w:search="true"/>
    </w:value>
  </w:element>
  <w:element w:id="21" w:kind="variable" w:selector="check" w:type="date" w:valueMode="normal" w:required="false" w:groupID="15">
    <w:identifier xml:space="preserve">ID21</w:identifier>
    <w:name xml:space="preserve">Renta to‘lovchiga pasport berilgan sana</w:name>
    <w:comment xml:space="preserve">(raqam bilan yoziladi)</w:comment>
    <w:value w:hidden="false">
      <w:unit w:active="false"/>
    </w:value>
  </w:element>
  <w:element w:id="22" w:kind="category" w:selector="check" w:type="string" w:valueMode="normal" w:required="false">
    <w:identifier xml:space="preserve">ID22</w:identifier>
    <w:name xml:space="preserve">Shartnoma mazmuni:</w:name>
    <w:value w:hidden="true">
      <w:unit w:active="false"/>
    </w:value>
  </w:element>
  <w:element w:id="23" w:kind="variable" w:selector="check" w:type="string" w:valueMode="normal" w:required="false" w:groupID="22">
    <w:identifier xml:space="preserve">ID23</w:identifier>
    <w:name xml:space="preserve">Rentaga berilayotgan uy-joyning manzili</w:name>
    <w:comment xml:space="preserve">(viloyat, tuman (shahar),MFY va ko‘cha nomi, uy raqami)</w:comment>
    <w:value w:hidden="false">
      <w:unit w:active="false"/>
    </w:value>
  </w:element>
  <w:element w:id="24" w:kind="variable" w:selector="check" w:type="string" w:valueMode="normal" w:required="false" w:groupID="22">
    <w:identifier xml:space="preserve">ID24</w:identifier>
    <w:name xml:space="preserve">Rentaga berilayotgan uy-joy kv.m. (maydoni)</w:name>
    <w:value w:hidden="false">
      <w:unit w:active="false"/>
    </w:value>
  </w:element>
  <w:element w:id="25" w:kind="variable" w:selector="check" w:type="string" w:valueMode="normal" w:required="false" w:groupID="22">
    <w:identifier xml:space="preserve">ID25</w:identifier>
    <w:name xml:space="preserve">Rentaga berilayotgan uy-joyning umumiy maydoni</w:name>
    <w:value w:hidden="false">
      <w:unit w:active="false"/>
    </w:value>
  </w:element>
  <w:element w:id="26" w:kind="variable" w:selector="check" w:type="string" w:valueMode="normal" w:required="false" w:groupID="22">
    <w:identifier xml:space="preserve">ID26</w:identifier>
    <w:name xml:space="preserve">Rentaga berilayotgan uy-joydagi turar-joy maydoni</w:name>
    <w:value w:hidden="false">
      <w:unit w:active="false"/>
    </w:value>
  </w:element>
  <w:element w:id="27" w:kind="variable" w:selector="check" w:type="string" w:valueMode="normal" w:required="false" w:groupID="22">
    <w:identifier xml:space="preserve">ID27</w:identifier>
    <w:name xml:space="preserve">Rentaga berilayotgan uy-joydagi xonalar nomi va soni</w:name>
    <w:comment xml:space="preserve">(uy-joyda joylashgan yashash xonasi, dahliz, oshxona, ravon va boshqalarning nomi va soni batafsil yozilishi lozim)</w:comment>
    <w:value w:hidden="false">
      <w:unit w:active="false"/>
    </w:value>
  </w:element>
  <w:element w:id="28" w:kind="variable" w:selector="check" w:type="string" w:valueMode="normal" w:required="false" w:groupID="22">
    <w:identifier xml:space="preserve">ID28</w:identifier>
    <w:name xml:space="preserve">Rentaga berilayotgan uy-joyning inventar bahosi</w:name>
    <w:comment xml:space="preserve">(raqam hamda qavs ichida so‘z bilan yoziladi)</w:comment>
    <w:value w:hidden="false">
      <w:unit w:active="false"/>
    </w:value>
  </w:element>
  <w:element w:id="29" w:kind="variable" w:selector="check" w:type="string" w:valueMode="normal" w:required="false" w:groupID="22">
    <w:identifier xml:space="preserve">ID29</w:identifier>
    <w:name xml:space="preserve">Rentaga berilayotgan uy-joyning inventar bahosini belgilagan tuman (shahar) kadastr bo‘limi nomi</w:name>
    <w:comment xml:space="preserve">(Masalan, O‘zbekiston Respublikasi Davlat soliq qo‘mitasi huzuridagi Kadastr agentligining Davlat kadastrlar palatasi Farg‘ona viloyat boshqarmasi O‘zbekiston tuman bo‘limiga yoki Farg‘ona viloyati Yer tuzish va ko‘chmas mulk kadastri davlat korxonasi O‘zbekiston tuman filialiga)</w:comment>
    <w:value w:hidden="false">
      <w:unit w:active="false"/>
    </w:value>
  </w:element>
  <w:element w:id="30" w:kind="variable" w:selector="check" w:type="string" w:valueMode="normal" w:required="false" w:groupID="22">
    <w:identifier xml:space="preserve">ID30</w:identifier>
    <w:name xml:space="preserve">Rentaga berilayotgan uy-joyning inventar bahosi to‘g‘risida maʼlumotnoma berilgan sana</w:name>
    <w:comment xml:space="preserve">(raqam hamda qavs ichida so‘z bilan yoziladi)</w:comment>
    <w:value w:hidden="false">
      <w:unit w:active="false"/>
    </w:value>
  </w:element>
  <w:element w:id="31" w:kind="variable" w:selector="check" w:type="string" w:valueMode="normal" w:required="false" w:groupID="22">
    <w:identifier xml:space="preserve">ID31</w:identifier>
    <w:name xml:space="preserve">Rentaga berilayotgan uy-joyning inventar bahosi to‘g‘risida berilgan maʼlumotnoma raqami</w:name>
    <w:comment xml:space="preserve">(raqam bilan yoziladi)</w:comment>
    <w:value w:hidden="false">
      <w:unit w:active="false"/>
    </w:value>
  </w:element>
  <w:element w:id="32" w:kind="variable" w:selector="check" w:type="string" w:valueMode="normal" w:required="false" w:groupID="22">
    <w:identifier xml:space="preserve">ID32</w:identifier>
    <w:name xml:space="preserve">Rentaga berilayotgan uy-joyga nisbatan renta oluvchining mulk huquqini keltirib chiqargan shartnomani tasdiqlagan notarial idora nomi va soni</w:name>
    <w:comment xml:space="preserve">(davlat notarial idorasi yoki xususiy amaliyot bilan shug‘ullanuvchi notarial idora nomi. Masalan, 1-son davlat notarial idorasi)</w:comment>
    <w:value w:hidden="false">
      <w:unit w:active="false"/>
    </w:value>
  </w:element>
  <w:element w:id="33" w:kind="variable" w:selector="check" w:type="string" w:valueMode="normal" w:required="false" w:groupID="22">
    <w:identifier xml:space="preserve">ID33</w:identifier>
    <w:name xml:space="preserve">Rentaga berilayotgan uy-joyga nisbatan renta oluvchining mulk huquqini keltirib chiqargan shartnomani tasdiqlagan notariusning F.I.O.</w:name>
    <w:value w:hidden="false">
      <w:unit w:active="false"/>
    </w:value>
  </w:element>
  <w:element w:id="34" w:kind="variable" w:selector="check" w:type="string" w:valueMode="normal" w:required="false" w:groupID="22">
    <w:identifier xml:space="preserve">ID34</w:identifier>
    <w:name xml:space="preserve">Rentaga berilayotgan uy-joyga nisbatan renta oluvchining mulk huquqini keltirib chiqargan shartnomani tasdiqlangan sana</w:name>
    <w:comment xml:space="preserve">(raqam bilan yoziladi)</w:comment>
    <w:value w:hidden="false">
      <w:unit w:active="false"/>
    </w:value>
  </w:element>
  <w:element w:id="35" w:kind="variable" w:selector="check" w:type="string" w:valueMode="normal" w:required="false" w:groupID="22">
    <w:identifier xml:space="preserve">ID35</w:identifier>
    <w:name xml:space="preserve">Rentaga berilayotgan uy-joyga nisbatan renta oluvchining mulk huquqini keltirib chiqargan shartnomaning reyestr raqami</w:name>
    <w:comment xml:space="preserve">(raqam bilan yoziladi)</w:comment>
    <w:value w:hidden="false">
      <w:unit w:active="false"/>
    </w:value>
  </w:element>
  <w:element w:id="36" w:kind="variable" w:selector="check" w:type="string" w:valueMode="normal" w:required="false" w:groupID="22">
    <w:identifier xml:space="preserve">ID36</w:identifier>
    <w:name xml:space="preserve">Rentaga berilayotgan uy-joy bo‘yicha oldi-sotdi shartnomasini ro‘yxatdan o‘tkazgan tuman (shahar) kadastr bo‘limida nomi</w:name>
    <w:comment xml:space="preserve">(Masalan, O‘zbekiston Respublikasi Davlat soliq qo‘mitasi huzuridagi Kadastr agentligining Davlat kadastrlar palatasi Farg‘ona viloyat boshqarmasi O‘zbekiston tuman bo‘limiga yoki Farg‘ona viloyati Yer tuzish va ko‘chmas mulk kadastri davlat korxonasi O‘zbekiston tuman filialiga)</w:comment>
    <w:value w:hidden="false">
      <w:unit w:active="false"/>
    </w:value>
  </w:element>
  <w:element w:id="37" w:kind="variable" w:selector="check" w:type="string" w:valueMode="normal" w:required="false" w:groupID="22">
    <w:identifier xml:space="preserve">ID37</w:identifier>
    <w:name xml:space="preserve">Rentaga berilayotgan uy-joy bo‘yicha oldi-sotdi shartnomasi tuman (shahar) kadastr bo‘limida ro‘yxatdan o‘tkazilgan sana</w:name>
    <w:comment xml:space="preserve">(raqam bilan yoziladi)</w:comment>
    <w:value w:hidden="false">
      <w:unit w:active="false"/>
    </w:value>
  </w:element>
  <w:element w:id="39" w:kind="variable" w:selector="check" w:type="string" w:valueMode="normal" w:required="false" w:groupID="22">
    <w:identifier xml:space="preserve">ID39</w:identifier>
    <w:name xml:space="preserve">Rentaga berilayotgan uy-joy bo‘yicha oldi-sotdi shartnomasining tuman (shahar) kadastr bo‘limida ro‘yxatdan o‘tkazilgan raqami</w:name>
    <w:comment xml:space="preserve">(raqam bilan yoziladi)</w:comment>
    <w:value w:hidden="false">
      <w:unit w:active="false"/>
    </w:value>
  </w:element>
  <w:element w:id="40" w:kind="variable" w:selector="check" w:type="string" w:valueMode="normal" w:required="false" w:groupID="22">
    <w:identifier xml:space="preserve">ID40</w:identifier>
    <w:name xml:space="preserve">Taraflarning kelishuviga asosan uy-joyning baholanish miqdori</w:name>
    <w:comment xml:space="preserve">(raqam hamda qavs ichida so‘z bilan yoziladi)</w:comment>
    <w:value w:hidden="false">
      <w:unit w:active="false"/>
    </w:value>
  </w:element>
  <w:element w:id="41" w:kind="variable" w:selector="check" w:type="string" w:valueMode="normal" w:required="false" w:groupID="22">
    <w:identifier xml:space="preserve">ID41</w:identifier>
    <w:name xml:space="preserve">Taraflarning kelishuviga asosan belgilangan renta to‘lovi miqdori</w:name>
    <w:comment xml:space="preserve">(raqam hamda qavs ichida so‘z bilan yoziladi)</w:comment>
    <w:value w:hidden="false">
      <w:unit w:active="false"/>
    </w:value>
  </w:element>
  <w:element w:id="42" w:kind="variable" w:selector="check" w:type="percent" w:valueMode="normal" w:required="false" w:groupID="22">
    <w:identifier xml:space="preserve">ID42</w:identifier>
    <w:name xml:space="preserve">Renta to‘lovi o‘z vaqtida to‘lanmaganligi uchun to‘lanadigan penya miqdori</w:name>
    <w:comment xml:space="preserve">(raqam hamda qavs ichida so‘z bilan yoziladi)</w:comment>
    <w:value w:hidden="false">
      <w:unit w:active="false"/>
    </w:value>
  </w:element>
  <w:element w:id="43" w:kind="variable" w:selector="check" w:type="string" w:valueMode="normal" w:required="false" w:groupID="22">
    <w:identifier xml:space="preserve">ID43</w:identifier>
    <w:name xml:space="preserve">Rentaga berilayotgan uy-joyda propiskada turuvchi shaxslar yo‘qligi to‘g‘risida maʼlumotnoma bergan MFY nomi</w:name>
    <w:value w:hidden="false">
      <w:unit w:active="false"/>
    </w:value>
  </w:element>
  <w:element w:id="44" w:kind="variable" w:selector="check" w:type="string" w:valueMode="normal" w:required="false" w:groupID="22">
    <w:identifier xml:space="preserve">ID44</w:identifier>
    <w:name xml:space="preserve">Rentaga berilayotgan uy-joyda propiskada turuvchi shaxslar yo‘qligi to‘g‘risida maʼlumotnoma berilgan sana</w:name>
    <w:comment xml:space="preserve">(raqam bilan yoziladi)</w:comment>
    <w:value w:hidden="false">
      <w:unit w:active="false"/>
    </w:value>
  </w:element>
</w:structure>
</file>