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744"/>
        <w:gridCol w:w="4744"/>
      </w:tblGrid>
      <w:tr>
        <w:tc>
          <w:tcPr>
            <w:tcW w:w="4744" w:type="dxa"/>
          </w:tcPr>
          <w:p>
            <w:pPr>
              <w:jc w:val="both"/>
              <w:spacing w:before="15" w:after="15"/>
              <w:rPr>
                <w:b/>
                <w:color w:val="000000"/>
                <w:sz w:val="28"/>
              </w:rPr>
            </w:pPr>
          </w:p>
        </w:tc>
        <w:tc>
          <w:tcPr>
            <w:tcW w:w="4744" w:type="dxa"/>
          </w:tcPr>
          <w:p>
            <w:pPr>
              <w:jc w:val="both"/>
              <w:spacing w:before="15" w:after="15"/>
              <w:rPr>
                <w:b/>
                <w:color w:val="000000"/>
                <w:sz w:val="28"/>
              </w:rPr>
            </w:pPr>
            <w:r>
              <w:rPr>
                <w:b/>
                <w:color w:val="000000"/>
                <w:sz w:val="28"/>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berilayotgan sudning nomi</w:t>
              <w:fldChar w:fldCharType="end"/>
            </w:r>
            <w:r>
              <w:rPr>
                <w:b/>
                <w:color w:val="000000"/>
                <w:sz w:val="28"/>
              </w:rPr>
              <w:t xml:space="preserve"> sudiga </w:t>
            </w:r>
          </w:p>
          <w:p>
            <w:pPr>
              <w:jc w:val="both"/>
              <w:spacing w:before="15" w:after="15"/>
              <w:rPr>
                <w:b/>
                <w:color w:val="000000"/>
                <w:sz w:val="28"/>
              </w:rPr>
            </w:pPr>
          </w:p>
          <w:p>
            <w:pPr>
              <w:jc w:val="both"/>
              <w:spacing w:before="15" w:after="15"/>
              <w:rPr>
                <w:b/>
                <w:color w:val="000000"/>
                <w:sz w:val="28"/>
              </w:rPr>
            </w:pPr>
            <w:r>
              <w:rPr>
                <w:b/>
                <w:color w:val="000000"/>
                <w:sz w:val="28"/>
              </w:rPr>
              <w:t xml:space="preserve">Arizachi: </w:t>
            </w: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Da’vogarning F.I.O. si</w:t>
              <w:fldChar w:fldCharType="end"/>
            </w:r>
          </w:p>
          <w:p>
            <w:pPr>
              <w:jc w:val="both"/>
              <w:spacing w:before="15" w:after="15"/>
              <w:rPr>
                <w:b/>
                <w:color w:val="000000"/>
                <w:sz w:val="28"/>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Da’vogarning doimiy yashash manzili</w:t>
              <w:fldChar w:fldCharType="end"/>
            </w:r>
          </w:p>
          <w:p>
            <w:pPr>
              <w:jc w:val="both"/>
              <w:spacing w:before="15" w:after="15"/>
              <w:rPr>
                <w:b/>
                <w:color w:val="000000"/>
                <w:sz w:val="28"/>
              </w:rPr>
            </w:pPr>
            <w:r>
              <w:rPr>
                <w:b/>
                <w:vanish w:val="false"/>
                <w:color w:val="000000"/>
                <w:sz w:val="28"/>
                <w:rFonts w:ascii="Times New Roman" w:hAnsi="Times New Roman"/>
              </w:rPr>
              <w:fldChar w:fldCharType="begin"/>
              <w:instrText xml:space="preserve">X {"Y":5}</w:instrText>
              <w:fldChar w:fldCharType="separate"/>
            </w:r>
            <w:r>
              <w:rPr>
                <w:b/>
                <w:vanish w:val="false"/>
                <w:color w:val="000000"/>
                <w:sz w:val="28"/>
                <w:rFonts w:ascii="Times New Roman" w:hAnsi="Times New Roman"/>
              </w:rPr>
              <w:t xml:space="preserve">Da’vogar bilan bog‘lanish uchun telefon raqam</w:t>
              <w:fldChar w:fldCharType="end"/>
            </w:r>
          </w:p>
        </w:tc>
      </w:tr>
    </w:tbl>
    <w:p>
      <w:pPr>
        <w:jc w:val="both"/>
        <w:shd w:fill="ffffff"/>
        <w:spacing w:before="15" w:after="15"/>
        <w:rPr>
          <w:b/>
          <w:color w:val="000000"/>
          <w:sz w:val="28"/>
        </w:rPr>
      </w:pPr>
      <w:r>
        <w:rPr>
          <w:b/>
          <w:color w:val="000000"/>
          <w:sz w:val="28"/>
        </w:rPr>
        <w:tab/>
        <w:tab/>
        <w:tab/>
      </w:r>
    </w:p>
    <w:p>
      <w:pPr>
        <w:jc w:val="center"/>
        <w:shd w:fill="ffffff"/>
        <w:spacing w:before="15" w:after="15"/>
        <w:rPr>
          <w:color w:val="000000"/>
        </w:rPr>
      </w:pPr>
      <w:r>
        <w:rPr>
          <w:b/>
          <w:color w:val="000000"/>
          <w:sz w:val="28"/>
        </w:rPr>
        <w:t xml:space="preserve">AR I Z A</w:t>
      </w:r>
    </w:p>
    <w:p>
      <w:pPr>
        <w:jc w:val="center"/>
        <w:tabs>
          <w:tab w:val="left" w:pos="900"/>
        </w:tabs>
        <w:rPr>
          <w:b/>
          <w:sz w:val="26"/>
        </w:rPr>
      </w:pPr>
      <w:r>
        <w:rPr>
          <w:b/>
          <w:sz w:val="26"/>
        </w:rPr>
        <w:t>(</w:t>
      </w:r>
      <w:r>
        <w:rPr>
          <w:sz w:val="26"/>
        </w:rPr>
        <w:t xml:space="preserve">O‘zbekiston Respublikasida doimiy yashaganlik faktini tasdiqlash to‘g‘risida)</w:t>
      </w:r>
    </w:p>
    <w:p>
      <w:pPr>
        <w:jc w:val="center"/>
        <w:tabs>
          <w:tab w:val="left" w:pos="900"/>
        </w:tabs>
        <w:rPr>
          <w:sz w:val="28"/>
        </w:rPr>
      </w:pPr>
    </w:p>
    <w:p>
      <w:pPr>
        <w:jc w:val="both"/>
        <w:ind w:firstLine="708"/>
        <w:rPr>
          <w:color w:val="000000"/>
          <w:sz w:val="28"/>
        </w:rPr>
      </w:pPr>
      <w:r>
        <w:rPr>
          <w:color w:val="000000"/>
          <w:sz w:val="28"/>
        </w:rPr>
        <w:t xml:space="preserve">Men,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Da’vogarning F.I.O. si</w:t>
        <w:fldChar w:fldCharType="end"/>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Arizachi ko‘chib kelgan hudud nomi</w:t>
        <w:fldChar w:fldCharType="end"/>
      </w:r>
      <w:r>
        <w:rPr>
          <w:color w:val="000000"/>
          <w:sz w:val="28"/>
        </w:rPr>
        <w:t xml:space="preserve">dan doimiy pasport ro‘yxatidan chiqib,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Arizachi ko‘chib kelgan sanasi</w:t>
        <w:fldChar w:fldCharType="end"/>
      </w:r>
      <w:r>
        <w:rPr>
          <w:color w:val="000000"/>
          <w:sz w:val="28"/>
        </w:rPr>
        <w:t xml:space="preserve">da doimiy yashash uchun O‘zbekiston Respublikasi,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Arizachi ko‘chib kelib, hozirgi kunda doimiy yashayotgan joy nomi</w:t>
        <w:fldChar w:fldCharType="end"/>
      </w:r>
      <w:r>
        <w:rPr>
          <w:color w:val="000000"/>
          <w:sz w:val="28"/>
        </w:rPr>
        <w:t xml:space="preserve">ga oila a’zolarim bilan ko‘chib kelib, ushbu manzilda yashaganman.</w:t>
      </w:r>
    </w:p>
    <w:p>
      <w:pPr>
        <w:jc w:val="both"/>
        <w:ind w:firstLine="708"/>
        <w:rPr>
          <w:color w:val="000000"/>
          <w:sz w:val="28"/>
        </w:rPr>
      </w:pPr>
      <w:r>
        <w:rPr>
          <w:color w:val="000000"/>
          <w:sz w:val="28"/>
        </w:rPr>
        <w:t xml:space="preserve">“O‘zbekiston Respublikasining fuqaroligi to‘g‘risida”gi Qonunning </w:t>
        <w:br/>
        <w:t xml:space="preserve">3-moddasida fuqaroligi bo‘lmagan shaxs deb — O‘zbekiston Respublikasi hududida doimiy yashab turgan, O‘zbekiston Respublikasining fuqarosi bo‘lmagan va o‘zining chet davlat fuqaroligiga mansubligiga doir dalilga ega bo‘lmagan shaxs tushuniladi.</w:t>
      </w:r>
    </w:p>
    <w:p>
      <w:pPr>
        <w:jc w:val="both"/>
        <w:ind w:firstLine="708"/>
        <w:rPr>
          <w:color w:val="000000"/>
          <w:sz w:val="28"/>
        </w:rPr>
      </w:pPr>
      <w:r>
        <w:rPr>
          <w:color w:val="000000"/>
          <w:sz w:val="28"/>
        </w:rPr>
        <w:t xml:space="preserve">Mazkur qonunnung 6-moddasiga asosan, 2005-yil 1-yanvarga qadar O‘zbekiston Respublikasida doimiy yashash joyi bo‘yicha ro‘yxatga olingan hamda muqaddam chet davlat fuqaroligida bo‘lmagan shaxs xohish bildirgan taqdirda, O‘zbekiston Respublikasining fuqarosi deb tan olinadi. O‘zini O‘zbekiston Respublikasining fuqarosi deb tan olish to‘g‘risidagi ariza bilan murojaat qilgan kunga qadar O‘zbekiston Respublikasida kamida o‘n besh yil doimiy yashab kelayotgan va mazkur davr mobaynida chet davlat fuqaroligida bo‘lmagan shaxs O‘zbekiston Respublikasining fuqarosi deb tan olinadi” deb ko‘rsatilgan.</w:t>
      </w:r>
    </w:p>
    <w:p>
      <w:pPr>
        <w:jc w:val="both"/>
        <w:ind w:firstLine="708"/>
        <w:rPr>
          <w:color w:val="000000"/>
          <w:sz w:val="28"/>
        </w:rPr>
      </w:pPr>
      <w:r>
        <w:rPr>
          <w:color w:val="000000"/>
          <w:sz w:val="28"/>
        </w:rPr>
        <w:t xml:space="preserve">Shunigdek, O‘zbekiston Respublikasining fuqaroligiga mansublikni tasdiqlovchi hujjatlar mavjud bo‘lmagan taqdirda ariza beruvchi ushbu faktlarni sud tartibida aniqlashi mumkinligi belgilangan.</w:t>
      </w:r>
    </w:p>
    <w:p>
      <w:pPr>
        <w:jc w:val="both"/>
        <w:ind w:firstLine="708"/>
        <w:rPr>
          <w:color w:val="000000"/>
          <w:sz w:val="28"/>
        </w:rPr>
      </w:pPr>
      <w:r>
        <w:rPr>
          <w:color w:val="000000"/>
          <w:sz w:val="28"/>
        </w:rPr>
        <w:t xml:space="preserve">Arizachining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Arizachi ko‘chib kelgan hudud nomi</w:t>
        <w:fldChar w:fldCharType="end"/>
      </w:r>
      <w:r>
        <w:rPr>
          <w:color w:val="000000"/>
          <w:sz w:val="28"/>
        </w:rPr>
        <w:t xml:space="preserve">dan ko‘chib kelib, O‘zbekiston Respublikasida oila a’zolari bilan hozirgacha yashab kelayotganligini, ushbu mahalla fuqarolar yig‘ini tomonidan berilgan dalolatnoma, farzandining tug‘ilganligi haqida olingan guvohnoma nusxasi, mehnat daftarchasi nusxasi va boshqa hujjatlar tasdiqlaydi.</w:t>
      </w:r>
    </w:p>
    <w:p>
      <w:pPr>
        <w:jc w:val="both"/>
        <w:ind w:firstLine="708"/>
        <w:rPr>
          <w:color w:val="000000"/>
          <w:sz w:val="28"/>
        </w:rPr>
      </w:pPr>
      <w:r>
        <w:rPr>
          <w:color w:val="000000"/>
          <w:sz w:val="28"/>
        </w:rPr>
        <w:t xml:space="preserve">Shunga koʻra, Arizachining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Arizachi ko‘chib kelgan sanasi</w:t>
        <w:fldChar w:fldCharType="end"/>
      </w:r>
      <w:r>
        <w:rPr>
          <w:color w:val="000000"/>
          <w:sz w:val="28"/>
        </w:rPr>
        <w:t xml:space="preserve">dan O‘zbekiston Respublikasi,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Arizachi ko‘chib kelib, hozirgi kunda doimiy yashayotgan joy nomi</w:t>
        <w:fldChar w:fldCharType="end"/>
      </w:r>
      <w:r>
        <w:rPr>
          <w:color w:val="000000"/>
          <w:sz w:val="28"/>
        </w:rPr>
        <w:t xml:space="preserve">da doimiy yashaganlik faktini belgilash lozim boʻladi.</w:t>
      </w:r>
    </w:p>
    <w:p>
      <w:pPr>
        <w:jc w:val="both"/>
        <w:ind w:firstLine="708"/>
        <w:rPr>
          <w:color w:val="000000"/>
          <w:sz w:val="28"/>
        </w:rPr>
      </w:pPr>
      <w:r>
        <w:rPr>
          <w:color w:val="000000"/>
          <w:sz w:val="28"/>
        </w:rPr>
        <w:t xml:space="preserve">Yuqoridagilarga koʻra, Oʻzbekiston Respublikasi Fuqarolik protsessual kodeksining 4, 293, 295, 296, 297-moddalariga asosan, </w:t>
      </w:r>
    </w:p>
    <w:p>
      <w:pPr>
        <w:jc w:val="both"/>
        <w:ind w:firstLine="708"/>
        <w:rPr>
          <w:color w:val="000000"/>
          <w:sz w:val="28"/>
        </w:rPr>
      </w:pPr>
    </w:p>
    <w:p>
      <w:pPr>
        <w:jc w:val="center"/>
        <w:ind w:firstLine="708"/>
        <w:rPr>
          <w:color w:val="000000"/>
          <w:sz w:val="28"/>
        </w:rPr>
      </w:pPr>
      <w:r>
        <w:rPr>
          <w:color w:val="000000"/>
          <w:sz w:val="28"/>
        </w:rPr>
        <w:t xml:space="preserve">S  Oʻ  R  A  Y  M  A  N :</w:t>
      </w:r>
    </w:p>
    <w:p>
      <w:pPr>
        <w:jc w:val="both"/>
        <w:ind w:firstLine="708"/>
        <w:rPr>
          <w:color w:val="000000"/>
          <w:sz w:val="28"/>
        </w:rPr>
      </w:pPr>
    </w:p>
    <w:p>
      <w:pPr>
        <w:jc w:val="both"/>
        <w:ind w:firstLine="708"/>
        <w:rPr>
          <w:color w:val="000000"/>
          <w:sz w:val="28"/>
        </w:rPr>
      </w:pPr>
      <w:r>
        <w:rPr>
          <w:color w:val="000000"/>
          <w:sz w:val="28"/>
        </w:rPr>
        <w:t xml:space="preserve">1.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Da’vogarning F.I.O. si</w:t>
        <w:fldChar w:fldCharType="end"/>
      </w:r>
      <w:r>
        <w:rPr>
          <w:color w:val="000000"/>
          <w:sz w:val="28"/>
        </w:rPr>
        <w:t xml:space="preserve">ning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Arizachi ko‘chib kelgan hudud nomi</w:t>
        <w:fldChar w:fldCharType="end"/>
      </w:r>
      <w:r>
        <w:rPr>
          <w:color w:val="000000"/>
          <w:sz w:val="28"/>
        </w:rPr>
        <w:t xml:space="preserve">dan O‘zbekiston Respublikasi,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Arizachi ko‘chib kelgan sanasi</w:t>
        <w:fldChar w:fldCharType="end"/>
      </w:r>
      <w:r>
        <w:rPr>
          <w:color w:val="000000"/>
          <w:sz w:val="28"/>
        </w:rPr>
        <w:t xml:space="preserve">da doimiy yashaganlik faktini belgilab berishingizni;</w:t>
      </w:r>
    </w:p>
    <w:p>
      <w:pPr>
        <w:jc w:val="both"/>
        <w:ind w:firstLine="708"/>
        <w:rPr>
          <w:color w:val="000000"/>
          <w:sz w:val="28"/>
        </w:rPr>
      </w:pPr>
      <w:r>
        <w:rPr>
          <w:color w:val="000000"/>
          <w:sz w:val="28"/>
        </w:rPr>
        <w:t xml:space="preserve">2. Sud majlisi tayinlangan kuni haqida xabardor qilishingizni.</w:t>
      </w:r>
    </w:p>
    <w:p>
      <w:pPr>
        <w:jc w:val="both"/>
        <w:ind w:firstLine="708"/>
        <w:rPr>
          <w:color w:val="000000"/>
          <w:sz w:val="28"/>
        </w:rPr>
      </w:pPr>
    </w:p>
    <w:p>
      <w:pPr>
        <w:jc w:val="both"/>
        <w:ind w:firstLine="708"/>
        <w:rPr>
          <w:color w:val="000000"/>
          <w:sz w:val="28"/>
        </w:rPr>
      </w:pP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Ariza berilgan sana</w:t>
        <w:fldChar w:fldCharType="end"/>
      </w:r>
      <w:r>
        <w:rPr>
          <w:color w:val="000000"/>
          <w:sz w:val="28"/>
        </w:rPr>
        <w:t xml:space="preserve">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Da’vogarning F.I.O. si</w:t>
        <w:fldChar w:fldCharType="end"/>
      </w:r>
    </w:p>
    <w:p>
      <w:pPr>
        <w:jc w:val="both"/>
        <w:ind w:firstLine="708"/>
        <w:rPr>
          <w:color w:val="000000"/>
          <w:sz w:val="28"/>
        </w:rPr>
      </w:pPr>
    </w:p>
    <w:p>
      <w:pPr>
        <w:jc w:val="both"/>
        <w:ind w:firstLine="708"/>
        <w:rPr>
          <w:color w:val="000000"/>
          <w:sz w:val="28"/>
        </w:rPr>
      </w:pPr>
    </w:p>
    <w:p>
      <w:pPr>
        <w:jc w:val="both"/>
        <w:ind w:firstLine="708"/>
        <w:rPr>
          <w:b/>
          <w:color w:val="000000"/>
          <w:sz w:val="28"/>
        </w:rPr>
      </w:pPr>
      <w:r>
        <w:rPr>
          <w:b/>
          <w:color w:val="000000"/>
          <w:sz w:val="28"/>
        </w:rPr>
        <w:t xml:space="preserve">Arizaning rekvizitlari:</w:t>
      </w:r>
    </w:p>
    <w:p>
      <w:pPr>
        <w:jc w:val="both"/>
        <w:ind w:firstLine="708"/>
        <w:rPr>
          <w:color w:val="000000"/>
          <w:sz w:val="28"/>
        </w:rPr>
      </w:pPr>
      <w:r>
        <w:rPr>
          <w:color w:val="000000"/>
          <w:sz w:val="28"/>
        </w:rPr>
        <w:t xml:space="preserve">1. Ariza berilayotgan sudning nomi;</w:t>
      </w:r>
    </w:p>
    <w:p>
      <w:pPr>
        <w:jc w:val="both"/>
        <w:ind w:firstLine="708"/>
        <w:rPr>
          <w:color w:val="000000"/>
          <w:sz w:val="28"/>
        </w:rPr>
      </w:pPr>
      <w:r>
        <w:rPr>
          <w:color w:val="000000"/>
          <w:sz w:val="28"/>
        </w:rPr>
        <w:t xml:space="preserve">2. Da’vogarning F.I.O. si;</w:t>
      </w:r>
    </w:p>
    <w:p>
      <w:pPr>
        <w:jc w:val="both"/>
        <w:ind w:firstLine="708"/>
        <w:rPr>
          <w:color w:val="000000"/>
          <w:sz w:val="28"/>
        </w:rPr>
      </w:pPr>
      <w:r>
        <w:rPr>
          <w:color w:val="000000"/>
          <w:sz w:val="28"/>
        </w:rPr>
        <w:t xml:space="preserve">3. Da’vogarning doimiy yashash manzili;</w:t>
      </w:r>
    </w:p>
    <w:p>
      <w:pPr>
        <w:jc w:val="both"/>
        <w:ind w:firstLine="708"/>
        <w:rPr>
          <w:color w:val="000000"/>
          <w:sz w:val="28"/>
        </w:rPr>
      </w:pPr>
      <w:r>
        <w:rPr>
          <w:color w:val="000000"/>
          <w:sz w:val="28"/>
        </w:rPr>
        <w:t xml:space="preserve">4. Da’vogar bilan bog‘lanish uchun telefon raqami.</w:t>
      </w:r>
    </w:p>
    <w:p>
      <w:pPr>
        <w:jc w:val="both"/>
        <w:ind w:firstLine="708"/>
        <w:rPr>
          <w:color w:val="000000"/>
          <w:sz w:val="28"/>
        </w:rPr>
      </w:pPr>
    </w:p>
    <w:p>
      <w:pPr>
        <w:jc w:val="both"/>
        <w:ind w:firstLine="708"/>
        <w:rPr>
          <w:b/>
          <w:color w:val="000000"/>
          <w:sz w:val="28"/>
        </w:rPr>
      </w:pPr>
      <w:r>
        <w:rPr>
          <w:b/>
          <w:color w:val="000000"/>
          <w:sz w:val="28"/>
        </w:rPr>
        <w:t xml:space="preserve">Arizaning mazmuni:</w:t>
      </w:r>
    </w:p>
    <w:p>
      <w:pPr>
        <w:jc w:val="both"/>
        <w:ind w:firstLine="708"/>
        <w:rPr>
          <w:color w:val="000000"/>
          <w:sz w:val="28"/>
        </w:rPr>
      </w:pPr>
      <w:r>
        <w:rPr>
          <w:color w:val="000000"/>
          <w:sz w:val="28"/>
        </w:rPr>
        <w:t xml:space="preserve">5. Arizachi ko‘chib kelgan hudud nomi;</w:t>
      </w:r>
    </w:p>
    <w:p>
      <w:pPr>
        <w:jc w:val="both"/>
        <w:ind w:firstLine="708"/>
        <w:rPr>
          <w:color w:val="000000"/>
          <w:sz w:val="28"/>
        </w:rPr>
      </w:pPr>
      <w:r>
        <w:rPr>
          <w:color w:val="000000"/>
          <w:sz w:val="28"/>
        </w:rPr>
        <w:t xml:space="preserve">6. Arizachi ko‘chib kelgan sanasi;</w:t>
      </w:r>
    </w:p>
    <w:p>
      <w:pPr>
        <w:jc w:val="both"/>
        <w:ind w:firstLine="708"/>
        <w:rPr>
          <w:color w:val="000000"/>
          <w:sz w:val="28"/>
        </w:rPr>
      </w:pPr>
      <w:r>
        <w:rPr>
          <w:color w:val="000000"/>
          <w:sz w:val="28"/>
        </w:rPr>
        <w:t xml:space="preserve">7. Arizachi ko‘chib kelib, hozirgi kunda doimiy yashayotgan joy nomi;</w:t>
      </w:r>
    </w:p>
    <w:p>
      <w:pPr>
        <w:jc w:val="both"/>
        <w:ind w:firstLine="708"/>
        <w:rPr>
          <w:color w:val="000000"/>
          <w:sz w:val="28"/>
        </w:rPr>
      </w:pPr>
      <w:r>
        <w:rPr>
          <w:color w:val="000000"/>
          <w:sz w:val="28"/>
        </w:rPr>
        <w:t xml:space="preserve">8. Ariza berilgan sana.</w:t>
      </w:r>
    </w:p>
    <w:p>
      <w:pPr>
        <w:jc w:val="both"/>
        <w:ind w:firstLine="709"/>
        <w:spacing w:line="288" w:lineRule="auto"/>
        <w:rPr>
          <w:b/>
          <w:sz w:val="10"/>
        </w:rPr>
      </w:pPr>
    </w:p>
    <w:p/>
    <w:sectPr>
      <w:type w:val="continuous"/>
      <w:pgSz w:w="11906" w:h="16838"/>
      <w:pgMar w:left="1701" w:right="707" w:top="851" w:bottom="1418"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0F0"/>
    <w:rsid w:val="000B30D9"/>
    <w:rsid w:val="00264034"/>
    <w:rsid w:val="00752E69"/>
    <w:rsid w:val="00C45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D5BE0D-91E7-40B8-97E7-6AE2681B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0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4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2388</Characters>
  <Application>Microsoft Office Word</Application>
  <DocSecurity>0</DocSecurity>
  <Lines>19</Lines>
  <Paragraphs>5</Paragraphs>
  <ScaleCrop>false</ScaleCrop>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2025-04-25T04:26:00Z</dcterms:created>
  <dcterms:modified xsi:type="dcterms:W3CDTF">2025-04-25T04:26:00Z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Arizaning rekvizitlari</w:name>
    <w:value w:hidden="true">
      <w:unit w:active="false"/>
    </w:value>
  </w:element>
  <w:element w:id="2" w:kind="variable" w:type="string" w:valueMode="normal" w:required="false">
    <w:identifier xml:space="preserve">ID2</w:identifier>
    <w:name xml:space="preserve">Ariza berilayotgan sudning nomi</w:name>
    <w:value w:hidden="false">
      <w:unit w:active="false"/>
    </w:value>
  </w:element>
  <w:element w:id="3" w:kind="variable" w:type="string" w:valueMode="normal" w:required="false">
    <w:identifier xml:space="preserve">ID3</w:identifier>
    <w:name xml:space="preserve">Da’vogarning F.I.O. si</w:name>
    <w:value w:hidden="false">
      <w:unit w:active="false"/>
    </w:value>
  </w:element>
  <w:element w:id="4" w:kind="variable" w:type="string" w:valueMode="normal" w:required="false">
    <w:identifier xml:space="preserve">ID4</w:identifier>
    <w:name xml:space="preserve">Da’vogarning doimiy yashash manzili</w:name>
    <w:value w:hidden="false">
      <w:unit w:active="false"/>
    </w:value>
  </w:element>
  <w:element w:id="5" w:kind="variable" w:type="string" w:valueMode="normal" w:required="false">
    <w:identifier xml:space="preserve">ID5</w:identifier>
    <w:name xml:space="preserve">Da’vogar bilan bog‘lanish uchun telefon raqam</w:name>
    <w:value w:hidden="false">
      <w:unit w:active="false"/>
    </w:value>
  </w:element>
  <w:element w:id="6" w:kind="category" w:type="string" w:valueMode="normal" w:required="false">
    <w:identifier xml:space="preserve">ID6</w:identifier>
    <w:name xml:space="preserve">Arizaning mazmuni</w:name>
    <w:value w:hidden="true">
      <w:unit w:active="false"/>
    </w:value>
  </w:element>
  <w:element w:id="7" w:kind="variable" w:type="string" w:valueMode="normal" w:required="false">
    <w:identifier xml:space="preserve">ID7</w:identifier>
    <w:name xml:space="preserve">Arizachi ko‘chib kelgan hudud nomi</w:name>
    <w:value w:hidden="false">
      <w:unit w:active="false"/>
    </w:value>
  </w:element>
  <w:element w:id="8" w:kind="variable" w:type="string" w:valueMode="normal" w:required="false">
    <w:identifier xml:space="preserve">ID8</w:identifier>
    <w:name xml:space="preserve">Arizachi ko‘chib kelgan sanasi</w:name>
    <w:value w:hidden="false">
      <w:unit w:active="false"/>
    </w:value>
  </w:element>
  <w:element w:id="9" w:kind="variable" w:type="string" w:valueMode="normal" w:required="false">
    <w:identifier xml:space="preserve">ID9</w:identifier>
    <w:name xml:space="preserve">Arizachi ko‘chib kelib, hozirgi kunda doimiy yashayotgan joy nomi</w:name>
    <w:value w:hidden="false">
      <w:unit w:active="false"/>
    </w:value>
  </w:element>
  <w:element w:id="10" w:kind="variable" w:type="string" w:valueMode="normal" w:required="false">
    <w:identifier xml:space="preserve">ID10</w:identifier>
    <w:name xml:space="preserve">Ariza berilgan sana</w:name>
    <w:value w:hidden="false">
      <w:unit w:active="false"/>
    </w:value>
  </w:element>
</w:structure>
</file>