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39"/>
        <w:gridCol w:w="4816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 </w:t>
            </w:r>
            <w:r>
              <w:rPr>
                <w:b/>
                <w:sz w:val="28"/>
                <w:rFonts w:ascii="Times New Roman" w:hAnsi="Times New Roman"/>
              </w:rPr>
              <w:t>sudiga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Ruhiy holat yuzasidan (psixiatrik) ekspertiza tayinlash to‘g‘risida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4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 tomonidan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da’vogarning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 muomalaga layoqatsiz deb topish haqidagi</w:t>
      </w:r>
      <w:r>
        <w:rPr>
          <w:sz w:val="28"/>
          <w:rFonts w:ascii="Times New Roman" w:hAnsi="Times New Roman"/>
        </w:rPr>
        <w:t xml:space="preserve"> da’vo arizasi yuzasidan yuritilayotgan fuqarolik ishi ko‘rib chiqilmoqda.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muqaddam bir necha marta ruhiy kasalxonalarda davolanib chiqqan va “D” kategoriyasi  hisobida va nazoratida turadi.</w:t>
      </w:r>
    </w:p>
    <w:p>
      <w:pPr>
        <w:pStyle w:val="a4"/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ko‘rib chiqilishi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ruhiy holati va muomala layoqati yuzasidan ekspertiza tayinlash zarurati kelib chiqqan deb hisoblayman.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Bayon etilganlarga ko‘ra va  O‘zbekiston Respublikasi FPKning 40, 95, 219, 314, 315 moddalariga  asosan  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ning ruhiy holati yuzasidan sud (psixiatrik) ekspertizasi tayinlashni. </w:t>
      </w:r>
    </w:p>
    <w:p>
      <w:pPr>
        <w:jc w:val="both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Iltimosnomaga ilova qilingan hujjatlar ro‘yxati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hanging="142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Iltimosnoma beruvchi shaxsning F.I.Osi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Iltimosnoma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</w:t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ind w:firstLine="708"/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25080"/>
    <w:rsid w:val="000809D4"/>
    <w:rsid w:val="000D50A8"/>
    <w:rsid w:val="00134AA7"/>
    <w:rsid w:val="00180AF3"/>
    <w:rsid w:val="001865ED"/>
    <w:rsid w:val="001B28D9"/>
    <w:rsid w:val="002A429F"/>
    <w:rsid w:val="002C4A16"/>
    <w:rsid w:val="002F0B02"/>
    <w:rsid w:val="002F52A1"/>
    <w:rsid w:val="003A7223"/>
    <w:rsid w:val="00482439"/>
    <w:rsid w:val="004D18A0"/>
    <w:rsid w:val="004E6318"/>
    <w:rsid w:val="00504C48"/>
    <w:rsid w:val="00511B51"/>
    <w:rsid w:val="00582785"/>
    <w:rsid w:val="005B3532"/>
    <w:rsid w:val="005B7A96"/>
    <w:rsid w:val="006D19BA"/>
    <w:rsid w:val="00717991"/>
    <w:rsid w:val="0075215D"/>
    <w:rsid w:val="007C4520"/>
    <w:rsid w:val="007E2A31"/>
    <w:rsid w:val="00804E39"/>
    <w:rsid w:val="008A6116"/>
    <w:rsid w:val="00915C21"/>
    <w:rsid w:val="00973D22"/>
    <w:rsid w:val="0098686F"/>
    <w:rsid w:val="009A032B"/>
    <w:rsid w:val="00A00835"/>
    <w:rsid w:val="00A91D33"/>
    <w:rsid w:val="00AF479C"/>
    <w:rsid w:val="00B63C81"/>
    <w:rsid w:val="00BF6514"/>
    <w:rsid w:val="00D0568F"/>
    <w:rsid w:val="00D11068"/>
    <w:rsid w:val="00DD18AC"/>
    <w:rsid w:val="00DF117B"/>
    <w:rsid w:val="00E14A35"/>
    <w:rsid w:val="00E63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1CD4"/>
  <w15:docId w15:val="{A60E16C1-F9E1-4818-9292-CCB24DAC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2F52A1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2F52A1"/>
    <w:rPr>
      <w:rFonts w:ascii="Calibri" w:eastAsia="Calibri" w:hAnsi="Calibri" w:cs="Times New Roman"/>
      <w:lang w:eastAsia="zh-CN"/>
    </w:rPr>
  </w:style>
  <w:style w:type="paragraph" w:customStyle="1" w:styleId="ConsPlusNonformat">
    <w:name w:val="ConsPlusNonformat"/>
    <w:uiPriority w:val="99"/>
    <w:rsid w:val="002F52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2024-03-12T05:51:00Z</dcterms:created>
  <dcterms:modified xsi:type="dcterms:W3CDTF">2024-03-12T05:51:00Z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da’vogarning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Iltimosnomaga ilova qilingan hujjatlar ro‘yxati</w:name>
    <w:comment xml:space="preserve">Izoh: Iltimosnomaga ish holatiga oid, iltimosnomani asoslovchi barcha hujjatlar,  iltimosnoma nusxasi taraflarga yuborilganligini, tasdiqlovchi hujjatlar va boshqa hujjatlar ilova qilinishi lozim</w:comment>
    <w:value w:hidden="false">
      <w:unit w:active="false"/>
    </w:value>
  </w:element>
</w:structure>
</file>