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b/>
          <w:color w:val="000000"/>
          <w:sz w:val="24"/>
          <w:rFonts w:ascii="Times New Roman" w:hAnsi="Times New Roman"/>
        </w:rPr>
      </w:pPr>
      <w:r>
        <w:rPr>
          <w:b/>
          <w:color w:val="000000"/>
          <w:sz w:val="24"/>
          <w:rFonts w:ascii="Times New Roman" w:hAnsi="Times New Roman"/>
        </w:rPr>
        <w:t xml:space="preserve">Fermer xoʻjaligi tomonidan yer uchastkasini uzoq muddatli ijaraga olish</w:t>
      </w:r>
    </w:p>
    <w:p>
      <w:pPr>
        <w:jc w:val="center"/>
        <w:spacing w:after="0" w:line="240" w:lineRule="auto"/>
        <w:rPr>
          <w:caps/>
          <w:color w:val="000000"/>
          <w:sz w:val="24"/>
          <w:rFonts w:ascii="Times New Roman" w:hAnsi="Times New Roman"/>
        </w:rPr>
      </w:pPr>
      <w:r>
        <w:rPr>
          <w:b/>
          <w:caps/>
          <w:color w:val="000000"/>
          <w:sz w:val="24"/>
          <w:rFonts w:ascii="Times New Roman" w:hAnsi="Times New Roman"/>
        </w:rPr>
        <w:t xml:space="preserve"> SHARTNOMASI</w:t>
      </w:r>
    </w:p>
    <w:p>
      <w:pPr>
        <w:spacing w:after="0" w:line="240" w:lineRule="auto"/>
        <w:tabs>
          <w:tab w:val="left" w:pos="4122"/>
        </w:tabs>
        <w:rPr>
          <w:color w:val="ff0000"/>
          <w:sz w:val="24"/>
          <w:rFonts w:ascii="Times New Roman" w:hAnsi="Times New Roman"/>
        </w:rPr>
      </w:pPr>
    </w:p>
    <w:p>
      <w:pPr>
        <w:jc w:val="center"/>
        <w:spacing w:after="0" w:line="240" w:lineRule="auto"/>
        <w:tabs>
          <w:tab w:val="left" w:pos="4122"/>
        </w:tabs>
        <w:rPr>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t xml:space="preserve">Shartnoma tuzilgan sana</w:t>
      </w:r>
      <w:r>
        <w:rPr>
          <w:vanish w:val="false"/>
          <w:color w:val="000000"/>
          <w:sz w:val="24"/>
          <w:rFonts w:ascii="Times New Roman" w:hAnsi="Times New Roman"/>
        </w:rPr>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{"Y":3}</w:instrText>
        <w:fldChar w:fldCharType="separate"/>
        <w:t xml:space="preserve">Shartnoma tuzilgan joy</w:t>
      </w:r>
      <w:r>
        <w:rPr>
          <w:vanish w:val="false"/>
          <w:color w:val="000000"/>
          <w:sz w:val="24"/>
          <w:rFonts w:ascii="Times New Roman" w:hAnsi="Times New Roman"/>
        </w:rPr>
        <w:fldChar w:fldCharType="end"/>
      </w:r>
    </w:p>
    <w:p>
      <w:pPr>
        <w:jc w:val="both"/>
        <w:spacing w:after="0" w:line="240" w:lineRule="auto"/>
        <w:tabs>
          <w:tab w:val="left" w:pos="4122"/>
        </w:tabs>
        <w:rPr>
          <w:color w:val="ff0000"/>
          <w:sz w:val="24"/>
          <w:rFonts w:ascii="Times New Roman" w:hAnsi="Times New Roman"/>
        </w:rPr>
      </w:pPr>
    </w:p>
    <w:p>
      <w:pPr>
        <w:jc w:val="both"/>
        <w:ind w:firstLine="690"/>
        <w:spacing w:after="0" w:line="276" w:lineRule="auto"/>
        <w:tabs>
          <w:tab w:val="left" w:pos="4122"/>
        </w:tabs>
        <w:rPr>
          <w:color w:val="000000"/>
          <w:sz w:val="24"/>
          <w:rFonts w:ascii="Times New Roman" w:hAnsi="Times New Roman"/>
        </w:rPr>
      </w:pPr>
      <w:r>
        <w:rPr>
          <w:vanish w:val="false"/>
          <w:color w:val="000000"/>
          <w:sz w:val="24"/>
          <w:rFonts w:ascii="Times New Roman" w:hAnsi="Times New Roman"/>
        </w:rPr>
        <w:fldChar w:fldCharType="begin"/>
        <w:instrText xml:space="preserve">X {"Y":4}</w:instrText>
        <w:fldChar w:fldCharType="separate"/>
        <w:t xml:space="preserve">Yer maydoni joylashgan viloyat nomi</w:t>
      </w:r>
      <w:r>
        <w:rPr>
          <w:vanish w:val="false"/>
          <w:color w:val="000000"/>
          <w:sz w:val="24"/>
          <w:rFonts w:ascii="Times New Roman" w:hAnsi="Times New Roman"/>
        </w:rPr>
        <w:fldChar w:fldCharType="end"/>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{"Y":5}</w:instrText>
        <w:fldChar w:fldCharType="separate"/>
        <w:t xml:space="preserve">Yer maydoni joylashgan tuman, shahar nomi</w:t>
      </w:r>
      <w:r>
        <w:rPr>
          <w:vanish w:val="false"/>
          <w:color w:val="000000"/>
          <w:sz w:val="24"/>
          <w:rFonts w:ascii="Times New Roman" w:hAnsi="Times New Roman"/>
        </w:rPr>
        <w:fldChar w:fldCharType="end"/>
      </w:r>
      <w:r>
        <w:rPr>
          <w:color w:val="000000"/>
          <w:sz w:val="24"/>
          <w:rFonts w:ascii="Times New Roman" w:hAnsi="Times New Roman"/>
        </w:rPr>
        <w:t xml:space="preserve">  hokimligi hokim </w:t>
      </w:r>
      <w:r>
        <w:rPr>
          <w:vanish w:val="false"/>
          <w:color w:val="000000"/>
          <w:sz w:val="24"/>
          <w:rFonts w:ascii="Times New Roman" w:hAnsi="Times New Roman"/>
        </w:rPr>
        <w:fldChar w:fldCharType="begin"/>
        <w:instrText xml:space="preserve">X {"Y":6}</w:instrText>
        <w:fldChar w:fldCharType="separate"/>
        <w:t xml:space="preserve">Yer maydoni joylashgan tuman yoki shahar hokimi F.I.O.</w:t>
      </w:r>
      <w:r>
        <w:rPr>
          <w:vanish w:val="false"/>
          <w:color w:val="000000"/>
          <w:sz w:val="24"/>
          <w:rFonts w:ascii="Times New Roman" w:hAnsi="Times New Roman"/>
        </w:rPr>
        <w:fldChar w:fldCharType="end"/>
      </w:r>
      <w:r>
        <w:rPr>
          <w:color w:val="000000"/>
          <w:sz w:val="24"/>
          <w:rFonts w:ascii="Times New Roman" w:hAnsi="Times New Roman"/>
        </w:rPr>
        <w:t xml:space="preserve"> orqali keyingi oʻrinlarda “Ijaraga beruvchi” deb ataladi, bir tomondan va </w:t>
      </w:r>
      <w:r>
        <w:rPr>
          <w:vanish w:val="false"/>
          <w:color w:val="000000"/>
          <w:sz w:val="24"/>
          <w:rFonts w:ascii="Times New Roman" w:hAnsi="Times New Roman"/>
        </w:rPr>
        <w:fldChar w:fldCharType="begin"/>
        <w:instrText xml:space="preserve">X {"Y":7}</w:instrText>
        <w:fldChar w:fldCharType="separate"/>
        <w:t xml:space="preserve">Yer maydonini ijaraga oladigan fermer xo‘jaligi nomi</w:t>
      </w:r>
      <w:r>
        <w:rPr>
          <w:vanish w:val="false"/>
          <w:color w:val="000000"/>
          <w:sz w:val="24"/>
          <w:rFonts w:ascii="Times New Roman" w:hAnsi="Times New Roman"/>
        </w:rPr>
        <w:fldChar w:fldCharType="end"/>
      </w:r>
      <w:r>
        <w:rPr>
          <w:vanish w:val="false"/>
          <w:color w:val="000000"/>
          <w:sz w:val="24"/>
          <w:rFonts w:ascii="Times New Roman" w:hAnsi="Times New Roman"/>
        </w:rPr>
        <w:t xml:space="preserve"> fermer xoʻjaligi rahbari </w:t>
      </w:r>
      <w:r>
        <w:rPr>
          <w:color w:val="000000"/>
          <w:sz w:val="24"/>
          <w:rFonts w:ascii="Times New Roman" w:hAnsi="Times New Roman"/>
        </w:rPr>
        <w:t xml:space="preserve"> </w:t>
      </w:r>
      <w:r>
        <w:rPr>
          <w:vanish w:val="false"/>
          <w:color w:val="000000"/>
          <w:sz w:val="24"/>
          <w:rFonts w:ascii="Times New Roman" w:hAnsi="Times New Roman"/>
        </w:rPr>
        <w:fldChar w:fldCharType="begin"/>
        <w:instrText xml:space="preserve">X {"Y":8}</w:instrText>
        <w:fldChar w:fldCharType="separate"/>
        <w:t xml:space="preserve">Fermer xo‘jaligi rahbari F.I.O.</w:t>
      </w:r>
      <w:r>
        <w:rPr>
          <w:vanish w:val="false"/>
          <w:color w:val="000000"/>
          <w:sz w:val="24"/>
          <w:rFonts w:ascii="Times New Roman" w:hAnsi="Times New Roman"/>
        </w:rPr>
        <w:fldChar w:fldCharType="end"/>
      </w:r>
      <w:r>
        <w:rPr>
          <w:color w:val="000000"/>
          <w:sz w:val="24"/>
          <w:rFonts w:ascii="Times New Roman" w:hAnsi="Times New Roman"/>
        </w:rPr>
        <w:t xml:space="preserve"> orqali, keyingi oʻrinlarda “Ijaraga oluvchi” deb ataladi, ikkinchi tomondan </w:t>
      </w:r>
      <w:r>
        <w:rPr>
          <w:vanish w:val="false"/>
          <w:color w:val="000000"/>
          <w:sz w:val="24"/>
          <w:rFonts w:ascii="Times New Roman" w:hAnsi="Times New Roman"/>
        </w:rPr>
        <w:fldChar w:fldCharType="begin"/>
        <w:instrText xml:space="preserve">X {"Y":10}</w:instrText>
        <w:fldChar w:fldCharType="separate"/>
        <w:t xml:space="preserve">Ijaraga berish to‘g‘risida qaror qabul qilingan sana</w:t>
      </w:r>
      <w:r>
        <w:rPr>
          <w:vanish w:val="false"/>
          <w:color w:val="000000"/>
          <w:sz w:val="24"/>
          <w:rFonts w:ascii="Times New Roman" w:hAnsi="Times New Roman"/>
        </w:rPr>
        <w:fldChar w:fldCharType="end"/>
      </w:r>
      <w:r>
        <w:rPr>
          <w:color w:val="000000"/>
          <w:sz w:val="24"/>
          <w:rFonts w:ascii="Times New Roman" w:hAnsi="Times New Roman"/>
        </w:rPr>
        <w:t xml:space="preserve">dagi </w:t>
      </w:r>
      <w:r>
        <w:rPr>
          <w:vanish w:val="false"/>
          <w:color w:val="000000"/>
          <w:sz w:val="24"/>
          <w:rFonts w:ascii="Times New Roman" w:hAnsi="Times New Roman"/>
        </w:rPr>
        <w:fldChar w:fldCharType="begin"/>
        <w:instrText xml:space="preserve">X {"Y":11}</w:instrText>
        <w:fldChar w:fldCharType="separate"/>
        <w:t xml:space="preserve">Qaror raqami</w:t>
      </w:r>
      <w:r>
        <w:rPr>
          <w:vanish w:val="false"/>
          <w:color w:val="000000"/>
          <w:sz w:val="24"/>
          <w:rFonts w:ascii="Times New Roman" w:hAnsi="Times New Roman"/>
        </w:rPr>
        <w:fldChar w:fldCharType="end"/>
      </w:r>
      <w:r>
        <w:rPr>
          <w:color w:val="000000"/>
          <w:sz w:val="24"/>
          <w:rFonts w:ascii="Times New Roman" w:hAnsi="Times New Roman"/>
        </w:rPr>
        <w:t xml:space="preserve">-son qaror asosida ushbu Shartnomani quyidagilar toʻgʻrisida tuzishdi:</w:t>
      </w:r>
    </w:p>
    <w:p>
      <w:pPr>
        <w:jc w:val="both"/>
        <w:ind w:firstLine="690"/>
        <w:spacing w:after="0" w:line="276" w:lineRule="auto"/>
        <w:tabs>
          <w:tab w:val="left" w:pos="4122"/>
        </w:tabs>
        <w:rPr>
          <w:color w:val="000000"/>
          <w:sz w:val="24"/>
          <w:rFonts w:ascii="Times New Roman" w:hAnsi="Times New Roman"/>
        </w:rPr>
      </w:pPr>
      <w:r>
        <w:rPr>
          <w:color w:val="000000"/>
          <w:sz w:val="24"/>
          <w:rFonts w:ascii="Times New Roman" w:hAnsi="Times New Roman"/>
        </w:rPr>
      </w:r>
    </w:p>
    <w:p>
      <w:pPr>
        <w:jc w:val="center"/>
        <w:spacing w:after="60" w:line="276" w:lineRule="auto"/>
        <w:rPr>
          <w:b/>
          <w:color w:val="000000"/>
          <w:sz w:val="24"/>
          <w:rFonts w:ascii="Times New Roman" w:hAnsi="Times New Roman"/>
        </w:rPr>
      </w:pPr>
      <w:r>
        <w:rPr>
          <w:b/>
          <w:color w:val="000000"/>
          <w:sz w:val="24"/>
          <w:rFonts w:ascii="Times New Roman" w:hAnsi="Times New Roman"/>
        </w:rPr>
        <w:t xml:space="preserve">I. Shartnomaning mavzusi</w:t>
      </w:r>
    </w:p>
    <w:p>
      <w:pPr>
        <w:jc w:val="center"/>
        <w:spacing w:after="60" w:line="276" w:lineRule="auto"/>
        <w:rPr>
          <w:b/>
          <w:color w:val="000000"/>
          <w:sz w:val="24"/>
          <w:rFonts w:ascii="Times New Roman" w:hAnsi="Times New Roman"/>
        </w:rPr>
      </w:pPr>
      <w:r>
        <w:rPr>
          <w:b/>
          <w:color w:val="000000"/>
          <w:sz w:val="24"/>
          <w:rFonts w:ascii="Times New Roman" w:hAnsi="Times New Roman"/>
        </w:rPr>
      </w:r>
    </w:p>
    <w:p>
      <w:pPr>
        <w:jc w:val="both"/>
        <w:ind w:firstLine="690"/>
        <w:spacing w:after="0" w:line="276" w:lineRule="auto"/>
        <w:rPr>
          <w:color w:val="000000"/>
          <w:sz w:val="24"/>
          <w:rFonts w:ascii="Times New Roman" w:hAnsi="Times New Roman"/>
        </w:rPr>
      </w:pPr>
      <w:r>
        <w:rPr>
          <w:color w:val="000000"/>
          <w:sz w:val="24"/>
          <w:rFonts w:ascii="Times New Roman" w:hAnsi="Times New Roman"/>
        </w:rPr>
        <w:t xml:space="preserve">1. Ijaraga beruvchi </w:t>
      </w:r>
      <w:r>
        <w:rPr>
          <w:vanish w:val="false"/>
          <w:color w:val="000000"/>
          <w:sz w:val="24"/>
          <w:rFonts w:ascii="Times New Roman" w:hAnsi="Times New Roman"/>
        </w:rPr>
        <w:fldChar w:fldCharType="begin"/>
        <w:instrText xml:space="preserve">X {"Y":13}</w:instrText>
        <w:fldChar w:fldCharType="separate"/>
        <w:t xml:space="preserve">Yer maydoni necha yil muddatga ijaraga beriladi</w:t>
      </w:r>
      <w:r>
        <w:rPr>
          <w:vanish w:val="false"/>
          <w:color w:val="000000"/>
          <w:sz w:val="24"/>
          <w:rFonts w:ascii="Times New Roman" w:hAnsi="Times New Roman"/>
        </w:rPr>
        <w:fldChar w:fldCharType="end"/>
      </w:r>
      <w:r>
        <w:rPr>
          <w:color w:val="000000"/>
          <w:sz w:val="24"/>
          <w:rFonts w:ascii="Times New Roman" w:hAnsi="Times New Roman"/>
        </w:rPr>
        <w:t xml:space="preserve"> yil muddatga </w:t>
      </w:r>
      <w:r>
        <w:rPr>
          <w:vanish w:val="false"/>
          <w:color w:val="000000"/>
          <w:sz w:val="24"/>
          <w:rFonts w:ascii="Times New Roman" w:hAnsi="Times New Roman"/>
        </w:rPr>
        <w:fldChar w:fldCharType="begin"/>
        <w:instrText xml:space="preserve">X {"Y":14}</w:instrText>
        <w:fldChar w:fldCharType="separate"/>
        <w:t xml:space="preserve">Yer uchastkasi joylashgan hudud nomi</w:t>
      </w:r>
      <w:r>
        <w:rPr>
          <w:vanish w:val="false"/>
          <w:color w:val="000000"/>
          <w:sz w:val="24"/>
          <w:rFonts w:ascii="Times New Roman" w:hAnsi="Times New Roman"/>
        </w:rPr>
        <w:fldChar w:fldCharType="end"/>
      </w:r>
      <w:r>
        <w:rPr>
          <w:color w:val="000000"/>
          <w:sz w:val="24"/>
          <w:rFonts w:ascii="Times New Roman" w:hAnsi="Times New Roman"/>
        </w:rPr>
        <w:t xml:space="preserve">da joylashgan </w:t>
      </w:r>
      <w:r>
        <w:rPr>
          <w:vanish w:val="false"/>
          <w:color w:val="000000"/>
          <w:sz w:val="24"/>
          <w:rFonts w:ascii="Times New Roman" w:hAnsi="Times New Roman"/>
        </w:rPr>
        <w:fldChar w:fldCharType="begin"/>
        <w:instrText xml:space="preserve">X {"Y":15}</w:instrText>
        <w:fldChar w:fldCharType="separate"/>
        <w:t xml:space="preserve">Yer uchastkasi maydoni hajmi</w:t>
      </w:r>
      <w:r>
        <w:rPr>
          <w:vanish w:val="false"/>
          <w:color w:val="000000"/>
          <w:sz w:val="24"/>
          <w:rFonts w:ascii="Times New Roman" w:hAnsi="Times New Roman"/>
        </w:rPr>
        <w:fldChar w:fldCharType="end"/>
      </w:r>
      <w:r>
        <w:rPr>
          <w:color w:val="000000"/>
          <w:sz w:val="24"/>
          <w:rFonts w:ascii="Times New Roman" w:hAnsi="Times New Roman"/>
        </w:rPr>
        <w:t xml:space="preserve"> gektar yer uchastkasini ijaraga topshiradi, Ijaraga oluvchi esa qabul qilib oladi.</w:t>
      </w:r>
    </w:p>
    <w:p>
      <w:pPr>
        <w:jc w:val="both"/>
        <w:ind w:firstLine="690"/>
        <w:spacing w:after="0" w:line="276" w:lineRule="auto"/>
        <w:rPr>
          <w:color w:val="000000"/>
          <w:sz w:val="24"/>
          <w:rFonts w:ascii="Times New Roman" w:hAnsi="Times New Roman"/>
        </w:rPr>
      </w:pPr>
      <w:r>
        <w:rPr>
          <w:color w:val="000000"/>
          <w:sz w:val="24"/>
          <w:rFonts w:ascii="Times New Roman" w:hAnsi="Times New Roman"/>
        </w:rPr>
        <w:t xml:space="preserve">Ijaraga oluvchining yer uchastkasi chegaralari mazkur Shartnomaning ajralmas qismi hisoblanadigan ilova qilinayotgan xaritada koʻrsatilgan.</w:t>
      </w:r>
    </w:p>
    <w:p>
      <w:pPr>
        <w:jc w:val="both"/>
        <w:ind w:firstLine="690"/>
        <w:spacing w:after="0" w:line="276" w:lineRule="auto"/>
        <w:rPr>
          <w:color w:val="000000"/>
          <w:sz w:val="24"/>
          <w:rFonts w:ascii="Times New Roman" w:hAnsi="Times New Roman"/>
        </w:rPr>
      </w:pPr>
      <w:r>
        <w:rPr>
          <w:color w:val="000000"/>
          <w:sz w:val="24"/>
          <w:rFonts w:ascii="Times New Roman" w:hAnsi="Times New Roman"/>
        </w:rPr>
        <w:t xml:space="preserve">2. Yer uchastkasi </w:t>
      </w:r>
      <w:r>
        <w:rPr>
          <w:vanish w:val="false"/>
          <w:color w:val="000000"/>
          <w:sz w:val="24"/>
          <w:rFonts w:ascii="Times New Roman" w:hAnsi="Times New Roman"/>
        </w:rPr>
        <w:fldChar w:fldCharType="begin"/>
        <w:instrText xml:space="preserve">X {"Y":16}</w:instrText>
        <w:fldChar w:fldCharType="separate"/>
        <w:t xml:space="preserve">Yerdan foydalanish maqsadi</w:t>
      </w:r>
      <w:r>
        <w:rPr>
          <w:vanish w:val="false"/>
          <w:color w:val="000000"/>
          <w:sz w:val="24"/>
          <w:rFonts w:ascii="Times New Roman" w:hAnsi="Times New Roman"/>
        </w:rPr>
        <w:fldChar w:fldCharType="end"/>
      </w:r>
      <w:r>
        <w:rPr>
          <w:color w:val="000000"/>
          <w:sz w:val="24"/>
          <w:rFonts w:ascii="Times New Roman" w:hAnsi="Times New Roman"/>
        </w:rPr>
        <w:t xml:space="preserve"> uchun beriladi.</w:t>
      </w:r>
    </w:p>
    <w:p>
      <w:pPr>
        <w:jc w:val="both"/>
        <w:ind w:firstLine="690"/>
        <w:spacing w:after="0" w:line="276" w:lineRule="auto"/>
        <w:rPr>
          <w:color w:val="000000"/>
          <w:sz w:val="24"/>
          <w:rFonts w:ascii="Times New Roman" w:hAnsi="Times New Roman"/>
        </w:rPr>
      </w:pPr>
      <w:r>
        <w:rPr>
          <w:color w:val="000000"/>
          <w:sz w:val="24"/>
          <w:rFonts w:ascii="Times New Roman" w:hAnsi="Times New Roman"/>
        </w:rPr>
        <w:t xml:space="preserve">3. Koʻrsatilgan yer uchastkasida quyidagi qishloq xoʻjaligi yerlari joylashgan: </w:t>
      </w:r>
    </w:p>
    <w:p>
      <w:pPr>
        <w:jc w:val="both"/>
        <w:ind w:firstLine="690"/>
        <w:spacing w:after="0" w:line="276" w:lineRule="auto"/>
        <w:rPr>
          <w:color w:val="000000"/>
          <w:sz w:val="24"/>
          <w:rFonts w:ascii="Times New Roman" w:hAnsi="Times New Roman"/>
        </w:rPr>
      </w:pPr>
      <w:r>
        <w:rPr>
          <w:color w:val="000000"/>
          <w:sz w:val="24"/>
          <w:rFonts w:ascii="Times New Roman" w:hAnsi="Times New Roman"/>
        </w:rPr>
        <w:t xml:space="preserve">sugʻoriladigan haydaladigan yerlar </w:t>
      </w:r>
      <w:r>
        <w:rPr>
          <w:vanish w:val="false"/>
          <w:color w:val="000000"/>
          <w:sz w:val="24"/>
          <w:rFonts w:ascii="Times New Roman" w:hAnsi="Times New Roman"/>
        </w:rPr>
        <w:fldChar w:fldCharType="begin"/>
        <w:instrText xml:space="preserve">X {"Y":17}</w:instrText>
        <w:fldChar w:fldCharType="separate"/>
        <w:t xml:space="preserve">Sug‘oriladigan yer maydonining umumiy hajmi</w:t>
      </w:r>
      <w:r>
        <w:rPr>
          <w:vanish w:val="false"/>
        </w:rPr>
        <w:fldChar w:fldCharType="end"/>
      </w:r>
      <w:r>
        <w:rPr>
          <w:vanish w:val="false"/>
        </w:rPr>
        <w:t xml:space="preserve"> </w:t>
      </w:r>
      <w:r>
        <w:rPr>
          <w:color w:val="000000"/>
          <w:sz w:val="24"/>
          <w:rFonts w:ascii="Times New Roman" w:hAnsi="Times New Roman"/>
        </w:rPr>
        <w:t>ga;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sugʻorilmaydigan (lalmikor) haydaladigan yerlar </w:t>
      </w:r>
      <w:r>
        <w:rPr>
          <w:vanish w:val="false"/>
          <w:color w:val="000000"/>
          <w:sz w:val="24"/>
          <w:rFonts w:ascii="Times New Roman" w:hAnsi="Times New Roman"/>
        </w:rPr>
        <w:fldChar w:fldCharType="begin"/>
        <w:instrText xml:space="preserve">X {"Y":35}</w:instrText>
        <w:fldChar w:fldCharType="separate"/>
        <w:t xml:space="preserve">Sug‘orilmaydigan (lalmikor) yer maydonining umumiy hajmi</w:t>
      </w:r>
      <w:r>
        <w:rPr>
          <w:vanish w:val="false"/>
          <w:color w:val="000000"/>
          <w:sz w:val="24"/>
          <w:rFonts w:ascii="Times New Roman" w:hAnsi="Times New Roman"/>
        </w:rPr>
        <w:fldChar w:fldCharType="end"/>
      </w:r>
      <w:r>
        <w:rPr>
          <w:vanish w:val="false"/>
          <w:color w:val="000000"/>
          <w:sz w:val="24"/>
          <w:rFonts w:ascii="Times New Roman" w:hAnsi="Times New Roman"/>
        </w:rPr>
        <w:t xml:space="preserve"> ga;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bogʻlar </w:t>
      </w:r>
      <w:r>
        <w:rPr>
          <w:vanish w:val="false"/>
          <w:color w:val="000000"/>
          <w:sz w:val="24"/>
          <w:rFonts w:ascii="Times New Roman" w:hAnsi="Times New Roman"/>
        </w:rPr>
        <w:fldChar w:fldCharType="begin"/>
        <w:instrText xml:space="preserve">X {"Y":36}</w:instrText>
        <w:fldChar w:fldCharType="separate"/>
        <w:t xml:space="preserve">Bog‘lar yer maydoni</w:t>
      </w:r>
      <w:r>
        <w:rPr>
          <w:vanish w:val="false"/>
          <w:color w:val="000000"/>
          <w:sz w:val="24"/>
          <w:rFonts w:ascii="Times New Roman" w:hAnsi="Times New Roman"/>
        </w:rPr>
        <w:fldChar w:fldCharType="end"/>
      </w:r>
      <w:r>
        <w:rPr>
          <w:vanish w:val="false"/>
          <w:color w:val="000000"/>
          <w:sz w:val="24"/>
          <w:rFonts w:ascii="Times New Roman" w:hAnsi="Times New Roman"/>
        </w:rPr>
        <w:t>ga;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uzumzorlar </w:t>
      </w:r>
      <w:r>
        <w:rPr>
          <w:vanish w:val="false"/>
          <w:color w:val="000000"/>
          <w:sz w:val="24"/>
          <w:rFonts w:ascii="Times New Roman" w:hAnsi="Times New Roman"/>
        </w:rPr>
        <w:fldChar w:fldCharType="begin"/>
        <w:instrText xml:space="preserve">X {"Y":37}</w:instrText>
        <w:fldChar w:fldCharType="separate"/>
        <w:t xml:space="preserve">Uzumzorlar yer maydoni</w:t>
      </w:r>
      <w:r>
        <w:rPr>
          <w:vanish w:val="false"/>
          <w:color w:val="000000"/>
          <w:sz w:val="24"/>
          <w:rFonts w:ascii="Times New Roman" w:hAnsi="Times New Roman"/>
        </w:rPr>
        <w:fldChar w:fldCharType="end"/>
      </w:r>
      <w:r>
        <w:rPr>
          <w:vanish w:val="false"/>
          <w:color w:val="000000"/>
          <w:sz w:val="24"/>
          <w:rFonts w:ascii="Times New Roman" w:hAnsi="Times New Roman"/>
        </w:rPr>
        <w:t xml:space="preserve"> ga;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tutzorlar </w:t>
      </w:r>
      <w:r>
        <w:rPr>
          <w:vanish w:val="false"/>
          <w:color w:val="000000"/>
          <w:sz w:val="24"/>
          <w:rFonts w:ascii="Times New Roman" w:hAnsi="Times New Roman"/>
        </w:rPr>
        <w:fldChar w:fldCharType="begin"/>
        <w:instrText xml:space="preserve">X {"Y":38}</w:instrText>
        <w:fldChar w:fldCharType="separate"/>
        <w:t xml:space="preserve">Tutzorlar yer maydoni</w:t>
      </w:r>
      <w:r>
        <w:rPr>
          <w:vanish w:val="false"/>
          <w:color w:val="000000"/>
          <w:sz w:val="24"/>
          <w:rFonts w:ascii="Times New Roman" w:hAnsi="Times New Roman"/>
        </w:rPr>
        <w:fldChar w:fldCharType="end"/>
      </w:r>
      <w:r>
        <w:rPr>
          <w:vanish w:val="false"/>
          <w:color w:val="000000"/>
          <w:sz w:val="24"/>
          <w:rFonts w:ascii="Times New Roman" w:hAnsi="Times New Roman"/>
        </w:rPr>
        <w:t xml:space="preserve"> ga;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boshqa koʻp yillik daraxtlar </w:t>
      </w:r>
      <w:r>
        <w:rPr>
          <w:vanish w:val="false"/>
          <w:color w:val="000000"/>
          <w:sz w:val="24"/>
          <w:rFonts w:ascii="Times New Roman" w:hAnsi="Times New Roman"/>
        </w:rPr>
        <w:fldChar w:fldCharType="begin"/>
        <w:instrText xml:space="preserve">X {"Y":39}</w:instrText>
        <w:fldChar w:fldCharType="separate"/>
        <w:t xml:space="preserve">Boshqa ko‘p yillik daraxlar egallagan yer maydoni</w:t>
      </w:r>
      <w:r>
        <w:rPr>
          <w:vanish w:val="false"/>
          <w:color w:val="000000"/>
          <w:sz w:val="24"/>
          <w:rFonts w:ascii="Times New Roman" w:hAnsi="Times New Roman"/>
        </w:rPr>
        <w:fldChar w:fldCharType="end"/>
      </w:r>
      <w:r>
        <w:rPr>
          <w:vanish w:val="false"/>
          <w:color w:val="000000"/>
          <w:sz w:val="24"/>
          <w:rFonts w:ascii="Times New Roman" w:hAnsi="Times New Roman"/>
        </w:rPr>
        <w:t xml:space="preserve"> ga;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pichanzorlar va yaylovlar </w:t>
      </w:r>
      <w:r>
        <w:rPr>
          <w:vanish w:val="false"/>
          <w:color w:val="000000"/>
          <w:sz w:val="24"/>
          <w:rFonts w:ascii="Times New Roman" w:hAnsi="Times New Roman"/>
        </w:rPr>
        <w:fldChar w:fldCharType="begin"/>
        <w:instrText xml:space="preserve">X {"Y":40}</w:instrText>
        <w:fldChar w:fldCharType="separate"/>
        <w:t xml:space="preserve">Pichanzorlar va yaylovlar yer maydoni</w:t>
      </w:r>
      <w:r>
        <w:rPr>
          <w:vanish w:val="false"/>
          <w:color w:val="000000"/>
          <w:sz w:val="24"/>
          <w:rFonts w:ascii="Times New Roman" w:hAnsi="Times New Roman"/>
        </w:rPr>
        <w:fldChar w:fldCharType="end"/>
      </w:r>
      <w:r>
        <w:rPr>
          <w:vanish w:val="false"/>
          <w:color w:val="000000"/>
          <w:sz w:val="24"/>
          <w:rFonts w:ascii="Times New Roman" w:hAnsi="Times New Roman"/>
        </w:rPr>
        <w:t>ga;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boʻz yerlar </w:t>
      </w:r>
      <w:r>
        <w:rPr>
          <w:vanish w:val="false"/>
          <w:color w:val="000000"/>
          <w:sz w:val="24"/>
          <w:rFonts w:ascii="Times New Roman" w:hAnsi="Times New Roman"/>
        </w:rPr>
        <w:fldChar w:fldCharType="begin"/>
        <w:instrText xml:space="preserve">X {"Y":41}</w:instrText>
        <w:fldChar w:fldCharType="separate"/>
        <w:t xml:space="preserve">Bo‘z yerlar maydoni</w:t>
      </w:r>
      <w:r>
        <w:rPr>
          <w:vanish w:val="false"/>
          <w:color w:val="000000"/>
          <w:sz w:val="24"/>
          <w:rFonts w:ascii="Times New Roman" w:hAnsi="Times New Roman"/>
        </w:rPr>
        <w:fldChar w:fldCharType="end"/>
      </w:r>
      <w:r>
        <w:rPr>
          <w:vanish w:val="false"/>
          <w:color w:val="000000"/>
          <w:sz w:val="24"/>
          <w:rFonts w:ascii="Times New Roman" w:hAnsi="Times New Roman"/>
        </w:rPr>
        <w:t xml:space="preserve"> ga;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Yerlarning tarkibi va maydoni toʻgʻrisidagi batafsil maʼlumotlar ushbu Shartnomaning ajralmas qismi hisoblanadigan yerlarning ilova qilinayotgan izohlarida keltirilgan.</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4. Ijaraga beriladigan sugʻoriladigan yerlarning tavsifi:</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suv bilan taʼminlanganligi </w:t>
      </w:r>
      <w:r>
        <w:rPr>
          <w:vanish w:val="false"/>
          <w:color w:val="000000"/>
          <w:sz w:val="24"/>
          <w:rFonts w:ascii="Times New Roman" w:hAnsi="Times New Roman"/>
        </w:rPr>
        <w:fldChar w:fldCharType="begin"/>
        <w:instrText xml:space="preserve">X {"Y":18}</w:instrText>
        <w:fldChar w:fldCharType="separate"/>
        <w:t xml:space="preserve">Yerning suv bilan taʼminlanganlik darajasi</w:t>
      </w:r>
      <w:r>
        <w:rPr>
          <w:vanish w:val="false"/>
          <w:color w:val="000000"/>
          <w:sz w:val="24"/>
          <w:rFonts w:ascii="Times New Roman" w:hAnsi="Times New Roman"/>
        </w:rPr>
        <w:fldChar w:fldCharType="end"/>
      </w:r>
      <w:r>
        <w:rPr>
          <w:vanish w:val="false"/>
          <w:color w:val="000000"/>
          <w:sz w:val="24"/>
          <w:rFonts w:ascii="Times New Roman" w:hAnsi="Times New Roman"/>
        </w:rPr>
        <w:t xml:space="preserve"> %;</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Sugʻorib kelinayotgan muddati: </w:t>
      </w:r>
      <w:r>
        <w:rPr>
          <w:vanish w:val="false"/>
          <w:color w:val="000000"/>
          <w:sz w:val="24"/>
          <w:rFonts w:ascii="Times New Roman" w:hAnsi="Times New Roman"/>
        </w:rPr>
        <w:fldChar w:fldCharType="begin"/>
        <w:instrText xml:space="preserve">X {"Y":19}</w:instrText>
        <w:fldChar w:fldCharType="separate"/>
        <w:t xml:space="preserve">Yer maydoni sug‘orib kelinayotgan muddat to‘g‘risida maʼlumot</w:t>
      </w:r>
      <w:r>
        <w:rPr>
          <w:vanish w:val="false"/>
          <w:color w:val="000000"/>
          <w:sz w:val="24"/>
          <w:rFonts w:ascii="Times New Roman" w:hAnsi="Times New Roman"/>
        </w:rPr>
        <w:fldChar w:fldCharType="end"/>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Madaniylashtirilganligi: </w:t>
      </w:r>
      <w:r>
        <w:rPr>
          <w:vanish w:val="false"/>
          <w:color w:val="000000"/>
          <w:sz w:val="24"/>
          <w:rFonts w:ascii="Times New Roman" w:hAnsi="Times New Roman"/>
        </w:rPr>
        <w:fldChar w:fldCharType="begin"/>
        <w:instrText xml:space="preserve">X {"Y":20}</w:instrText>
        <w:fldChar w:fldCharType="separate"/>
        <w:t xml:space="preserve">Yer maydoni madaniylashtirilganligi to‘g‘risida maʼlumot</w:t>
      </w:r>
      <w:r>
        <w:rPr>
          <w:vanish w:val="false"/>
          <w:color w:val="000000"/>
          <w:sz w:val="24"/>
          <w:rFonts w:ascii="Times New Roman" w:hAnsi="Times New Roman"/>
        </w:rPr>
        <w:fldChar w:fldCharType="end"/>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Eroziyaga uchraganlik darajasi: </w:t>
      </w:r>
      <w:r>
        <w:rPr>
          <w:vanish w:val="false"/>
          <w:color w:val="000000"/>
          <w:sz w:val="24"/>
          <w:rFonts w:ascii="Times New Roman" w:hAnsi="Times New Roman"/>
        </w:rPr>
        <w:fldChar w:fldCharType="begin"/>
        <w:instrText xml:space="preserve">X {"Y":42}</w:instrText>
        <w:fldChar w:fldCharType="separate"/>
        <w:t xml:space="preserve">yer maydoni eroziyaga uchraganlik darajasi to‘g‘risida maʼlumot</w:t>
      </w:r>
      <w:r>
        <w:rPr>
          <w:vanish w:val="false"/>
          <w:color w:val="000000"/>
          <w:sz w:val="24"/>
          <w:rFonts w:ascii="Times New Roman" w:hAnsi="Times New Roman"/>
        </w:rPr>
        <w:fldChar w:fldCharType="end"/>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Toshloqlik darajasi: </w:t>
      </w:r>
      <w:r>
        <w:rPr>
          <w:vanish w:val="false"/>
          <w:color w:val="000000"/>
          <w:sz w:val="24"/>
          <w:rFonts w:ascii="Times New Roman" w:hAnsi="Times New Roman"/>
        </w:rPr>
        <w:fldChar w:fldCharType="begin"/>
        <w:instrText xml:space="preserve">X {"Y":22}</w:instrText>
        <w:fldChar w:fldCharType="separate"/>
        <w:t xml:space="preserve">Yer moydonining toshloqlik darajasi to‘g‘risida maʼlumot</w:t>
      </w:r>
      <w:r>
        <w:rPr>
          <w:vanish w:val="false"/>
          <w:color w:val="000000"/>
          <w:sz w:val="24"/>
          <w:rFonts w:ascii="Times New Roman" w:hAnsi="Times New Roman"/>
        </w:rPr>
        <w:fldChar w:fldCharType="end"/>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Shoʻrlanish darajasi: </w:t>
      </w:r>
      <w:r>
        <w:rPr>
          <w:vanish w:val="false"/>
          <w:color w:val="000000"/>
          <w:sz w:val="24"/>
          <w:rFonts w:ascii="Times New Roman" w:hAnsi="Times New Roman"/>
        </w:rPr>
        <w:fldChar w:fldCharType="begin"/>
        <w:instrText xml:space="preserve">X {"Y":23}</w:instrText>
        <w:fldChar w:fldCharType="separate"/>
        <w:t xml:space="preserve">Yer maydonining sho‘rlanish darajasi to‘g‘risida maʼlumot</w:t>
      </w:r>
      <w:r>
        <w:rPr>
          <w:vanish w:val="false"/>
          <w:color w:val="000000"/>
          <w:sz w:val="24"/>
          <w:rFonts w:ascii="Times New Roman" w:hAnsi="Times New Roman"/>
        </w:rPr>
        <w:fldChar w:fldCharType="end"/>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Sizot suvlarining joylashish chuqurligi: </w:t>
      </w:r>
      <w:r>
        <w:rPr>
          <w:vanish w:val="false"/>
          <w:color w:val="000000"/>
          <w:sz w:val="24"/>
          <w:rFonts w:ascii="Times New Roman" w:hAnsi="Times New Roman"/>
        </w:rPr>
        <w:fldChar w:fldCharType="begin"/>
        <w:instrText xml:space="preserve">X {"Y":21}</w:instrText>
        <w:fldChar w:fldCharType="separate"/>
        <w:t xml:space="preserve">Yer maydonidagi sizot suvlarining joylashish chuqurligi to‘g‘risida maʼlumot</w:t>
      </w:r>
      <w:r>
        <w:rPr>
          <w:vanish w:val="false"/>
          <w:color w:val="000000"/>
          <w:sz w:val="24"/>
          <w:rFonts w:ascii="Times New Roman" w:hAnsi="Times New Roman"/>
        </w:rPr>
        <w:fldChar w:fldCharType="end"/>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Tuproq bonitetining oʻrtacha oʻlchangan bali: </w:t>
      </w:r>
      <w:r>
        <w:rPr>
          <w:vanish w:val="false"/>
          <w:color w:val="000000"/>
          <w:sz w:val="24"/>
          <w:rFonts w:ascii="Times New Roman" w:hAnsi="Times New Roman"/>
        </w:rPr>
        <w:fldChar w:fldCharType="begin"/>
        <w:instrText xml:space="preserve">X {"Y":25}</w:instrText>
        <w:fldChar w:fldCharType="separate"/>
        <w:t xml:space="preserve">Yer maydonining tuproq bonitetining o‘rtacha o‘lchangan bali to‘g‘risida maʼlumot</w:t>
      </w:r>
      <w:r>
        <w:rPr>
          <w:vanish w:val="false"/>
          <w:color w:val="000000"/>
          <w:sz w:val="24"/>
          <w:rFonts w:ascii="Times New Roman" w:hAnsi="Times New Roman"/>
        </w:rPr>
        <w:fldChar w:fldCharType="end"/>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5. Yer uchastkasining kuchsizlanganligi: </w:t>
      </w:r>
      <w:r>
        <w:rPr>
          <w:vanish w:val="false"/>
          <w:color w:val="000000"/>
          <w:sz w:val="24"/>
          <w:rFonts w:ascii="Times New Roman" w:hAnsi="Times New Roman"/>
        </w:rPr>
        <w:fldChar w:fldCharType="begin"/>
        <w:instrText xml:space="preserve">X {"Y":26}</w:instrText>
        <w:fldChar w:fldCharType="separate"/>
        <w:t xml:space="preserve">Yer uchastkasining kuchsizlanganligi to‘g‘risida maʼlumot</w:t>
      </w:r>
      <w:r>
        <w:rPr>
          <w:vanish w:val="false"/>
          <w:color w:val="000000"/>
          <w:sz w:val="24"/>
          <w:rFonts w:ascii="Times New Roman" w:hAnsi="Times New Roman"/>
        </w:rPr>
        <w:fldChar w:fldCharType="end"/>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6. Servitutlar: </w:t>
      </w:r>
      <w:r>
        <w:rPr>
          <w:vanish w:val="false"/>
          <w:color w:val="000000"/>
          <w:sz w:val="24"/>
          <w:rFonts w:ascii="Times New Roman" w:hAnsi="Times New Roman"/>
        </w:rPr>
        <w:fldChar w:fldCharType="begin"/>
        <w:instrText xml:space="preserve">X {"Y":27}</w:instrText>
        <w:fldChar w:fldCharType="separate"/>
        <w:t xml:space="preserve">Servitutlar to‘g‘risida maʼlumot</w:t>
      </w:r>
      <w:r>
        <w:rPr>
          <w:vanish w:val="false"/>
          <w:color w:val="000000"/>
          <w:sz w:val="24"/>
          <w:rFonts w:ascii="Times New Roman" w:hAnsi="Times New Roman"/>
        </w:rPr>
        <w:fldChar w:fldCharType="end"/>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t xml:space="preserve">II. Ijara haqi</w:t>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7. Yer uchun ijara haqi yagona yer soligʻi tarzida, qonun hujjatlarida belgilangan stavkalar boʻyicha va muddatlarda toʻlanadi.</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8. Yagona yer soligʻini oʻz vaqtida toʻlamaganlik uchun qonun hujjatlarida belgilangan tartibda penya undiriladi.</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t xml:space="preserve">III. Yer uchastkasini berish va undan foydalanish shartlari</w:t>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r>
    </w:p>
    <w:p>
      <w:pPr>
        <w:jc w:val="both"/>
        <w:ind w:firstLine="690"/>
        <w:spacing w:after="0" w:line="276" w:lineRule="auto"/>
        <w:rPr>
          <w:b/>
          <w:color w:val="000000"/>
          <w:sz w:val="24"/>
          <w:rFonts w:ascii="Times New Roman" w:hAnsi="Times New Roman"/>
        </w:rPr>
      </w:pPr>
      <w:r>
        <w:rPr>
          <w:vanish w:val="false"/>
          <w:color w:val="000000"/>
          <w:sz w:val="24"/>
          <w:rFonts w:ascii="Times New Roman" w:hAnsi="Times New Roman"/>
        </w:rPr>
        <w:t xml:space="preserve">9. Fermer xo‘jaliklarini yuritish uchun yer uchastkalari elektron onlayn-auksion asosida o‘ttiz yil muddatga ijaraga beriladi</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10. Ichki xoʻjalik obyektlari qurishda va keng tarqalgan foydali qazilmalarni qazib olishda Ijaraga oluvchi tomonidan buzilgan yer uchastkalari ijaraga oluvchining kuchi bilan va uning mablagʻlari hisobiga qayta madaniylashtiriladi.</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11. Yer uchastkasi berish va undan foydalanishning boshqa shartlari </w:t>
      </w:r>
      <w:r>
        <w:rPr>
          <w:vanish w:val="false"/>
          <w:color w:val="000000"/>
          <w:sz w:val="24"/>
          <w:rFonts w:ascii="Times New Roman" w:hAnsi="Times New Roman"/>
        </w:rPr>
        <w:fldChar w:fldCharType="begin"/>
        <w:instrText xml:space="preserve">X {"Y":28}</w:instrText>
        <w:fldChar w:fldCharType="separate"/>
        <w:t xml:space="preserve">Yerdan foydalanishning boshqa shartlari</w:t>
      </w:r>
      <w:r>
        <w:rPr>
          <w:vanish w:val="false"/>
          <w:color w:val="000000"/>
          <w:sz w:val="24"/>
          <w:rFonts w:ascii="Times New Roman" w:hAnsi="Times New Roman"/>
        </w:rPr>
        <w:fldChar w:fldCharType="end"/>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t xml:space="preserve">IV. Ijaraga beruvchining huquq va majburiyatlari</w:t>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12. Ijaraga beruvchi belgilangan tartibda quyidagi huquqlarga ega: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Ijaraga oluvchi tomonidan Shartnoma shartlari buzilganda yoxud yer uchastkasini yoki uning bir qismini davlat va jamoat ehtiyojlari uchun olib qoʻyish zarur boʻlganda ushbu Shartnomani oʻzgartirishni yoki bekor qilishni talab qilish;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 uchastkasining kuchsizlanganligi darajasini aniqlash.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Ijaraga beruvchining boshqa huquqlari </w:t>
      </w:r>
      <w:r>
        <w:rPr>
          <w:vanish w:val="false"/>
          <w:color w:val="000000"/>
          <w:sz w:val="24"/>
          <w:rFonts w:ascii="Times New Roman" w:hAnsi="Times New Roman"/>
        </w:rPr>
        <w:fldChar w:fldCharType="begin"/>
        <w:instrText xml:space="preserve">X {"Y":29}</w:instrText>
        <w:fldChar w:fldCharType="separate"/>
        <w:t xml:space="preserve">Ijaraga beruvchining boshqa huquqlari</w:t>
      </w:r>
      <w:r>
        <w:rPr>
          <w:vanish w:val="false"/>
          <w:color w:val="000000"/>
          <w:sz w:val="24"/>
          <w:rFonts w:ascii="Times New Roman" w:hAnsi="Times New Roman"/>
        </w:rPr>
        <w:fldChar w:fldCharType="end"/>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13. Ijaraga beruvchi quyidagilarga majbur:</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ijaraga olingan yer uchastkasining belgilangan muddatlarda, Shartnoma shartlariga muvofiq holatda berilishini taʼminlash;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yerlar davlat va jamoat ehtiyojlari uchun olib qoʻyilgan taqdirda Ijaraga oluvchining koʻrgan zararlarini, shu jumladan boy berilgan foydasini toʻlash;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qishloq xoʻjaligi ekinlari va daraxtlarni sugʻorish uchun ajratilgan limitlarga muvofiq suv berilishini taʼminlash;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Ijaraga oluvchining qonun hujjatlarida belgilangan huquqlariga rioya qilish.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Ijaraga beruvchining boshqa majburiyatlari </w:t>
      </w:r>
      <w:r>
        <w:rPr>
          <w:vanish w:val="false"/>
          <w:color w:val="000000"/>
          <w:sz w:val="24"/>
          <w:rFonts w:ascii="Times New Roman" w:hAnsi="Times New Roman"/>
        </w:rPr>
        <w:fldChar w:fldCharType="begin"/>
        <w:instrText xml:space="preserve">X {"Y":30}</w:instrText>
        <w:fldChar w:fldCharType="separate"/>
        <w:t xml:space="preserve">Ijaraga beruvchining boshqa majburiyatlari</w:t>
      </w:r>
      <w:r>
        <w:rPr>
          <w:vanish w:val="false"/>
          <w:color w:val="000000"/>
          <w:sz w:val="24"/>
          <w:rFonts w:ascii="Times New Roman" w:hAnsi="Times New Roman"/>
        </w:rPr>
        <w:fldChar w:fldCharType="end"/>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t xml:space="preserve">V. Ijaraga oluvchining huquq va majburiyatlari</w:t>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14. Ijaraga oluvchi quyidagi huquqlarga ega: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 uchastkasida undan foydalanish maqsadiga hamda xoʻjalik ustaviga muvofiq mustaqil ravishda xoʻjalik yuritish;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qishloq xoʻjaligi ekinlari va daraxt koʻchatlariga, yetishtirilgan qishloq xoʻjaligi mahsulotiga va uni sotishdan olingan daromadlarga egalik qilish;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 uchastkasida mavjud boʻlgan keng tarqalgan foydali qazilmalar, oʻrmonzorlar, suv obyektlaridan xoʻjalik ehtiyojlari uchun belgilangan tartibda foydalanish, shuningdek yerning boshqa foydali xossalarini ishga solish;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sugʻorish, yerlarning zaxini qochirish, texnik va boshqa meliorativ ishlarni belgilangan tartibda amalga oshirish;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qishloq xoʻjaligi ekinlarini, daraxtlarni sugʻorish va boshqa maqsadlar uchun sugʻorish manbalaridan limitlarga muvofiq suv olish;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ichki xoʻjalik maqsadlari uchun ishlab chiqarish hamda boshqa imoratlar va inshootlarni belgilangan tartibda barpo etish;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yerlar olib qoʻyilgan taqdirda oʻziga yetkazilgan zararlarni, shu jumladan boy berilgan foydani toʻlatish.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Ijaraga oluvchi “Fermer xoʻjaligi toʻgʻrisida”gi Oʻzbekiston Respublikasi </w:t>
      </w:r>
      <w:r>
        <w:rPr>
          <w:vanish w:val="false"/>
        </w:rPr>
        <w:fldChar w:fldCharType="begin"/>
        <w:instrText xml:space="preserve">HYPERLINK "https://lex.uz/docs/30974"</w:instrText>
        <w:fldChar w:fldCharType="separate"/>
      </w:r>
      <w:r>
        <w:rPr>
          <w:vanish w:val="false"/>
        </w:rPr>
        <w:fldChar w:fldCharType="end"/>
      </w:r>
      <w:r>
        <w:rPr>
          <w:vanish w:val="false"/>
          <w:color w:val="000000"/>
          <w:sz w:val="24"/>
          <w:rFonts w:ascii="Times New Roman" w:hAnsi="Times New Roman"/>
        </w:rPr>
        <w:t xml:space="preserve">va boshqa qonun hujjatlarida nazarda tutilgan boshqa huquqlarga ham egadir.</w:t>
      </w:r>
    </w:p>
    <w:p>
      <w:pPr>
        <w:jc w:val="both"/>
        <w:ind w:firstLine="690"/>
        <w:spacing w:after="0" w:line="276" w:lineRule="auto"/>
        <w:rPr>
          <w:color w:val="000000"/>
          <w:sz w:val="24"/>
          <w:rFonts w:ascii="Times New Roman" w:hAnsi="Times New Roman"/>
        </w:rPr>
      </w:pPr>
      <w:r>
        <w:rPr>
          <w:b w:val="false"/>
          <w:vanish w:val="false"/>
          <w:color w:val="000000"/>
          <w:sz w:val="24"/>
          <w:rFonts w:ascii="Times New Roman" w:hAnsi="Times New Roman"/>
        </w:rPr>
        <w:t>15.</w:t>
      </w:r>
      <w:r>
        <w:rPr>
          <w:vanish w:val="false"/>
          <w:color w:val="000000"/>
          <w:sz w:val="24"/>
          <w:rFonts w:ascii="Times New Roman" w:hAnsi="Times New Roman"/>
        </w:rPr>
        <w:t xml:space="preserve"> Ijaraga oluvchi quyidagilarga majbur:</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 uchastkasining ixtisoslashuvini mazkur Shartnomaning 2-bandiga muvofiq saqlash;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davlat ehtiyojlari uchun xarid qilinadigan mahsulot yetishtirilishini tashkil etish (ixtisoslashuvni hisobga olgan holda);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yerdan uning belgilangan maqsadiga muvofiq oqilona foydalanish, tuproq unumdorligini oshirish, ishlab chiqarishning tabiatni muhofaza qiluvchi texnologiyalarini qoʻllanish, oʻz xoʻjalik faoliyati natijasida hududdagi ekologik vaziyatning yomonlashuviga yoʻl qoʻymaslik. Fermer xoʻjaligiga ijaraga berilgan qishloq xoʻjaligi yerlari, shuningdek ekinlaridan qishloq xoʻjaligi ekinlari shartnomasida nazarda tutilmagan boshqa maqsadlarda foydalanilishi amaldagi qonun hujjatlarida na zarda tutilgan barcha kelib chiqadigan oqibatlari bilan birgalikda ijara shartnomasining qoʻpol ravishda buzilishi hisoblanadi;</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ishlayotgan irrigatsiya va meliorativ tarmoqlarni, muhandislik kommunikatsiyalarini soz holatda saqlash;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yerlarni muhofaza qilish boʻyicha qonun hujjatlarida nazarda tutilgan kompleks tadbirlarni amalga oshirish;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yagona yer soligʻini oʻz vaqtida toʻlash;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boshqa yer egalari, yerdan foydalanuvchilar, yerni ijaraga oluvchilar va yer uchastkalari mulkdorlarining huquqlarini buzmaslik;</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belgilangan shakllardagi hisobotlarni oʻz vaqtida taqdim etish;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boshqa yer egalariga, yerdan foydalanuvchilarga, yerni ijaraga oluvchilarga va yer uchastkalari mulkdorlariga yetkazilgan zararni belgilangan tartibda toʻlash;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qishloq xoʻjaligi ekinlari hosildorligini (uch yil mobaynidagi oʻrtacha yillik hisobda) yerlarning normativdagi kadastr bahosidan past boʻlmagan darajada boʻlishini taʼminlash;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arxitektura-shaharsozlik normalari va talablariga rioya etish, shu jumladan qurilishga ruxsat olish va loyihani arxitektura organlari bilan kelishish.</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Ijaraga oluvchi “Fermer xoʻjaligi toʻgʻrisida”gi Oʻzbekiston Respublikasi qonunlarida va boshqa qonun hujjatlarida nazarda tutilgan boshqa majburiyatlarga ham egadir.</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r>
    </w:p>
    <w:p>
      <w:pPr>
        <w:jc w:val="center"/>
        <w:spacing w:after="0" w:line="276" w:lineRule="auto"/>
        <w:rPr>
          <w:b/>
          <w:color w:val="000000"/>
          <w:sz w:val="24"/>
          <w:rFonts w:ascii="Times New Roman" w:hAnsi="Times New Roman"/>
        </w:rPr>
      </w:pPr>
      <w:r>
        <w:rPr>
          <w:b/>
          <w:vanish w:val="false"/>
          <w:color w:val="000000"/>
          <w:sz w:val="24"/>
          <w:rFonts w:ascii="Times New Roman" w:hAnsi="Times New Roman"/>
        </w:rPr>
        <w:t xml:space="preserve">VI. Yer uchastkasini ijaraga berish shartnomasini</w:t>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t xml:space="preserve">oʻzgartirish va bekor qilish</w:t>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16. Ushbu Shartnoma tomonlarning kelishuviga koʻra, tomonlarning kelishuviga erishilmagan taqdirda esa – sud qaroriga koʻra oʻzgartirilishi yoki bekor qilinishi mumkin.</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17. Ushbu Shartnoma quyidagi hollarda: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fermer xoʻjaligining tugatilganda, shu jumladan bankrotlik toʻgʻrisidagi qonun hujjatlariga muvofiq u iqtisodiy nochor boʻlgan taqdirda tugatilganda;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 uchastkasini ijaraga olish huquqidan ixtiyoriy ravishda voz kechilganda;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yerdan belgilangan maqsadda foydalanilmaganda, shu jumladan davlat ehtiyojlari uchun kontraktatsiya shartnomasida nazarda tutilmagan qishloq xoʻjaligi ekinlari ekilganda;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samarasiz foydalanilganda, yaʼni Ijaraga oluvchining aybi bilan muntazam ravishda (uch yil mobaynida) normativdagi kadastr bahosidan kam miqdorda hosil olinganda;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yerlarning ekologik holati ijaraga oluvchining aybi bilan yomonlashganda;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yer uchastkasi davlat va jamoat ehtiyojlari uchun belgilangan tartibda olib qoʻyilganda;</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agar fermer xoʻjaligi yer uchastkasi olingan paytdan boshlab bir yil mobaynida ishlab chiqarish-xoʻjalik faoliyatiga kirishmasa bekor qilinishi mumkin.</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Shartnoma amaldagi qonunda nazarda tutilgan boshqa hollarda ham bekor qilinishi mumkin.</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t xml:space="preserve">VII. Tomonlarning javobgarligi</w:t>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18. Tomonlardan biri ushbu Shartnomaning shartlarini bajarmaganda yoki qonun hujjatlarini muntazam ravishda buzganda ikkinchi tomon ushbu Shartnomaning belgilangan tartibda bekor qilinishini talab qilishga haqlidir.</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19. Bartaraf etilishi mumkin boʻlgan har qanday qonun buzilishi Shartnomaning bekor qilinishiga sabab boʻlmaydi.</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20. Tomonlardan biri Shartnomani bekor qilish moʻljali toʻgʻrisida ikkinchi tomonni Shartnoma bekor qilinishi sabablarini asoslagan holda moʻljallanayotgan bekor qilish sanasidan uch oy oldin yozma ravishda xabardor qiladi.</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21. Ilmiy-tadqiqot muassasalari, maktabgacha, umumiy o‘rta, o‘rta maxsus, professional va oliy ta’lim tashkilotlarining yerlari, shuningdek suv fondi yerlari fermer xo‘jaliklariga berilishi mumkin emas.</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22. Fermer xo‘jaliklarining suv iste’moli tegishincha Qoraqalpog‘iston Respublikasi Suv xo‘jaligi vazirligi va irrigatsiya tizimlari havza boshqarmalari, shuningdek Qoraqalpog‘iston Respublikasi Qishloq xo‘jaligi vazirligi va hududiy qishloq xo‘jaligi boshqarmalari tomonidan ishlab chiqiladigan hamda xalq deputatlari tuman (shahar) Kengashlari tomonidan tasdiqlanadigan suv obyektlaridan suv olish limitlari asosida belgilangan tartibda amalga oshiriladi.</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t xml:space="preserve">VIII. Nizolarni hal etish</w:t>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r>
    </w:p>
    <w:tbl>
      <w:tblPr>
        <w:tblW w:w="8490" w:type="dxa"/>
        <w:tblCellMar>
          <w:left w:w="0" w:type="dxa"/>
          <w:right w:w="0" w:type="dxa"/>
        </w:tblCellMar>
        <w:shd w:fill="ffffff"/>
      </w:tblPr>
      <w:tblGrid>
        <w:gridCol w:w="9565"/>
      </w:tblGrid>
      <w:tr>
        <w:trPr>
          <w:trHeight w:val="330"/>
        </w:trPr>
        <w:tc>
          <w:tcPr>
            <w:tcW w:w="0" w:type="auto"/>
            <w:shd w:fill="ffffff"/>
            <w:tcBorders>
              <w:left w:color="auto" w:val="nil"/>
              <w:top w:color="auto" w:val="nil"/>
              <w:right w:color="auto" w:val="nil"/>
              <w:bottom w:color="auto" w:val="nil"/>
            </w:tcBorders>
            <w:tcMar>
              <w:left w:w="30" w:type="dxa"/>
              <w:top w:w="15" w:type="dxa"/>
              <w:right w:w="15" w:type="dxa"/>
              <w:bottom w:w="15" w:type="dxa"/>
            </w:tcMar>
            <w:hideMark/>
          </w:tcPr>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23. Ushbu Shartnomani amalga oshirishda paydo boʻladigan nizolar amaldagi qonun hujjatlariga muvofiq hal etiladi.</w:t>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t xml:space="preserve">IX. Shartnomaning alohida shartlari</w:t>
            </w:r>
          </w:p>
          <w:p>
            <w:pPr>
              <w:jc w:val="center"/>
              <w:spacing w:after="60" w:line="276" w:lineRule="auto"/>
              <w:rPr>
                <w:b/>
                <w:color w:val="000000"/>
                <w:sz w:val="24"/>
                <w:rFonts w:ascii="Times New Roman" w:hAnsi="Times New Roman"/>
              </w:rPr>
            </w:pPr>
            <w:r>
              <w:rPr>
                <w:vanish w:val="false"/>
                <w:color w:val="000000"/>
                <w:sz w:val="24"/>
                <w:rFonts w:ascii="Times New Roman" w:hAnsi="Times New Roman"/>
              </w:rPr>
            </w:r>
          </w:p>
          <w:p>
            <w:pPr>
              <w:jc w:val="both"/>
              <w:ind w:firstLine="690"/>
              <w:spacing w:after="60" w:line="276" w:lineRule="auto"/>
              <w:rPr>
                <w:b/>
                <w:color w:val="000000"/>
                <w:sz w:val="24"/>
                <w:rFonts w:ascii="Times New Roman" w:hAnsi="Times New Roman"/>
              </w:rPr>
            </w:pPr>
            <w:r>
              <w:rPr>
                <w:vanish w:val="false"/>
                <w:color w:val="000000"/>
                <w:sz w:val="24"/>
                <w:rFonts w:ascii="Times New Roman" w:hAnsi="Times New Roman"/>
              </w:rPr>
              <w:fldChar w:fldCharType="begin"/>
              <w:instrText xml:space="preserve">X {"Y":31}</w:instrText>
              <w:fldChar w:fldCharType="separate"/>
              <w:t xml:space="preserve">Shartnomaning boshqa alohida shartlari</w:t>
            </w:r>
            <w:r>
              <w:rPr>
                <w:vanish w:val="false"/>
                <w:color w:val="000000"/>
                <w:sz w:val="24"/>
                <w:rFonts w:ascii="Times New Roman" w:hAnsi="Times New Roman"/>
              </w:rPr>
              <w:fldChar w:fldCharType="end"/>
            </w:r>
          </w:p>
        </w:tc>
      </w:tr>
    </w:tbl>
    <w:p>
      <w:pPr>
        <w:jc w:val="both"/>
        <w:spacing w:after="0" w:line="276" w:lineRule="auto"/>
        <w:rPr>
          <w:i/>
          <w:color w:val="000000"/>
          <w:sz w:val="24"/>
          <w:rFonts w:ascii="Times New Roman" w:hAnsi="Times New Roman"/>
        </w:rPr>
      </w:pPr>
      <w:r>
        <w:rPr>
          <w:i/>
          <w:vanish w:val="false"/>
          <w:color w:val="000000"/>
          <w:sz w:val="24"/>
          <w:rFonts w:ascii="Times New Roman" w:hAnsi="Times New Roman"/>
        </w:rPr>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t xml:space="preserve">X. Yakuniy qoidalar</w:t>
      </w:r>
    </w:p>
    <w:p>
      <w:pPr>
        <w:jc w:val="center"/>
        <w:spacing w:after="60" w:line="276" w:lineRule="auto"/>
        <w:rPr>
          <w:b/>
          <w:color w:val="000000"/>
          <w:sz w:val="24"/>
          <w:rFonts w:ascii="Times New Roman" w:hAnsi="Times New Roman"/>
        </w:rPr>
      </w:pPr>
      <w:r>
        <w:rPr>
          <w:b/>
          <w:vanish w:val="false"/>
          <w:color w:val="000000"/>
          <w:sz w:val="24"/>
          <w:rFonts w:ascii="Times New Roman" w:hAnsi="Times New Roman"/>
        </w:rPr>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Ushbu Shartnoma ikki nusxada tuzilgan, ulardan birinchisi Ijaraga oluvchi Yer maydonini ijaraga oladigan fermer xoʻjaligi nomi, ikkinchisi </w:t>
      </w:r>
      <w:r>
        <w:rPr>
          <w:vanish w:val="false"/>
          <w:color w:val="000000"/>
          <w:sz w:val="24"/>
          <w:rFonts w:ascii="Times New Roman" w:hAnsi="Times New Roman"/>
        </w:rPr>
        <w:fldChar w:fldCharType="begin"/>
        <w:instrText xml:space="preserve">X {"Y":33}</w:instrText>
        <w:fldChar w:fldCharType="separate"/>
        <w:t xml:space="preserve">Shartnomaning ikkinchi nusxasini saqlaydigan kadastr bo‘limi nomi </w:t>
      </w:r>
      <w:r>
        <w:rPr>
          <w:vanish w:val="false"/>
          <w:color w:val="000000"/>
          <w:sz w:val="24"/>
          <w:rFonts w:ascii="Times New Roman" w:hAnsi="Times New Roman"/>
        </w:rPr>
        <w:fldChar w:fldCharType="end"/>
      </w:r>
      <w:r>
        <w:rPr>
          <w:vanish w:val="false"/>
          <w:color w:val="000000"/>
          <w:sz w:val="24"/>
          <w:rFonts w:ascii="Times New Roman" w:hAnsi="Times New Roman"/>
        </w:rPr>
        <w:t xml:space="preserve">tuman kadastri boʻlimida saqlanadi.</w:t>
      </w:r>
    </w:p>
    <w:p>
      <w:pPr>
        <w:jc w:val="both"/>
        <w:ind w:firstLine="690"/>
        <w:spacing w:after="0" w:line="276" w:lineRule="auto"/>
        <w:rPr>
          <w:color w:val="000000"/>
          <w:sz w:val="24"/>
          <w:rFonts w:ascii="Times New Roman" w:hAnsi="Times New Roman"/>
        </w:rPr>
      </w:pPr>
      <w:r>
        <w:rPr>
          <w:vanish w:val="false"/>
          <w:color w:val="000000"/>
          <w:sz w:val="24"/>
          <w:rFonts w:ascii="Times New Roman" w:hAnsi="Times New Roman"/>
        </w:rPr>
        <w:t xml:space="preserve">Shartnoma yer uchastkasi joylashgan joydagi yer resurslari va davlat kadastri boʻlimida roʻyxatdan oʻtkazilgan kundan boshlab kuchga kiradi.</w:t>
      </w:r>
    </w:p>
    <w:p>
      <w:pPr>
        <w:jc w:val="both"/>
        <w:spacing w:after="0" w:line="276" w:lineRule="auto"/>
        <w:rPr>
          <w:color w:val="000000"/>
          <w:sz w:val="24"/>
          <w:rFonts w:ascii="Times New Roman" w:hAnsi="Times New Roman"/>
        </w:rPr>
      </w:pPr>
      <w:r>
        <w:rPr>
          <w:vanish w:val="false"/>
          <w:color w:val="000000"/>
          <w:sz w:val="24"/>
          <w:rFonts w:ascii="Times New Roman" w:hAnsi="Times New Roman"/>
        </w:rPr>
      </w:r>
    </w:p>
    <w:p>
      <w:pPr>
        <w:jc w:val="center"/>
        <w:spacing w:after="0" w:line="240" w:lineRule="auto"/>
        <w:rPr>
          <w:b/>
          <w:color w:val="000000"/>
          <w:sz w:val="24"/>
          <w:rFonts w:ascii="Times New Roman" w:hAnsi="Times New Roman"/>
        </w:rPr>
      </w:pPr>
      <w:r>
        <w:rPr>
          <w:b/>
          <w:vanish w:val="false"/>
          <w:color w:val="000000"/>
          <w:sz w:val="24"/>
          <w:rFonts w:ascii="Times New Roman" w:hAnsi="Times New Roman"/>
        </w:rPr>
        <w:t xml:space="preserve">Tomonlarning yuridik manzillari:</w:t>
      </w:r>
    </w:p>
    <w:tbl>
      <w:tblPr>
        <w:tblStyle w:val="a8"/>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808"/>
        <w:gridCol w:w="4809"/>
      </w:tblGrid>
      <w:tr>
        <w:tc>
          <w:tcPr>
            <w:tcW w:w="4916" w:type="dxa"/>
          </w:tcPr>
          <w:p>
            <w:pPr>
              <w:jc w:val="center"/>
              <w:spacing w:after="0" w:line="240" w:lineRule="auto"/>
              <w:rPr>
                <w:b/>
                <w:color w:val="000000"/>
                <w:sz w:val="24"/>
                <w:rFonts w:ascii="Times New Roman" w:hAnsi="Times New Roman"/>
              </w:rPr>
            </w:pPr>
            <w:r>
              <w:rPr>
                <w:b/>
                <w:vanish w:val="false"/>
                <w:color w:val="000000"/>
                <w:sz w:val="24"/>
                <w:rFonts w:ascii="Times New Roman" w:hAnsi="Times New Roman"/>
              </w:rPr>
            </w:r>
          </w:p>
          <w:p>
            <w:pPr>
              <w:jc w:val="center"/>
              <w:spacing w:after="0" w:line="240" w:lineRule="auto"/>
              <w:rPr>
                <w:b/>
                <w:color w:val="000000"/>
                <w:sz w:val="24"/>
                <w:rFonts w:ascii="Times New Roman" w:hAnsi="Times New Roman"/>
              </w:rPr>
            </w:pPr>
            <w:r>
              <w:rPr>
                <w:b/>
                <w:vanish w:val="false"/>
                <w:color w:val="000000"/>
                <w:sz w:val="24"/>
                <w:rFonts w:ascii="Times New Roman" w:hAnsi="Times New Roman"/>
              </w:rPr>
              <w:t xml:space="preserve">Ijaraga beruvchi</w:t>
            </w:r>
          </w:p>
          <w:p>
            <w:pPr>
              <w:jc w:val="center"/>
              <w:spacing w:after="0" w:line="240" w:lineRule="auto"/>
              <w:rPr>
                <w:b/>
                <w:color w:val="000000"/>
                <w:sz w:val="24"/>
                <w:rFonts w:ascii="Times New Roman" w:hAnsi="Times New Roman"/>
              </w:rPr>
            </w:pPr>
            <w:r>
              <w:rPr>
                <w:vanish w:val="false"/>
                <w:color w:val="000000"/>
                <w:sz w:val="24"/>
                <w:rFonts w:ascii="Times New Roman" w:hAnsi="Times New Roman"/>
              </w:rPr>
              <w:fldChar w:fldCharType="begin"/>
              <w:instrText xml:space="preserve">X {"Y":44}</w:instrText>
              <w:fldChar w:fldCharType="separate"/>
              <w:t xml:space="preserve">Ijaraga beruvchining manzili</w:t>
            </w:r>
            <w:r>
              <w:rPr>
                <w:vanish w:val="false"/>
                <w:color w:val="000000"/>
                <w:sz w:val="24"/>
                <w:rFonts w:ascii="Times New Roman" w:hAnsi="Times New Roman"/>
              </w:rPr>
              <w:fldChar w:fldCharType="end"/>
            </w:r>
          </w:p>
        </w:tc>
        <w:tc>
          <w:tcPr>
            <w:tcW w:w="4917" w:type="dxa"/>
          </w:tcPr>
          <w:p>
            <w:pPr>
              <w:jc w:val="center"/>
              <w:rPr>
                <w:b/>
                <w:color w:val="000000"/>
                <w:sz w:val="24"/>
                <w:rFonts w:ascii="Times New Roman" w:hAnsi="Times New Roman"/>
              </w:rPr>
            </w:pPr>
            <w:r>
              <w:rPr>
                <w:b/>
                <w:vanish w:val="false"/>
                <w:color w:val="000000"/>
                <w:sz w:val="24"/>
                <w:rFonts w:ascii="Times New Roman" w:hAnsi="Times New Roman"/>
              </w:rPr>
            </w:r>
          </w:p>
          <w:p>
            <w:pPr>
              <w:jc w:val="center"/>
              <w:rPr>
                <w:b/>
                <w:color w:val="000000"/>
                <w:sz w:val="24"/>
                <w:rFonts w:ascii="Times New Roman" w:hAnsi="Times New Roman"/>
              </w:rPr>
            </w:pPr>
            <w:r>
              <w:rPr>
                <w:b/>
                <w:vanish w:val="false"/>
                <w:color w:val="000000"/>
                <w:sz w:val="24"/>
                <w:rFonts w:ascii="Times New Roman" w:hAnsi="Times New Roman"/>
              </w:rPr>
              <w:t xml:space="preserve">Ijaraga oluvchi</w:t>
            </w:r>
          </w:p>
          <w:p>
            <w:pPr>
              <w:jc w:val="center"/>
              <w:rPr>
                <w:color w:val="000000"/>
                <w:sz w:val="24"/>
                <w:rFonts w:ascii="Times New Roman" w:hAnsi="Times New Roman"/>
              </w:rPr>
            </w:pPr>
            <w:r>
              <w:rPr>
                <w:vanish w:val="false"/>
                <w:color w:val="000000"/>
                <w:sz w:val="24"/>
                <w:rFonts w:ascii="Times New Roman" w:hAnsi="Times New Roman"/>
              </w:rPr>
              <w:fldChar w:fldCharType="begin"/>
              <w:instrText xml:space="preserve">X {"Y":46}</w:instrText>
              <w:fldChar w:fldCharType="separate"/>
              <w:t xml:space="preserve">Ijaraga oluvchining manzili</w:t>
            </w:r>
            <w:r>
              <w:rPr>
                <w:vanish w:val="false"/>
                <w:color w:val="000000"/>
                <w:sz w:val="24"/>
                <w:rFonts w:ascii="Times New Roman" w:hAnsi="Times New Roman"/>
              </w:rPr>
              <w:fldChar w:fldCharType="end"/>
            </w:r>
          </w:p>
        </w:tc>
      </w:tr>
    </w:tbl>
    <w:p>
      <w:pPr>
        <w:spacing w:after="0" w:line="240" w:lineRule="auto"/>
        <w:rPr>
          <w:b/>
          <w:color w:val="000000"/>
          <w:sz w:val="24"/>
          <w:rFonts w:ascii="Times New Roman" w:hAnsi="Times New Roman"/>
        </w:rPr>
      </w:pPr>
      <w:r>
        <w:rPr>
          <w:vanish w:val="false"/>
        </w:rPr>
      </w:r>
    </w:p>
    <w:p>
      <w:pPr>
        <w:jc w:val="center"/>
        <w:spacing w:after="0" w:line="240" w:lineRule="auto"/>
        <w:rPr>
          <w:b/>
          <w:color w:val="000000"/>
          <w:sz w:val="24"/>
          <w:rFonts w:ascii="Times New Roman" w:hAnsi="Times New Roman"/>
        </w:rPr>
      </w:pPr>
      <w:r>
        <w:rPr>
          <w:b/>
          <w:vanish w:val="false"/>
          <w:color w:val="000000"/>
          <w:sz w:val="24"/>
          <w:rFonts w:ascii="Times New Roman" w:hAnsi="Times New Roman"/>
        </w:rPr>
        <w:t xml:space="preserve">Tomonlarning imzolari:</w:t>
      </w:r>
    </w:p>
    <w:p>
      <w:pPr>
        <w:jc w:val="center"/>
        <w:spacing w:after="0" w:line="240" w:lineRule="auto"/>
        <w:rPr>
          <w:b/>
          <w:color w:val="000000"/>
          <w:sz w:val="24"/>
          <w:rFonts w:ascii="Times New Roman" w:hAnsi="Times New Roman"/>
        </w:rPr>
      </w:pPr>
      <w:r>
        <w:rPr>
          <w:vanish w:val="false"/>
        </w:rPr>
      </w:r>
    </w:p>
    <w:tbl>
      <w:tblPr>
        <w:tblStyle w:val="a8"/>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808"/>
        <w:gridCol w:w="4809"/>
      </w:tblGrid>
      <w:tr>
        <w:tc>
          <w:tcPr>
            <w:tcW w:w="4916" w:type="dxa"/>
          </w:tcPr>
          <w:p>
            <w:pPr>
              <w:jc w:val="center"/>
              <w:rPr>
                <w:b/>
                <w:color w:val="000000"/>
                <w:sz w:val="24"/>
                <w:rFonts w:ascii="Times New Roman" w:hAnsi="Times New Roman"/>
              </w:rPr>
            </w:pPr>
            <w:r>
              <w:rPr>
                <w:b/>
                <w:vanish w:val="false"/>
                <w:color w:val="000000"/>
                <w:sz w:val="24"/>
                <w:rFonts w:ascii="Times New Roman" w:hAnsi="Times New Roman"/>
              </w:rPr>
              <w:t xml:space="preserve">Ijaraga beruvchi</w:t>
            </w:r>
          </w:p>
          <w:p>
            <w:pPr>
              <w:jc w:val="center"/>
              <w:rPr>
                <w:b/>
                <w:color w:val="000000"/>
                <w:sz w:val="24"/>
                <w:rFonts w:ascii="Times New Roman" w:hAnsi="Times New Roman"/>
              </w:rPr>
            </w:pPr>
            <w:r>
              <w:rPr>
                <w:vanish w:val="false"/>
                <w:color w:val="ff0000"/>
                <w:sz w:val="24"/>
                <w:rFonts w:ascii="Times New Roman" w:hAnsi="Times New Roman"/>
              </w:rPr>
              <w:t xml:space="preserve"> </w:t>
            </w:r>
            <w:r>
              <w:rPr>
                <w:vanish w:val="false"/>
                <w:color w:val="000000"/>
                <w:sz w:val="24"/>
                <w:rFonts w:ascii="Times New Roman" w:hAnsi="Times New Roman"/>
              </w:rPr>
              <w:fldChar w:fldCharType="begin"/>
              <w:instrText xml:space="preserve">X {"Y":6}</w:instrText>
              <w:fldChar w:fldCharType="separate"/>
              <w:t xml:space="preserve">Yer maydoni joylashgan tuman yoki shahar hokimi F.I.O.</w:t>
            </w:r>
            <w:r>
              <w:rPr>
                <w:vanish w:val="false"/>
                <w:color w:val="000000"/>
                <w:sz w:val="24"/>
                <w:rFonts w:ascii="Times New Roman" w:hAnsi="Times New Roman"/>
              </w:rPr>
              <w:fldChar w:fldCharType="end"/>
            </w:r>
          </w:p>
          <w:p>
            <w:pPr>
              <w:jc w:val="center"/>
              <w:rPr>
                <w:color w:val="000000"/>
                <w:sz w:val="24"/>
                <w:rFonts w:ascii="Times New Roman" w:hAnsi="Times New Roman"/>
              </w:rPr>
            </w:pPr>
            <w:r>
              <w:rPr>
                <w:vanish w:val="false"/>
                <w:color w:val="000000"/>
                <w:sz w:val="24"/>
                <w:rFonts w:ascii="Times New Roman" w:hAnsi="Times New Roman"/>
              </w:rPr>
              <w:t>_____________________</w:t>
            </w:r>
          </w:p>
          <w:p>
            <w:pPr>
              <w:jc w:val="center"/>
              <w:rPr>
                <w:color w:val="000000"/>
                <w:sz w:val="24"/>
                <w:rFonts w:ascii="Times New Roman" w:hAnsi="Times New Roman"/>
              </w:rPr>
            </w:pPr>
            <w:r>
              <w:rPr>
                <w:vanish w:val="false"/>
                <w:color w:val="000000"/>
                <w:sz w:val="24"/>
                <w:rFonts w:ascii="Times New Roman" w:hAnsi="Times New Roman"/>
              </w:rPr>
              <w:t>M.Oʻ</w:t>
            </w:r>
          </w:p>
        </w:tc>
        <w:tc>
          <w:tcPr>
            <w:tcW w:w="4917" w:type="dxa"/>
          </w:tcPr>
          <w:p>
            <w:pPr>
              <w:jc w:val="center"/>
              <w:rPr>
                <w:b/>
                <w:color w:val="000000"/>
                <w:sz w:val="24"/>
                <w:rFonts w:ascii="Times New Roman" w:hAnsi="Times New Roman"/>
              </w:rPr>
            </w:pPr>
            <w:r>
              <w:rPr>
                <w:b/>
                <w:vanish w:val="false"/>
                <w:color w:val="000000"/>
                <w:sz w:val="24"/>
                <w:rFonts w:ascii="Times New Roman" w:hAnsi="Times New Roman"/>
              </w:rPr>
              <w:t xml:space="preserve">Ijaraga oluvchi</w:t>
            </w:r>
          </w:p>
          <w:p>
            <w:pPr>
              <w:jc w:val="center"/>
              <w:rPr>
                <w:color w:val="000000"/>
                <w:sz w:val="24"/>
                <w:rFonts w:ascii="Times New Roman" w:hAnsi="Times New Roman"/>
              </w:rPr>
            </w:pPr>
            <w:r>
              <w:rPr>
                <w:vanish w:val="false"/>
                <w:color w:val="000000"/>
                <w:sz w:val="24"/>
                <w:rFonts w:ascii="Times New Roman" w:hAnsi="Times New Roman"/>
              </w:rPr>
              <w:fldChar w:fldCharType="begin"/>
              <w:instrText xml:space="preserve">X {"Y":8}</w:instrText>
              <w:fldChar w:fldCharType="separate"/>
              <w:t xml:space="preserve">Fermer xo‘jaligi rahbari F.I.O.</w:t>
            </w:r>
            <w:r>
              <w:rPr>
                <w:vanish w:val="false"/>
                <w:color w:val="000000"/>
                <w:sz w:val="24"/>
                <w:rFonts w:ascii="Times New Roman" w:hAnsi="Times New Roman"/>
              </w:rPr>
              <w:fldChar w:fldCharType="end"/>
            </w:r>
          </w:p>
          <w:p>
            <w:pPr>
              <w:jc w:val="center"/>
              <w:rPr>
                <w:color w:val="000000"/>
                <w:sz w:val="24"/>
                <w:rFonts w:ascii="Times New Roman" w:hAnsi="Times New Roman"/>
              </w:rPr>
            </w:pPr>
            <w:r>
              <w:rPr>
                <w:vanish w:val="false"/>
                <w:color w:val="000000"/>
                <w:sz w:val="24"/>
                <w:rFonts w:ascii="Times New Roman" w:hAnsi="Times New Roman"/>
              </w:rPr>
              <w:t xml:space="preserve"> ________________________</w:t>
            </w:r>
          </w:p>
          <w:p>
            <w:pPr>
              <w:jc w:val="center"/>
              <w:rPr>
                <w:color w:val="000000"/>
                <w:sz w:val="24"/>
                <w:rFonts w:ascii="Times New Roman" w:hAnsi="Times New Roman"/>
              </w:rPr>
            </w:pPr>
            <w:r>
              <w:rPr>
                <w:vanish w:val="false"/>
                <w:color w:val="000000"/>
                <w:sz w:val="24"/>
                <w:rFonts w:ascii="Times New Roman" w:hAnsi="Times New Roman"/>
              </w:rPr>
              <w:t>M.Oʻ.</w:t>
            </w:r>
          </w:p>
        </w:tc>
      </w:tr>
    </w:tbl>
    <w:p>
      <w:pPr>
        <w:jc w:val="center"/>
        <w:spacing w:after="0" w:line="240" w:lineRule="auto"/>
        <w:rPr>
          <w:color w:val="000000"/>
          <w:sz w:val="24"/>
          <w:rFonts w:ascii="Times New Roman" w:hAnsi="Times New Roman"/>
        </w:rPr>
      </w:pPr>
      <w:r>
        <w:rPr>
          <w:vanish w:val="false"/>
        </w:rPr>
      </w:r>
    </w:p>
    <w:sectPr>
      <w:pgSz w:w="11906" w:h="16838"/>
      <w:pgMar w:left="1440" w:right="849" w:top="1134" w:bottom="413"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A85"/>
    <w:rsid w:val="001E595F"/>
    <w:rsid w:val="00212269"/>
    <w:rsid w:val="002552B7"/>
    <w:rsid w:val="00271A7A"/>
    <w:rsid w:val="002C115A"/>
    <w:rsid w:val="003635B2"/>
    <w:rsid w:val="003A6B68"/>
    <w:rsid w:val="003B49C5"/>
    <w:rsid w:val="00400AFC"/>
    <w:rsid w:val="0044733D"/>
    <w:rsid w:val="004A5BC1"/>
    <w:rsid w:val="004D5E72"/>
    <w:rsid w:val="00514133"/>
    <w:rsid w:val="005352F5"/>
    <w:rsid w:val="005628E4"/>
    <w:rsid w:val="0057527A"/>
    <w:rsid w:val="00616A46"/>
    <w:rsid w:val="006F45CF"/>
    <w:rsid w:val="00733FA1"/>
    <w:rsid w:val="00755F85"/>
    <w:rsid w:val="00764E33"/>
    <w:rsid w:val="007F412B"/>
    <w:rsid w:val="008A18AE"/>
    <w:rsid w:val="008F3413"/>
    <w:rsid w:val="00914FAF"/>
    <w:rsid w:val="00953CDF"/>
    <w:rsid w:val="0097428F"/>
    <w:rsid w:val="009807DB"/>
    <w:rsid w:val="009E21AC"/>
    <w:rsid w:val="00A37EB0"/>
    <w:rsid w:val="00AA69F0"/>
    <w:rsid w:val="00B41A9C"/>
    <w:rsid w:val="00BE3997"/>
    <w:rsid w:val="00C86233"/>
    <w:rsid w:val="00C95A85"/>
    <w:rsid w:val="00CB4768"/>
    <w:rsid w:val="00CD1E15"/>
    <w:rsid w:val="00D2495B"/>
    <w:rsid w:val="00E27411"/>
    <w:rsid w:val="00E51801"/>
    <w:rsid w:val="00F6451D"/>
    <w:rsid w:val="00FA0292"/>
  </w:rsids>
  <m:mathPr>
    <m:mathFont m:val="Cambria Math"/>
    <m:brkBin m:val="before"/>
    <m:brkBinSub m:val="--"/>
    <m:smallFrac m:val="0"/>
    <m:dispDef/>
    <m:lMargin m:val="0"/>
    <m:rMargin m:val="0"/>
    <m:defJc m:val="centerGroup"/>
    <m:wrapIndent m:val="1440"/>
    <m:intLim m:val="subSup"/>
    <m:naryLim m:val="undOvr"/>
  </m:mathPr>
  <w:themeFontLang w:val="uz-Cyrl-U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FA2F7"/>
  <w15:docId w15:val="{03875B40-6C25-49F9-B1E9-C87A1703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z-Cyrl-U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FA0292"/>
    <w:pPr>
      <w:spacing w:before="100" w:beforeAutospacing="1" w:after="100" w:afterAutospacing="1" w:line="240" w:lineRule="auto"/>
      <w:outlineLvl w:val="1"/>
    </w:pPr>
    <w:rPr>
      <w:rFonts w:ascii="Times New Roman" w:eastAsia="Times New Roman" w:hAnsi="Times New Roman" w:cs="Times New Roman"/>
      <w:b/>
      <w:bCs/>
      <w:sz w:val="36"/>
      <w:szCs w:val="36"/>
      <w:lang w:eastAsia="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A0292"/>
    <w:rPr>
      <w:rFonts w:ascii="Times New Roman" w:eastAsia="Times New Roman" w:hAnsi="Times New Roman" w:cs="Times New Roman"/>
      <w:b/>
      <w:bCs/>
      <w:sz w:val="36"/>
      <w:szCs w:val="36"/>
      <w:lang w:eastAsia="uz-Cyrl-UZ"/>
    </w:rPr>
  </w:style>
  <w:style w:type="numbering" w:customStyle="1" w:styleId="1">
    <w:name w:val="Нет списка1"/>
    <w:next w:val="a2"/>
    <w:uiPriority w:val="99"/>
    <w:semiHidden/>
    <w:unhideWhenUsed/>
    <w:rsid w:val="00FA0292"/>
  </w:style>
  <w:style w:type="paragraph" w:customStyle="1" w:styleId="msonormal0">
    <w:name w:val="msonormal"/>
    <w:basedOn w:val="a"/>
    <w:rsid w:val="00FA0292"/>
    <w:pPr>
      <w:spacing w:before="100" w:beforeAutospacing="1" w:after="100" w:afterAutospacing="1" w:line="240" w:lineRule="auto"/>
    </w:pPr>
    <w:rPr>
      <w:rFonts w:ascii="Times New Roman" w:eastAsia="Times New Roman" w:hAnsi="Times New Roman" w:cs="Times New Roman"/>
      <w:sz w:val="24"/>
      <w:szCs w:val="24"/>
      <w:lang w:eastAsia="uz-Cyrl-UZ"/>
    </w:rPr>
  </w:style>
  <w:style w:type="paragraph" w:styleId="a3">
    <w:name w:val="Normal (Web)"/>
    <w:basedOn w:val="a"/>
    <w:uiPriority w:val="99"/>
    <w:semiHidden/>
    <w:unhideWhenUsed/>
    <w:rsid w:val="00FA0292"/>
    <w:pPr>
      <w:spacing w:before="100" w:beforeAutospacing="1" w:after="100" w:afterAutospacing="1" w:line="240" w:lineRule="auto"/>
    </w:pPr>
    <w:rPr>
      <w:rFonts w:ascii="Times New Roman" w:eastAsia="Times New Roman" w:hAnsi="Times New Roman" w:cs="Times New Roman"/>
      <w:sz w:val="24"/>
      <w:szCs w:val="24"/>
      <w:lang w:eastAsia="uz-Cyrl-UZ"/>
    </w:rPr>
  </w:style>
  <w:style w:type="character" w:styleId="a4">
    <w:name w:val="Hyperlink"/>
    <w:basedOn w:val="a0"/>
    <w:uiPriority w:val="99"/>
    <w:semiHidden/>
    <w:unhideWhenUsed/>
    <w:rsid w:val="00FA0292"/>
    <w:rPr>
      <w:color w:val="0000FF"/>
      <w:u w:val="single"/>
    </w:rPr>
  </w:style>
  <w:style w:type="character" w:styleId="a5">
    <w:name w:val="FollowedHyperlink"/>
    <w:basedOn w:val="a0"/>
    <w:uiPriority w:val="99"/>
    <w:semiHidden/>
    <w:unhideWhenUsed/>
    <w:rsid w:val="00FA0292"/>
    <w:rPr>
      <w:color w:val="800080"/>
      <w:u w:val="single"/>
    </w:rPr>
  </w:style>
  <w:style w:type="paragraph" w:styleId="21">
    <w:name w:val="Body Text Indent 2"/>
    <w:basedOn w:val="a"/>
    <w:link w:val="22"/>
    <w:uiPriority w:val="99"/>
    <w:semiHidden/>
    <w:unhideWhenUsed/>
    <w:rsid w:val="00FA0292"/>
    <w:pPr>
      <w:spacing w:before="100" w:beforeAutospacing="1" w:after="100" w:afterAutospacing="1" w:line="240" w:lineRule="auto"/>
    </w:pPr>
    <w:rPr>
      <w:rFonts w:ascii="Times New Roman" w:eastAsia="Times New Roman" w:hAnsi="Times New Roman" w:cs="Times New Roman"/>
      <w:sz w:val="24"/>
      <w:szCs w:val="24"/>
      <w:lang w:eastAsia="uz-Cyrl-UZ"/>
    </w:rPr>
  </w:style>
  <w:style w:type="character" w:customStyle="1" w:styleId="22">
    <w:name w:val="Основной текст с отступом 2 Знак"/>
    <w:basedOn w:val="a0"/>
    <w:link w:val="21"/>
    <w:uiPriority w:val="99"/>
    <w:semiHidden/>
    <w:rsid w:val="00FA0292"/>
    <w:rPr>
      <w:rFonts w:ascii="Times New Roman" w:eastAsia="Times New Roman" w:hAnsi="Times New Roman" w:cs="Times New Roman"/>
      <w:sz w:val="24"/>
      <w:szCs w:val="24"/>
      <w:lang w:eastAsia="uz-Cyrl-UZ"/>
    </w:rPr>
  </w:style>
  <w:style w:type="character" w:styleId="a6">
    <w:name w:val="Strong"/>
    <w:basedOn w:val="a0"/>
    <w:uiPriority w:val="22"/>
    <w:qFormat/>
    <w:rsid w:val="00FA0292"/>
    <w:rPr>
      <w:b/>
      <w:bCs/>
    </w:rPr>
  </w:style>
  <w:style w:type="paragraph" w:styleId="a7">
    <w:name w:val="List Paragraph"/>
    <w:basedOn w:val="a"/>
    <w:uiPriority w:val="34"/>
    <w:qFormat/>
    <w:rsid w:val="00F6451D"/>
    <w:pPr>
      <w:spacing w:after="0" w:line="240" w:lineRule="auto"/>
      <w:ind w:left="720"/>
      <w:contextualSpacing/>
      <w:jc w:val="both"/>
    </w:pPr>
    <w:rPr>
      <w:rFonts w:ascii="Times New Roman" w:eastAsia="Times New Roman" w:hAnsi="Times New Roman" w:cs="Times New Roman"/>
      <w:sz w:val="28"/>
      <w:szCs w:val="24"/>
      <w:lang w:val="ru-RU" w:eastAsia="ru-RU"/>
    </w:rPr>
  </w:style>
  <w:style w:type="table" w:styleId="a8">
    <w:name w:val="Table Grid"/>
    <w:basedOn w:val="a1"/>
    <w:uiPriority w:val="39"/>
    <w:rsid w:val="00914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092374">
      <w:bodyDiv w:val="1"/>
      <w:marLeft w:val="0"/>
      <w:marRight w:val="0"/>
      <w:marTop w:val="0"/>
      <w:marBottom w:val="0"/>
      <w:divBdr>
        <w:top w:val="none" w:sz="0" w:space="0" w:color="auto"/>
        <w:left w:val="none" w:sz="0" w:space="0" w:color="auto"/>
        <w:bottom w:val="none" w:sz="0" w:space="0" w:color="auto"/>
        <w:right w:val="none" w:sz="0" w:space="0" w:color="auto"/>
      </w:divBdr>
      <w:divsChild>
        <w:div w:id="221405118">
          <w:marLeft w:val="0"/>
          <w:marRight w:val="0"/>
          <w:marTop w:val="0"/>
          <w:marBottom w:val="120"/>
          <w:divBdr>
            <w:top w:val="none" w:sz="0" w:space="0" w:color="auto"/>
            <w:left w:val="none" w:sz="0" w:space="0" w:color="auto"/>
            <w:bottom w:val="none" w:sz="0" w:space="0" w:color="auto"/>
            <w:right w:val="none" w:sz="0" w:space="0" w:color="auto"/>
          </w:divBdr>
        </w:div>
        <w:div w:id="293220823">
          <w:marLeft w:val="0"/>
          <w:marRight w:val="0"/>
          <w:marTop w:val="120"/>
          <w:marBottom w:val="60"/>
          <w:divBdr>
            <w:top w:val="none" w:sz="0" w:space="0" w:color="auto"/>
            <w:left w:val="none" w:sz="0" w:space="0" w:color="auto"/>
            <w:bottom w:val="none" w:sz="0" w:space="0" w:color="auto"/>
            <w:right w:val="none" w:sz="0" w:space="0" w:color="auto"/>
          </w:divBdr>
        </w:div>
        <w:div w:id="1298727426">
          <w:marLeft w:val="80"/>
          <w:marRight w:val="80"/>
          <w:marTop w:val="80"/>
          <w:marBottom w:val="80"/>
          <w:divBdr>
            <w:top w:val="none" w:sz="0" w:space="0" w:color="auto"/>
            <w:left w:val="none" w:sz="0" w:space="0" w:color="auto"/>
            <w:bottom w:val="none" w:sz="0" w:space="0" w:color="auto"/>
            <w:right w:val="none" w:sz="0" w:space="0" w:color="auto"/>
          </w:divBdr>
        </w:div>
        <w:div w:id="358702682">
          <w:marLeft w:val="0"/>
          <w:marRight w:val="0"/>
          <w:marTop w:val="120"/>
          <w:marBottom w:val="60"/>
          <w:divBdr>
            <w:top w:val="none" w:sz="0" w:space="0" w:color="auto"/>
            <w:left w:val="none" w:sz="0" w:space="0" w:color="auto"/>
            <w:bottom w:val="none" w:sz="0" w:space="0" w:color="auto"/>
            <w:right w:val="none" w:sz="0" w:space="0" w:color="auto"/>
          </w:divBdr>
        </w:div>
        <w:div w:id="1225337980">
          <w:marLeft w:val="0"/>
          <w:marRight w:val="0"/>
          <w:marTop w:val="120"/>
          <w:marBottom w:val="60"/>
          <w:divBdr>
            <w:top w:val="none" w:sz="0" w:space="0" w:color="auto"/>
            <w:left w:val="none" w:sz="0" w:space="0" w:color="auto"/>
            <w:bottom w:val="none" w:sz="0" w:space="0" w:color="auto"/>
            <w:right w:val="none" w:sz="0" w:space="0" w:color="auto"/>
          </w:divBdr>
        </w:div>
        <w:div w:id="778136201">
          <w:marLeft w:val="0"/>
          <w:marRight w:val="0"/>
          <w:marTop w:val="120"/>
          <w:marBottom w:val="60"/>
          <w:divBdr>
            <w:top w:val="none" w:sz="0" w:space="0" w:color="auto"/>
            <w:left w:val="none" w:sz="0" w:space="0" w:color="auto"/>
            <w:bottom w:val="none" w:sz="0" w:space="0" w:color="auto"/>
            <w:right w:val="none" w:sz="0" w:space="0" w:color="auto"/>
          </w:divBdr>
        </w:div>
        <w:div w:id="955988013">
          <w:marLeft w:val="0"/>
          <w:marRight w:val="0"/>
          <w:marTop w:val="120"/>
          <w:marBottom w:val="60"/>
          <w:divBdr>
            <w:top w:val="none" w:sz="0" w:space="0" w:color="auto"/>
            <w:left w:val="none" w:sz="0" w:space="0" w:color="auto"/>
            <w:bottom w:val="none" w:sz="0" w:space="0" w:color="auto"/>
            <w:right w:val="none" w:sz="0" w:space="0" w:color="auto"/>
          </w:divBdr>
        </w:div>
        <w:div w:id="1040476719">
          <w:marLeft w:val="0"/>
          <w:marRight w:val="0"/>
          <w:marTop w:val="120"/>
          <w:marBottom w:val="60"/>
          <w:divBdr>
            <w:top w:val="none" w:sz="0" w:space="0" w:color="auto"/>
            <w:left w:val="none" w:sz="0" w:space="0" w:color="auto"/>
            <w:bottom w:val="none" w:sz="0" w:space="0" w:color="auto"/>
            <w:right w:val="none" w:sz="0" w:space="0" w:color="auto"/>
          </w:divBdr>
        </w:div>
        <w:div w:id="1077171985">
          <w:marLeft w:val="0"/>
          <w:marRight w:val="0"/>
          <w:marTop w:val="120"/>
          <w:marBottom w:val="60"/>
          <w:divBdr>
            <w:top w:val="none" w:sz="0" w:space="0" w:color="auto"/>
            <w:left w:val="none" w:sz="0" w:space="0" w:color="auto"/>
            <w:bottom w:val="none" w:sz="0" w:space="0" w:color="auto"/>
            <w:right w:val="none" w:sz="0" w:space="0" w:color="auto"/>
          </w:divBdr>
        </w:div>
        <w:div w:id="1267154539">
          <w:marLeft w:val="0"/>
          <w:marRight w:val="0"/>
          <w:marTop w:val="120"/>
          <w:marBottom w:val="60"/>
          <w:divBdr>
            <w:top w:val="none" w:sz="0" w:space="0" w:color="auto"/>
            <w:left w:val="none" w:sz="0" w:space="0" w:color="auto"/>
            <w:bottom w:val="none" w:sz="0" w:space="0" w:color="auto"/>
            <w:right w:val="none" w:sz="0" w:space="0" w:color="auto"/>
          </w:divBdr>
        </w:div>
        <w:div w:id="564218135">
          <w:marLeft w:val="0"/>
          <w:marRight w:val="0"/>
          <w:marTop w:val="120"/>
          <w:marBottom w:val="60"/>
          <w:divBdr>
            <w:top w:val="none" w:sz="0" w:space="0" w:color="auto"/>
            <w:left w:val="none" w:sz="0" w:space="0" w:color="auto"/>
            <w:bottom w:val="none" w:sz="0" w:space="0" w:color="auto"/>
            <w:right w:val="none" w:sz="0" w:space="0" w:color="auto"/>
          </w:divBdr>
        </w:div>
        <w:div w:id="234365638">
          <w:marLeft w:val="80"/>
          <w:marRight w:val="80"/>
          <w:marTop w:val="80"/>
          <w:marBottom w:val="80"/>
          <w:divBdr>
            <w:top w:val="none" w:sz="0" w:space="0" w:color="auto"/>
            <w:left w:val="none" w:sz="0" w:space="0" w:color="auto"/>
            <w:bottom w:val="none" w:sz="0" w:space="0" w:color="auto"/>
            <w:right w:val="none" w:sz="0" w:space="0" w:color="auto"/>
          </w:divBdr>
        </w:div>
        <w:div w:id="528838327">
          <w:marLeft w:val="0"/>
          <w:marRight w:val="0"/>
          <w:marTop w:val="120"/>
          <w:marBottom w:val="60"/>
          <w:divBdr>
            <w:top w:val="none" w:sz="0" w:space="0" w:color="auto"/>
            <w:left w:val="none" w:sz="0" w:space="0" w:color="auto"/>
            <w:bottom w:val="none" w:sz="0" w:space="0" w:color="auto"/>
            <w:right w:val="none" w:sz="0" w:space="0" w:color="auto"/>
          </w:divBdr>
        </w:div>
        <w:div w:id="338119695">
          <w:marLeft w:val="0"/>
          <w:marRight w:val="0"/>
          <w:marTop w:val="60"/>
          <w:marBottom w:val="60"/>
          <w:divBdr>
            <w:top w:val="none" w:sz="0" w:space="0" w:color="auto"/>
            <w:left w:val="none" w:sz="0" w:space="0" w:color="auto"/>
            <w:bottom w:val="none" w:sz="0" w:space="0" w:color="auto"/>
            <w:right w:val="none" w:sz="0" w:space="0" w:color="auto"/>
          </w:divBdr>
        </w:div>
        <w:div w:id="1341548950">
          <w:marLeft w:val="80"/>
          <w:marRight w:val="80"/>
          <w:marTop w:val="80"/>
          <w:marBottom w:val="80"/>
          <w:divBdr>
            <w:top w:val="none" w:sz="0" w:space="0" w:color="auto"/>
            <w:left w:val="none" w:sz="0" w:space="0" w:color="auto"/>
            <w:bottom w:val="none" w:sz="0" w:space="0" w:color="auto"/>
            <w:right w:val="none" w:sz="0" w:space="0" w:color="auto"/>
          </w:divBdr>
        </w:div>
        <w:div w:id="1088038751">
          <w:marLeft w:val="8346"/>
          <w:marRight w:val="0"/>
          <w:marTop w:val="200"/>
          <w:marBottom w:val="240"/>
          <w:divBdr>
            <w:top w:val="none" w:sz="0" w:space="0" w:color="auto"/>
            <w:left w:val="none" w:sz="0" w:space="0" w:color="auto"/>
            <w:bottom w:val="none" w:sz="0" w:space="0" w:color="auto"/>
            <w:right w:val="none" w:sz="0" w:space="0" w:color="auto"/>
          </w:divBdr>
        </w:div>
        <w:div w:id="52703214">
          <w:marLeft w:val="0"/>
          <w:marRight w:val="0"/>
          <w:marTop w:val="0"/>
          <w:marBottom w:val="120"/>
          <w:divBdr>
            <w:top w:val="none" w:sz="0" w:space="0" w:color="auto"/>
            <w:left w:val="none" w:sz="0" w:space="0" w:color="auto"/>
            <w:bottom w:val="none" w:sz="0" w:space="0" w:color="auto"/>
            <w:right w:val="none" w:sz="0" w:space="0" w:color="auto"/>
          </w:divBdr>
        </w:div>
        <w:div w:id="1495610123">
          <w:marLeft w:val="80"/>
          <w:marRight w:val="80"/>
          <w:marTop w:val="80"/>
          <w:marBottom w:val="80"/>
          <w:divBdr>
            <w:top w:val="none" w:sz="0" w:space="0" w:color="auto"/>
            <w:left w:val="none" w:sz="0" w:space="0" w:color="auto"/>
            <w:bottom w:val="none" w:sz="0" w:space="0" w:color="auto"/>
            <w:right w:val="none" w:sz="0" w:space="0" w:color="auto"/>
          </w:divBdr>
        </w:div>
        <w:div w:id="1484468189">
          <w:marLeft w:val="80"/>
          <w:marRight w:val="80"/>
          <w:marTop w:val="80"/>
          <w:marBottom w:val="80"/>
          <w:divBdr>
            <w:top w:val="none" w:sz="0" w:space="0" w:color="auto"/>
            <w:left w:val="none" w:sz="0" w:space="0" w:color="auto"/>
            <w:bottom w:val="none" w:sz="0" w:space="0" w:color="auto"/>
            <w:right w:val="none" w:sz="0" w:space="0" w:color="auto"/>
          </w:divBdr>
        </w:div>
        <w:div w:id="278878214">
          <w:marLeft w:val="80"/>
          <w:marRight w:val="80"/>
          <w:marTop w:val="80"/>
          <w:marBottom w:val="80"/>
          <w:divBdr>
            <w:top w:val="none" w:sz="0" w:space="0" w:color="auto"/>
            <w:left w:val="none" w:sz="0" w:space="0" w:color="auto"/>
            <w:bottom w:val="none" w:sz="0" w:space="0" w:color="auto"/>
            <w:right w:val="none" w:sz="0" w:space="0" w:color="auto"/>
          </w:divBdr>
        </w:div>
        <w:div w:id="151678018">
          <w:marLeft w:val="8346"/>
          <w:marRight w:val="0"/>
          <w:marTop w:val="200"/>
          <w:marBottom w:val="240"/>
          <w:divBdr>
            <w:top w:val="none" w:sz="0" w:space="0" w:color="auto"/>
            <w:left w:val="none" w:sz="0" w:space="0" w:color="auto"/>
            <w:bottom w:val="none" w:sz="0" w:space="0" w:color="auto"/>
            <w:right w:val="none" w:sz="0" w:space="0" w:color="auto"/>
          </w:divBdr>
        </w:div>
        <w:div w:id="1356467207">
          <w:marLeft w:val="0"/>
          <w:marRight w:val="0"/>
          <w:marTop w:val="0"/>
          <w:marBottom w:val="120"/>
          <w:divBdr>
            <w:top w:val="none" w:sz="0" w:space="0" w:color="auto"/>
            <w:left w:val="none" w:sz="0" w:space="0" w:color="auto"/>
            <w:bottom w:val="none" w:sz="0" w:space="0" w:color="auto"/>
            <w:right w:val="none" w:sz="0" w:space="0" w:color="auto"/>
          </w:divBdr>
        </w:div>
        <w:div w:id="1842430702">
          <w:marLeft w:val="0"/>
          <w:marRight w:val="0"/>
          <w:marTop w:val="60"/>
          <w:marBottom w:val="60"/>
          <w:divBdr>
            <w:top w:val="none" w:sz="0" w:space="0" w:color="auto"/>
            <w:left w:val="none" w:sz="0" w:space="0" w:color="auto"/>
            <w:bottom w:val="none" w:sz="0" w:space="0" w:color="auto"/>
            <w:right w:val="none" w:sz="0" w:space="0" w:color="auto"/>
          </w:divBdr>
        </w:div>
        <w:div w:id="1827670598">
          <w:marLeft w:val="0"/>
          <w:marRight w:val="0"/>
          <w:marTop w:val="120"/>
          <w:marBottom w:val="60"/>
          <w:divBdr>
            <w:top w:val="none" w:sz="0" w:space="0" w:color="auto"/>
            <w:left w:val="none" w:sz="0" w:space="0" w:color="auto"/>
            <w:bottom w:val="none" w:sz="0" w:space="0" w:color="auto"/>
            <w:right w:val="none" w:sz="0" w:space="0" w:color="auto"/>
          </w:divBdr>
        </w:div>
        <w:div w:id="1448356932">
          <w:marLeft w:val="80"/>
          <w:marRight w:val="80"/>
          <w:marTop w:val="80"/>
          <w:marBottom w:val="80"/>
          <w:divBdr>
            <w:top w:val="none" w:sz="0" w:space="0" w:color="auto"/>
            <w:left w:val="none" w:sz="0" w:space="0" w:color="auto"/>
            <w:bottom w:val="none" w:sz="0" w:space="0" w:color="auto"/>
            <w:right w:val="none" w:sz="0" w:space="0" w:color="auto"/>
          </w:divBdr>
        </w:div>
        <w:div w:id="935484410">
          <w:marLeft w:val="0"/>
          <w:marRight w:val="0"/>
          <w:marTop w:val="120"/>
          <w:marBottom w:val="60"/>
          <w:divBdr>
            <w:top w:val="none" w:sz="0" w:space="0" w:color="auto"/>
            <w:left w:val="none" w:sz="0" w:space="0" w:color="auto"/>
            <w:bottom w:val="none" w:sz="0" w:space="0" w:color="auto"/>
            <w:right w:val="none" w:sz="0" w:space="0" w:color="auto"/>
          </w:divBdr>
        </w:div>
        <w:div w:id="631247424">
          <w:marLeft w:val="0"/>
          <w:marRight w:val="0"/>
          <w:marTop w:val="60"/>
          <w:marBottom w:val="60"/>
          <w:divBdr>
            <w:top w:val="none" w:sz="0" w:space="0" w:color="auto"/>
            <w:left w:val="none" w:sz="0" w:space="0" w:color="auto"/>
            <w:bottom w:val="none" w:sz="0" w:space="0" w:color="auto"/>
            <w:right w:val="none" w:sz="0" w:space="0" w:color="auto"/>
          </w:divBdr>
        </w:div>
        <w:div w:id="470056398">
          <w:marLeft w:val="0"/>
          <w:marRight w:val="0"/>
          <w:marTop w:val="60"/>
          <w:marBottom w:val="60"/>
          <w:divBdr>
            <w:top w:val="none" w:sz="0" w:space="0" w:color="auto"/>
            <w:left w:val="none" w:sz="0" w:space="0" w:color="auto"/>
            <w:bottom w:val="none" w:sz="0" w:space="0" w:color="auto"/>
            <w:right w:val="none" w:sz="0" w:space="0" w:color="auto"/>
          </w:divBdr>
        </w:div>
        <w:div w:id="1672413388">
          <w:marLeft w:val="0"/>
          <w:marRight w:val="0"/>
          <w:marTop w:val="60"/>
          <w:marBottom w:val="60"/>
          <w:divBdr>
            <w:top w:val="none" w:sz="0" w:space="0" w:color="auto"/>
            <w:left w:val="none" w:sz="0" w:space="0" w:color="auto"/>
            <w:bottom w:val="none" w:sz="0" w:space="0" w:color="auto"/>
            <w:right w:val="none" w:sz="0" w:space="0" w:color="auto"/>
          </w:divBdr>
        </w:div>
        <w:div w:id="270628548">
          <w:marLeft w:val="0"/>
          <w:marRight w:val="0"/>
          <w:marTop w:val="60"/>
          <w:marBottom w:val="60"/>
          <w:divBdr>
            <w:top w:val="none" w:sz="0" w:space="0" w:color="auto"/>
            <w:left w:val="none" w:sz="0" w:space="0" w:color="auto"/>
            <w:bottom w:val="none" w:sz="0" w:space="0" w:color="auto"/>
            <w:right w:val="none" w:sz="0" w:space="0" w:color="auto"/>
          </w:divBdr>
        </w:div>
        <w:div w:id="1916628874">
          <w:marLeft w:val="0"/>
          <w:marRight w:val="0"/>
          <w:marTop w:val="60"/>
          <w:marBottom w:val="60"/>
          <w:divBdr>
            <w:top w:val="none" w:sz="0" w:space="0" w:color="auto"/>
            <w:left w:val="none" w:sz="0" w:space="0" w:color="auto"/>
            <w:bottom w:val="none" w:sz="0" w:space="0" w:color="auto"/>
            <w:right w:val="none" w:sz="0" w:space="0" w:color="auto"/>
          </w:divBdr>
        </w:div>
        <w:div w:id="997617175">
          <w:marLeft w:val="0"/>
          <w:marRight w:val="0"/>
          <w:marTop w:val="120"/>
          <w:marBottom w:val="60"/>
          <w:divBdr>
            <w:top w:val="none" w:sz="0" w:space="0" w:color="auto"/>
            <w:left w:val="none" w:sz="0" w:space="0" w:color="auto"/>
            <w:bottom w:val="none" w:sz="0" w:space="0" w:color="auto"/>
            <w:right w:val="none" w:sz="0" w:space="0" w:color="auto"/>
          </w:divBdr>
        </w:div>
        <w:div w:id="621232631">
          <w:marLeft w:val="80"/>
          <w:marRight w:val="80"/>
          <w:marTop w:val="80"/>
          <w:marBottom w:val="80"/>
          <w:divBdr>
            <w:top w:val="none" w:sz="0" w:space="0" w:color="auto"/>
            <w:left w:val="none" w:sz="0" w:space="0" w:color="auto"/>
            <w:bottom w:val="none" w:sz="0" w:space="0" w:color="auto"/>
            <w:right w:val="none" w:sz="0" w:space="0" w:color="auto"/>
          </w:divBdr>
        </w:div>
        <w:div w:id="700056187">
          <w:marLeft w:val="0"/>
          <w:marRight w:val="0"/>
          <w:marTop w:val="120"/>
          <w:marBottom w:val="60"/>
          <w:divBdr>
            <w:top w:val="none" w:sz="0" w:space="0" w:color="auto"/>
            <w:left w:val="none" w:sz="0" w:space="0" w:color="auto"/>
            <w:bottom w:val="none" w:sz="0" w:space="0" w:color="auto"/>
            <w:right w:val="none" w:sz="0" w:space="0" w:color="auto"/>
          </w:divBdr>
        </w:div>
        <w:div w:id="1922567819">
          <w:marLeft w:val="80"/>
          <w:marRight w:val="80"/>
          <w:marTop w:val="80"/>
          <w:marBottom w:val="80"/>
          <w:divBdr>
            <w:top w:val="none" w:sz="0" w:space="0" w:color="auto"/>
            <w:left w:val="none" w:sz="0" w:space="0" w:color="auto"/>
            <w:bottom w:val="none" w:sz="0" w:space="0" w:color="auto"/>
            <w:right w:val="none" w:sz="0" w:space="0" w:color="auto"/>
          </w:divBdr>
        </w:div>
        <w:div w:id="1699309036">
          <w:marLeft w:val="0"/>
          <w:marRight w:val="0"/>
          <w:marTop w:val="120"/>
          <w:marBottom w:val="60"/>
          <w:divBdr>
            <w:top w:val="none" w:sz="0" w:space="0" w:color="auto"/>
            <w:left w:val="none" w:sz="0" w:space="0" w:color="auto"/>
            <w:bottom w:val="none" w:sz="0" w:space="0" w:color="auto"/>
            <w:right w:val="none" w:sz="0" w:space="0" w:color="auto"/>
          </w:divBdr>
        </w:div>
        <w:div w:id="1021318377">
          <w:marLeft w:val="0"/>
          <w:marRight w:val="0"/>
          <w:marTop w:val="60"/>
          <w:marBottom w:val="60"/>
          <w:divBdr>
            <w:top w:val="none" w:sz="0" w:space="0" w:color="auto"/>
            <w:left w:val="none" w:sz="0" w:space="0" w:color="auto"/>
            <w:bottom w:val="none" w:sz="0" w:space="0" w:color="auto"/>
            <w:right w:val="none" w:sz="0" w:space="0" w:color="auto"/>
          </w:divBdr>
        </w:div>
        <w:div w:id="1167015695">
          <w:marLeft w:val="0"/>
          <w:marRight w:val="0"/>
          <w:marTop w:val="120"/>
          <w:marBottom w:val="60"/>
          <w:divBdr>
            <w:top w:val="none" w:sz="0" w:space="0" w:color="auto"/>
            <w:left w:val="none" w:sz="0" w:space="0" w:color="auto"/>
            <w:bottom w:val="none" w:sz="0" w:space="0" w:color="auto"/>
            <w:right w:val="none" w:sz="0" w:space="0" w:color="auto"/>
          </w:divBdr>
        </w:div>
        <w:div w:id="1047606194">
          <w:marLeft w:val="0"/>
          <w:marRight w:val="0"/>
          <w:marTop w:val="60"/>
          <w:marBottom w:val="60"/>
          <w:divBdr>
            <w:top w:val="none" w:sz="0" w:space="0" w:color="auto"/>
            <w:left w:val="none" w:sz="0" w:space="0" w:color="auto"/>
            <w:bottom w:val="none" w:sz="0" w:space="0" w:color="auto"/>
            <w:right w:val="none" w:sz="0" w:space="0" w:color="auto"/>
          </w:divBdr>
        </w:div>
        <w:div w:id="1350597535">
          <w:marLeft w:val="0"/>
          <w:marRight w:val="0"/>
          <w:marTop w:val="60"/>
          <w:marBottom w:val="60"/>
          <w:divBdr>
            <w:top w:val="none" w:sz="0" w:space="0" w:color="auto"/>
            <w:left w:val="none" w:sz="0" w:space="0" w:color="auto"/>
            <w:bottom w:val="none" w:sz="0" w:space="0" w:color="auto"/>
            <w:right w:val="none" w:sz="0" w:space="0" w:color="auto"/>
          </w:divBdr>
        </w:div>
        <w:div w:id="532424677">
          <w:marLeft w:val="0"/>
          <w:marRight w:val="0"/>
          <w:marTop w:val="120"/>
          <w:marBottom w:val="60"/>
          <w:divBdr>
            <w:top w:val="none" w:sz="0" w:space="0" w:color="auto"/>
            <w:left w:val="none" w:sz="0" w:space="0" w:color="auto"/>
            <w:bottom w:val="none" w:sz="0" w:space="0" w:color="auto"/>
            <w:right w:val="none" w:sz="0" w:space="0" w:color="auto"/>
          </w:divBdr>
        </w:div>
        <w:div w:id="128716410">
          <w:marLeft w:val="0"/>
          <w:marRight w:val="0"/>
          <w:marTop w:val="120"/>
          <w:marBottom w:val="60"/>
          <w:divBdr>
            <w:top w:val="none" w:sz="0" w:space="0" w:color="auto"/>
            <w:left w:val="none" w:sz="0" w:space="0" w:color="auto"/>
            <w:bottom w:val="none" w:sz="0" w:space="0" w:color="auto"/>
            <w:right w:val="none" w:sz="0" w:space="0" w:color="auto"/>
          </w:divBdr>
        </w:div>
        <w:div w:id="1732576161">
          <w:marLeft w:val="0"/>
          <w:marRight w:val="0"/>
          <w:marTop w:val="60"/>
          <w:marBottom w:val="60"/>
          <w:divBdr>
            <w:top w:val="none" w:sz="0" w:space="0" w:color="auto"/>
            <w:left w:val="none" w:sz="0" w:space="0" w:color="auto"/>
            <w:bottom w:val="none" w:sz="0" w:space="0" w:color="auto"/>
            <w:right w:val="none" w:sz="0" w:space="0" w:color="auto"/>
          </w:divBdr>
        </w:div>
        <w:div w:id="1074207662">
          <w:marLeft w:val="0"/>
          <w:marRight w:val="0"/>
          <w:marTop w:val="60"/>
          <w:marBottom w:val="60"/>
          <w:divBdr>
            <w:top w:val="none" w:sz="0" w:space="0" w:color="auto"/>
            <w:left w:val="none" w:sz="0" w:space="0" w:color="auto"/>
            <w:bottom w:val="none" w:sz="0" w:space="0" w:color="auto"/>
            <w:right w:val="none" w:sz="0" w:space="0" w:color="auto"/>
          </w:divBdr>
        </w:div>
        <w:div w:id="2028290832">
          <w:marLeft w:val="0"/>
          <w:marRight w:val="0"/>
          <w:marTop w:val="120"/>
          <w:marBottom w:val="60"/>
          <w:divBdr>
            <w:top w:val="none" w:sz="0" w:space="0" w:color="auto"/>
            <w:left w:val="none" w:sz="0" w:space="0" w:color="auto"/>
            <w:bottom w:val="none" w:sz="0" w:space="0" w:color="auto"/>
            <w:right w:val="none" w:sz="0" w:space="0" w:color="auto"/>
          </w:divBdr>
        </w:div>
        <w:div w:id="1682706412">
          <w:marLeft w:val="0"/>
          <w:marRight w:val="0"/>
          <w:marTop w:val="60"/>
          <w:marBottom w:val="60"/>
          <w:divBdr>
            <w:top w:val="none" w:sz="0" w:space="0" w:color="auto"/>
            <w:left w:val="none" w:sz="0" w:space="0" w:color="auto"/>
            <w:bottom w:val="none" w:sz="0" w:space="0" w:color="auto"/>
            <w:right w:val="none" w:sz="0" w:space="0" w:color="auto"/>
          </w:divBdr>
        </w:div>
        <w:div w:id="1027218442">
          <w:marLeft w:val="80"/>
          <w:marRight w:val="80"/>
          <w:marTop w:val="80"/>
          <w:marBottom w:val="80"/>
          <w:divBdr>
            <w:top w:val="none" w:sz="0" w:space="0" w:color="auto"/>
            <w:left w:val="none" w:sz="0" w:space="0" w:color="auto"/>
            <w:bottom w:val="none" w:sz="0" w:space="0" w:color="auto"/>
            <w:right w:val="none" w:sz="0" w:space="0" w:color="auto"/>
          </w:divBdr>
        </w:div>
        <w:div w:id="998846330">
          <w:marLeft w:val="8346"/>
          <w:marRight w:val="0"/>
          <w:marTop w:val="200"/>
          <w:marBottom w:val="240"/>
          <w:divBdr>
            <w:top w:val="none" w:sz="0" w:space="0" w:color="auto"/>
            <w:left w:val="none" w:sz="0" w:space="0" w:color="auto"/>
            <w:bottom w:val="none" w:sz="0" w:space="0" w:color="auto"/>
            <w:right w:val="none" w:sz="0" w:space="0" w:color="auto"/>
          </w:divBdr>
        </w:div>
        <w:div w:id="1756971388">
          <w:marLeft w:val="0"/>
          <w:marRight w:val="0"/>
          <w:marTop w:val="0"/>
          <w:marBottom w:val="120"/>
          <w:divBdr>
            <w:top w:val="none" w:sz="0" w:space="0" w:color="auto"/>
            <w:left w:val="none" w:sz="0" w:space="0" w:color="auto"/>
            <w:bottom w:val="none" w:sz="0" w:space="0" w:color="auto"/>
            <w:right w:val="none" w:sz="0" w:space="0" w:color="auto"/>
          </w:divBdr>
        </w:div>
        <w:div w:id="1094396123">
          <w:marLeft w:val="0"/>
          <w:marRight w:val="0"/>
          <w:marTop w:val="60"/>
          <w:marBottom w:val="60"/>
          <w:divBdr>
            <w:top w:val="none" w:sz="0" w:space="0" w:color="auto"/>
            <w:left w:val="none" w:sz="0" w:space="0" w:color="auto"/>
            <w:bottom w:val="none" w:sz="0" w:space="0" w:color="auto"/>
            <w:right w:val="none" w:sz="0" w:space="0" w:color="auto"/>
          </w:divBdr>
        </w:div>
        <w:div w:id="49572275">
          <w:marLeft w:val="0"/>
          <w:marRight w:val="0"/>
          <w:marTop w:val="120"/>
          <w:marBottom w:val="60"/>
          <w:divBdr>
            <w:top w:val="none" w:sz="0" w:space="0" w:color="auto"/>
            <w:left w:val="none" w:sz="0" w:space="0" w:color="auto"/>
            <w:bottom w:val="none" w:sz="0" w:space="0" w:color="auto"/>
            <w:right w:val="none" w:sz="0" w:space="0" w:color="auto"/>
          </w:divBdr>
        </w:div>
        <w:div w:id="472791169">
          <w:marLeft w:val="0"/>
          <w:marRight w:val="0"/>
          <w:marTop w:val="120"/>
          <w:marBottom w:val="60"/>
          <w:divBdr>
            <w:top w:val="none" w:sz="0" w:space="0" w:color="auto"/>
            <w:left w:val="none" w:sz="0" w:space="0" w:color="auto"/>
            <w:bottom w:val="none" w:sz="0" w:space="0" w:color="auto"/>
            <w:right w:val="none" w:sz="0" w:space="0" w:color="auto"/>
          </w:divBdr>
        </w:div>
        <w:div w:id="1325745743">
          <w:marLeft w:val="0"/>
          <w:marRight w:val="0"/>
          <w:marTop w:val="120"/>
          <w:marBottom w:val="60"/>
          <w:divBdr>
            <w:top w:val="none" w:sz="0" w:space="0" w:color="auto"/>
            <w:left w:val="none" w:sz="0" w:space="0" w:color="auto"/>
            <w:bottom w:val="none" w:sz="0" w:space="0" w:color="auto"/>
            <w:right w:val="none" w:sz="0" w:space="0" w:color="auto"/>
          </w:divBdr>
        </w:div>
        <w:div w:id="2020888551">
          <w:marLeft w:val="80"/>
          <w:marRight w:val="80"/>
          <w:marTop w:val="80"/>
          <w:marBottom w:val="80"/>
          <w:divBdr>
            <w:top w:val="none" w:sz="0" w:space="0" w:color="auto"/>
            <w:left w:val="none" w:sz="0" w:space="0" w:color="auto"/>
            <w:bottom w:val="none" w:sz="0" w:space="0" w:color="auto"/>
            <w:right w:val="none" w:sz="0" w:space="0" w:color="auto"/>
          </w:divBdr>
        </w:div>
        <w:div w:id="339242777">
          <w:marLeft w:val="80"/>
          <w:marRight w:val="80"/>
          <w:marTop w:val="80"/>
          <w:marBottom w:val="80"/>
          <w:divBdr>
            <w:top w:val="none" w:sz="0" w:space="0" w:color="auto"/>
            <w:left w:val="none" w:sz="0" w:space="0" w:color="auto"/>
            <w:bottom w:val="none" w:sz="0" w:space="0" w:color="auto"/>
            <w:right w:val="none" w:sz="0" w:space="0" w:color="auto"/>
          </w:divBdr>
        </w:div>
        <w:div w:id="1174608674">
          <w:marLeft w:val="0"/>
          <w:marRight w:val="0"/>
          <w:marTop w:val="120"/>
          <w:marBottom w:val="60"/>
          <w:divBdr>
            <w:top w:val="none" w:sz="0" w:space="0" w:color="auto"/>
            <w:left w:val="none" w:sz="0" w:space="0" w:color="auto"/>
            <w:bottom w:val="none" w:sz="0" w:space="0" w:color="auto"/>
            <w:right w:val="none" w:sz="0" w:space="0" w:color="auto"/>
          </w:divBdr>
        </w:div>
        <w:div w:id="2013529938">
          <w:marLeft w:val="0"/>
          <w:marRight w:val="0"/>
          <w:marTop w:val="120"/>
          <w:marBottom w:val="60"/>
          <w:divBdr>
            <w:top w:val="none" w:sz="0" w:space="0" w:color="auto"/>
            <w:left w:val="none" w:sz="0" w:space="0" w:color="auto"/>
            <w:bottom w:val="none" w:sz="0" w:space="0" w:color="auto"/>
            <w:right w:val="none" w:sz="0" w:space="0" w:color="auto"/>
          </w:divBdr>
        </w:div>
        <w:div w:id="1563059379">
          <w:marLeft w:val="0"/>
          <w:marRight w:val="0"/>
          <w:marTop w:val="60"/>
          <w:marBottom w:val="60"/>
          <w:divBdr>
            <w:top w:val="none" w:sz="0" w:space="0" w:color="auto"/>
            <w:left w:val="none" w:sz="0" w:space="0" w:color="auto"/>
            <w:bottom w:val="none" w:sz="0" w:space="0" w:color="auto"/>
            <w:right w:val="none" w:sz="0" w:space="0" w:color="auto"/>
          </w:divBdr>
        </w:div>
        <w:div w:id="1072777437">
          <w:marLeft w:val="0"/>
          <w:marRight w:val="0"/>
          <w:marTop w:val="120"/>
          <w:marBottom w:val="60"/>
          <w:divBdr>
            <w:top w:val="none" w:sz="0" w:space="0" w:color="auto"/>
            <w:left w:val="none" w:sz="0" w:space="0" w:color="auto"/>
            <w:bottom w:val="none" w:sz="0" w:space="0" w:color="auto"/>
            <w:right w:val="none" w:sz="0" w:space="0" w:color="auto"/>
          </w:divBdr>
        </w:div>
        <w:div w:id="1759058291">
          <w:marLeft w:val="0"/>
          <w:marRight w:val="0"/>
          <w:marTop w:val="60"/>
          <w:marBottom w:val="60"/>
          <w:divBdr>
            <w:top w:val="none" w:sz="0" w:space="0" w:color="auto"/>
            <w:left w:val="none" w:sz="0" w:space="0" w:color="auto"/>
            <w:bottom w:val="none" w:sz="0" w:space="0" w:color="auto"/>
            <w:right w:val="none" w:sz="0" w:space="0" w:color="auto"/>
          </w:divBdr>
        </w:div>
        <w:div w:id="1515458190">
          <w:marLeft w:val="0"/>
          <w:marRight w:val="0"/>
          <w:marTop w:val="120"/>
          <w:marBottom w:val="60"/>
          <w:divBdr>
            <w:top w:val="none" w:sz="0" w:space="0" w:color="auto"/>
            <w:left w:val="none" w:sz="0" w:space="0" w:color="auto"/>
            <w:bottom w:val="none" w:sz="0" w:space="0" w:color="auto"/>
            <w:right w:val="none" w:sz="0" w:space="0" w:color="auto"/>
          </w:divBdr>
        </w:div>
        <w:div w:id="1469085280">
          <w:marLeft w:val="0"/>
          <w:marRight w:val="0"/>
          <w:marTop w:val="120"/>
          <w:marBottom w:val="60"/>
          <w:divBdr>
            <w:top w:val="none" w:sz="0" w:space="0" w:color="auto"/>
            <w:left w:val="none" w:sz="0" w:space="0" w:color="auto"/>
            <w:bottom w:val="none" w:sz="0" w:space="0" w:color="auto"/>
            <w:right w:val="none" w:sz="0" w:space="0" w:color="auto"/>
          </w:divBdr>
        </w:div>
        <w:div w:id="1790008884">
          <w:marLeft w:val="0"/>
          <w:marRight w:val="0"/>
          <w:marTop w:val="60"/>
          <w:marBottom w:val="60"/>
          <w:divBdr>
            <w:top w:val="none" w:sz="0" w:space="0" w:color="auto"/>
            <w:left w:val="none" w:sz="0" w:space="0" w:color="auto"/>
            <w:bottom w:val="none" w:sz="0" w:space="0" w:color="auto"/>
            <w:right w:val="none" w:sz="0" w:space="0" w:color="auto"/>
          </w:divBdr>
        </w:div>
        <w:div w:id="331028475">
          <w:marLeft w:val="0"/>
          <w:marRight w:val="0"/>
          <w:marTop w:val="60"/>
          <w:marBottom w:val="60"/>
          <w:divBdr>
            <w:top w:val="none" w:sz="0" w:space="0" w:color="auto"/>
            <w:left w:val="none" w:sz="0" w:space="0" w:color="auto"/>
            <w:bottom w:val="none" w:sz="0" w:space="0" w:color="auto"/>
            <w:right w:val="none" w:sz="0" w:space="0" w:color="auto"/>
          </w:divBdr>
        </w:div>
        <w:div w:id="247736262">
          <w:marLeft w:val="0"/>
          <w:marRight w:val="0"/>
          <w:marTop w:val="120"/>
          <w:marBottom w:val="60"/>
          <w:divBdr>
            <w:top w:val="none" w:sz="0" w:space="0" w:color="auto"/>
            <w:left w:val="none" w:sz="0" w:space="0" w:color="auto"/>
            <w:bottom w:val="none" w:sz="0" w:space="0" w:color="auto"/>
            <w:right w:val="none" w:sz="0" w:space="0" w:color="auto"/>
          </w:divBdr>
        </w:div>
        <w:div w:id="1570143670">
          <w:marLeft w:val="0"/>
          <w:marRight w:val="0"/>
          <w:marTop w:val="60"/>
          <w:marBottom w:val="60"/>
          <w:divBdr>
            <w:top w:val="none" w:sz="0" w:space="0" w:color="auto"/>
            <w:left w:val="none" w:sz="0" w:space="0" w:color="auto"/>
            <w:bottom w:val="none" w:sz="0" w:space="0" w:color="auto"/>
            <w:right w:val="none" w:sz="0" w:space="0" w:color="auto"/>
          </w:divBdr>
        </w:div>
        <w:div w:id="916473314">
          <w:marLeft w:val="80"/>
          <w:marRight w:val="80"/>
          <w:marTop w:val="80"/>
          <w:marBottom w:val="80"/>
          <w:divBdr>
            <w:top w:val="none" w:sz="0" w:space="0" w:color="auto"/>
            <w:left w:val="none" w:sz="0" w:space="0" w:color="auto"/>
            <w:bottom w:val="none" w:sz="0" w:space="0" w:color="auto"/>
            <w:right w:val="none" w:sz="0" w:space="0" w:color="auto"/>
          </w:divBdr>
        </w:div>
        <w:div w:id="67654482">
          <w:marLeft w:val="80"/>
          <w:marRight w:val="80"/>
          <w:marTop w:val="80"/>
          <w:marBottom w:val="80"/>
          <w:divBdr>
            <w:top w:val="none" w:sz="0" w:space="0" w:color="auto"/>
            <w:left w:val="none" w:sz="0" w:space="0" w:color="auto"/>
            <w:bottom w:val="none" w:sz="0" w:space="0" w:color="auto"/>
            <w:right w:val="none" w:sz="0" w:space="0" w:color="auto"/>
          </w:divBdr>
        </w:div>
        <w:div w:id="599141108">
          <w:marLeft w:val="8346"/>
          <w:marRight w:val="0"/>
          <w:marTop w:val="200"/>
          <w:marBottom w:val="240"/>
          <w:divBdr>
            <w:top w:val="none" w:sz="0" w:space="0" w:color="auto"/>
            <w:left w:val="none" w:sz="0" w:space="0" w:color="auto"/>
            <w:bottom w:val="none" w:sz="0" w:space="0" w:color="auto"/>
            <w:right w:val="none" w:sz="0" w:space="0" w:color="auto"/>
          </w:divBdr>
        </w:div>
        <w:div w:id="1734309324">
          <w:marLeft w:val="0"/>
          <w:marRight w:val="0"/>
          <w:marTop w:val="0"/>
          <w:marBottom w:val="120"/>
          <w:divBdr>
            <w:top w:val="none" w:sz="0" w:space="0" w:color="auto"/>
            <w:left w:val="none" w:sz="0" w:space="0" w:color="auto"/>
            <w:bottom w:val="none" w:sz="0" w:space="0" w:color="auto"/>
            <w:right w:val="none" w:sz="0" w:space="0" w:color="auto"/>
          </w:divBdr>
        </w:div>
        <w:div w:id="995231807">
          <w:marLeft w:val="0"/>
          <w:marRight w:val="0"/>
          <w:marTop w:val="60"/>
          <w:marBottom w:val="60"/>
          <w:divBdr>
            <w:top w:val="none" w:sz="0" w:space="0" w:color="auto"/>
            <w:left w:val="none" w:sz="0" w:space="0" w:color="auto"/>
            <w:bottom w:val="none" w:sz="0" w:space="0" w:color="auto"/>
            <w:right w:val="none" w:sz="0" w:space="0" w:color="auto"/>
          </w:divBdr>
        </w:div>
        <w:div w:id="1816144663">
          <w:marLeft w:val="0"/>
          <w:marRight w:val="0"/>
          <w:marTop w:val="120"/>
          <w:marBottom w:val="60"/>
          <w:divBdr>
            <w:top w:val="none" w:sz="0" w:space="0" w:color="auto"/>
            <w:left w:val="none" w:sz="0" w:space="0" w:color="auto"/>
            <w:bottom w:val="none" w:sz="0" w:space="0" w:color="auto"/>
            <w:right w:val="none" w:sz="0" w:space="0" w:color="auto"/>
          </w:divBdr>
        </w:div>
        <w:div w:id="907155026">
          <w:marLeft w:val="0"/>
          <w:marRight w:val="0"/>
          <w:marTop w:val="120"/>
          <w:marBottom w:val="60"/>
          <w:divBdr>
            <w:top w:val="none" w:sz="0" w:space="0" w:color="auto"/>
            <w:left w:val="none" w:sz="0" w:space="0" w:color="auto"/>
            <w:bottom w:val="none" w:sz="0" w:space="0" w:color="auto"/>
            <w:right w:val="none" w:sz="0" w:space="0" w:color="auto"/>
          </w:divBdr>
        </w:div>
        <w:div w:id="1386641243">
          <w:marLeft w:val="0"/>
          <w:marRight w:val="0"/>
          <w:marTop w:val="120"/>
          <w:marBottom w:val="60"/>
          <w:divBdr>
            <w:top w:val="none" w:sz="0" w:space="0" w:color="auto"/>
            <w:left w:val="none" w:sz="0" w:space="0" w:color="auto"/>
            <w:bottom w:val="none" w:sz="0" w:space="0" w:color="auto"/>
            <w:right w:val="none" w:sz="0" w:space="0" w:color="auto"/>
          </w:divBdr>
        </w:div>
        <w:div w:id="634137712">
          <w:marLeft w:val="80"/>
          <w:marRight w:val="80"/>
          <w:marTop w:val="80"/>
          <w:marBottom w:val="80"/>
          <w:divBdr>
            <w:top w:val="none" w:sz="0" w:space="0" w:color="auto"/>
            <w:left w:val="none" w:sz="0" w:space="0" w:color="auto"/>
            <w:bottom w:val="none" w:sz="0" w:space="0" w:color="auto"/>
            <w:right w:val="none" w:sz="0" w:space="0" w:color="auto"/>
          </w:divBdr>
        </w:div>
        <w:div w:id="863908495">
          <w:marLeft w:val="80"/>
          <w:marRight w:val="80"/>
          <w:marTop w:val="80"/>
          <w:marBottom w:val="80"/>
          <w:divBdr>
            <w:top w:val="none" w:sz="0" w:space="0" w:color="auto"/>
            <w:left w:val="none" w:sz="0" w:space="0" w:color="auto"/>
            <w:bottom w:val="none" w:sz="0" w:space="0" w:color="auto"/>
            <w:right w:val="none" w:sz="0" w:space="0" w:color="auto"/>
          </w:divBdr>
        </w:div>
        <w:div w:id="961496589">
          <w:marLeft w:val="0"/>
          <w:marRight w:val="0"/>
          <w:marTop w:val="120"/>
          <w:marBottom w:val="60"/>
          <w:divBdr>
            <w:top w:val="none" w:sz="0" w:space="0" w:color="auto"/>
            <w:left w:val="none" w:sz="0" w:space="0" w:color="auto"/>
            <w:bottom w:val="none" w:sz="0" w:space="0" w:color="auto"/>
            <w:right w:val="none" w:sz="0" w:space="0" w:color="auto"/>
          </w:divBdr>
        </w:div>
        <w:div w:id="2018384456">
          <w:marLeft w:val="0"/>
          <w:marRight w:val="0"/>
          <w:marTop w:val="120"/>
          <w:marBottom w:val="60"/>
          <w:divBdr>
            <w:top w:val="none" w:sz="0" w:space="0" w:color="auto"/>
            <w:left w:val="none" w:sz="0" w:space="0" w:color="auto"/>
            <w:bottom w:val="none" w:sz="0" w:space="0" w:color="auto"/>
            <w:right w:val="none" w:sz="0" w:space="0" w:color="auto"/>
          </w:divBdr>
        </w:div>
        <w:div w:id="1271275884">
          <w:marLeft w:val="0"/>
          <w:marRight w:val="0"/>
          <w:marTop w:val="120"/>
          <w:marBottom w:val="60"/>
          <w:divBdr>
            <w:top w:val="none" w:sz="0" w:space="0" w:color="auto"/>
            <w:left w:val="none" w:sz="0" w:space="0" w:color="auto"/>
            <w:bottom w:val="none" w:sz="0" w:space="0" w:color="auto"/>
            <w:right w:val="none" w:sz="0" w:space="0" w:color="auto"/>
          </w:divBdr>
        </w:div>
        <w:div w:id="1110049014">
          <w:marLeft w:val="0"/>
          <w:marRight w:val="0"/>
          <w:marTop w:val="60"/>
          <w:marBottom w:val="60"/>
          <w:divBdr>
            <w:top w:val="none" w:sz="0" w:space="0" w:color="auto"/>
            <w:left w:val="none" w:sz="0" w:space="0" w:color="auto"/>
            <w:bottom w:val="none" w:sz="0" w:space="0" w:color="auto"/>
            <w:right w:val="none" w:sz="0" w:space="0" w:color="auto"/>
          </w:divBdr>
        </w:div>
        <w:div w:id="1488476287">
          <w:marLeft w:val="0"/>
          <w:marRight w:val="0"/>
          <w:marTop w:val="120"/>
          <w:marBottom w:val="60"/>
          <w:divBdr>
            <w:top w:val="none" w:sz="0" w:space="0" w:color="auto"/>
            <w:left w:val="none" w:sz="0" w:space="0" w:color="auto"/>
            <w:bottom w:val="none" w:sz="0" w:space="0" w:color="auto"/>
            <w:right w:val="none" w:sz="0" w:space="0" w:color="auto"/>
          </w:divBdr>
        </w:div>
        <w:div w:id="319820351">
          <w:marLeft w:val="0"/>
          <w:marRight w:val="0"/>
          <w:marTop w:val="120"/>
          <w:marBottom w:val="60"/>
          <w:divBdr>
            <w:top w:val="none" w:sz="0" w:space="0" w:color="auto"/>
            <w:left w:val="none" w:sz="0" w:space="0" w:color="auto"/>
            <w:bottom w:val="none" w:sz="0" w:space="0" w:color="auto"/>
            <w:right w:val="none" w:sz="0" w:space="0" w:color="auto"/>
          </w:divBdr>
        </w:div>
        <w:div w:id="2130198225">
          <w:marLeft w:val="0"/>
          <w:marRight w:val="0"/>
          <w:marTop w:val="60"/>
          <w:marBottom w:val="60"/>
          <w:divBdr>
            <w:top w:val="none" w:sz="0" w:space="0" w:color="auto"/>
            <w:left w:val="none" w:sz="0" w:space="0" w:color="auto"/>
            <w:bottom w:val="none" w:sz="0" w:space="0" w:color="auto"/>
            <w:right w:val="none" w:sz="0" w:space="0" w:color="auto"/>
          </w:divBdr>
        </w:div>
        <w:div w:id="1617178694">
          <w:marLeft w:val="0"/>
          <w:marRight w:val="0"/>
          <w:marTop w:val="60"/>
          <w:marBottom w:val="60"/>
          <w:divBdr>
            <w:top w:val="none" w:sz="0" w:space="0" w:color="auto"/>
            <w:left w:val="none" w:sz="0" w:space="0" w:color="auto"/>
            <w:bottom w:val="none" w:sz="0" w:space="0" w:color="auto"/>
            <w:right w:val="none" w:sz="0" w:space="0" w:color="auto"/>
          </w:divBdr>
        </w:div>
        <w:div w:id="360323265">
          <w:marLeft w:val="0"/>
          <w:marRight w:val="0"/>
          <w:marTop w:val="120"/>
          <w:marBottom w:val="60"/>
          <w:divBdr>
            <w:top w:val="none" w:sz="0" w:space="0" w:color="auto"/>
            <w:left w:val="none" w:sz="0" w:space="0" w:color="auto"/>
            <w:bottom w:val="none" w:sz="0" w:space="0" w:color="auto"/>
            <w:right w:val="none" w:sz="0" w:space="0" w:color="auto"/>
          </w:divBdr>
        </w:div>
        <w:div w:id="1097940921">
          <w:marLeft w:val="0"/>
          <w:marRight w:val="0"/>
          <w:marTop w:val="60"/>
          <w:marBottom w:val="60"/>
          <w:divBdr>
            <w:top w:val="none" w:sz="0" w:space="0" w:color="auto"/>
            <w:left w:val="none" w:sz="0" w:space="0" w:color="auto"/>
            <w:bottom w:val="none" w:sz="0" w:space="0" w:color="auto"/>
            <w:right w:val="none" w:sz="0" w:space="0" w:color="auto"/>
          </w:divBdr>
        </w:div>
        <w:div w:id="1904363226">
          <w:marLeft w:val="80"/>
          <w:marRight w:val="80"/>
          <w:marTop w:val="80"/>
          <w:marBottom w:val="8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lex.uz/docs/3097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792B4-2174-49F0-9138-178B87D43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5</Pages>
  <Words>1684</Words>
  <Characters>9600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Ulug'bek Ayubov</dc:creator>
  <cp:keywords/>
  <dc:description/>
  <cp:lastModifiedBy>User</cp:lastModifiedBy>
  <cp:revision>39</cp:revision>
  <dcterms:created xsi:type="dcterms:W3CDTF">2020-12-22T11:17:00Z</dcterms:created>
  <dcterms:modified xsi:type="dcterms:W3CDTF">2021-04-16T11:40:00Z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comment xml:space="preserve">(yil, oy, kun yoziladi)</w:comment>
    <w:value w:hidden="false">
      <w:unit w:active="false"/>
    </w:value>
  </w:element>
  <w:element w:id="3" w:kind="variable" w:selector="check" w:type="string" w:valueMode="normal" w:required="false" w:groupID="1">
    <w:identifier xml:space="preserve">ID3</w:identifier>
    <w:name xml:space="preserve">Shartnoma tuzilgan joy</w:name>
    <w:comment xml:space="preserve">(tuman yoki shahar nomi yoziladi)</w:comment>
    <w:value w:hidden="false">
      <w:unit w:active="false"/>
      <w:binding w:dataSource="1" w:column="district_name" w:search="false"/>
    </w:value>
  </w:element>
  <w:element w:id="9" w:kind="category" w:selector="check" w:type="string" w:valueMode="normal" w:required="false">
    <w:identifier xml:space="preserve">ID9</w:identifier>
    <w:name xml:space="preserve">Tomonlar to‘g‘risida maʼlumot</w:name>
    <w:value w:hidden="true">
      <w:unit w:active="false"/>
    </w:value>
  </w:element>
  <w:element w:id="4" w:kind="variable" w:selector="check" w:type="string" w:valueMode="normal" w:required="false" w:groupID="9">
    <w:identifier xml:space="preserve">ID4</w:identifier>
    <w:name xml:space="preserve">Yer maydoni joylashgan viloyat nomi</w:name>
    <w:comment xml:space="preserve">(yoki Qoraqalpog‘iston Respublikasi)</w:comment>
    <w:value w:hidden="false">
      <w:unit w:active="false"/>
    </w:value>
  </w:element>
  <w:element w:id="5" w:kind="variable" w:selector="check" w:type="string" w:valueMode="normal" w:required="false" w:groupID="9">
    <w:identifier xml:space="preserve">ID5</w:identifier>
    <w:name xml:space="preserve">Yer maydoni joylashgan tuman, shahar nomi</w:name>
    <w:value w:hidden="false">
      <w:unit w:active="false"/>
    </w:value>
  </w:element>
  <w:element w:id="6" w:kind="variable" w:selector="check" w:type="string" w:valueMode="normal" w:required="false" w:groupID="9">
    <w:identifier xml:space="preserve">ID6</w:identifier>
    <w:name xml:space="preserve">Yer maydoni joylashgan tuman yoki shahar hokimi F.I.O.</w:name>
    <w:value w:hidden="false">
      <w:unit w:active="false"/>
    </w:value>
  </w:element>
  <w:element w:id="7" w:kind="variable" w:selector="check" w:type="string" w:valueMode="normal" w:required="false" w:groupID="9">
    <w:identifier xml:space="preserve">ID7</w:identifier>
    <w:name xml:space="preserve">Yer maydonini ijaraga oladigan fermer xo‘jaligi nomi</w:name>
    <w:value w:hidden="false">
      <w:unit w:active="false"/>
    </w:value>
  </w:element>
  <w:element w:id="8" w:kind="variable" w:selector="check" w:type="string" w:valueMode="normal" w:required="false" w:groupID="9">
    <w:identifier xml:space="preserve">ID8</w:identifier>
    <w:name xml:space="preserve">Fermer xo‘jaligi rahbari F.I.O.</w:name>
    <w:value w:hidden="false">
      <w:unit w:active="false"/>
    </w:value>
  </w:element>
  <w:element w:id="10" w:kind="variable" w:selector="check" w:type="string" w:valueMode="normal" w:required="false" w:groupID="9">
    <w:identifier xml:space="preserve">ID10</w:identifier>
    <w:name xml:space="preserve">Ijaraga berish to‘g‘risida qaror qabul qilingan sana</w:name>
    <w:comment xml:space="preserve">(yil, oy, kun yoziladi)</w:comment>
    <w:value w:hidden="false">
      <w:unit w:active="false"/>
    </w:value>
  </w:element>
  <w:element w:id="11" w:kind="variable" w:selector="check" w:type="string" w:valueMode="normal" w:required="false" w:groupID="9">
    <w:identifier xml:space="preserve">ID11</w:identifier>
    <w:name xml:space="preserve">Qaror raqami</w:name>
    <w:value w:hidden="false">
      <w:unit w:active="false"/>
    </w:value>
  </w:element>
  <w:element w:id="12" w:kind="category" w:selector="check" w:type="string" w:valueMode="normal" w:required="false">
    <w:identifier xml:space="preserve">ID12</w:identifier>
    <w:name xml:space="preserve">Shartnoma mazmuni</w:name>
    <w:value w:hidden="true">
      <w:unit w:active="false"/>
    </w:value>
  </w:element>
  <w:element w:id="13" w:kind="variable" w:selector="check" w:type="string" w:valueMode="normal" w:required="false" w:groupID="12">
    <w:identifier xml:space="preserve">ID13</w:identifier>
    <w:name xml:space="preserve">Yer maydoni necha yil muddatga ijaraga beriladi</w:name>
    <w:comment xml:space="preserve">(masalan besh yil, o‘n yil yoki boshqa)</w:comment>
    <w:value w:hidden="false">
      <w:unit w:active="false"/>
    </w:value>
  </w:element>
  <w:element w:id="14" w:kind="variable" w:selector="check" w:type="string" w:valueMode="normal" w:required="false" w:groupID="12">
    <w:identifier xml:space="preserve">ID14</w:identifier>
    <w:name xml:space="preserve">Yer uchastkasi joylashgan hudud nomi</w:name>
    <w:value w:hidden="false">
      <w:unit w:active="false"/>
    </w:value>
  </w:element>
  <w:element w:id="15" w:kind="variable" w:selector="check" w:type="string" w:valueMode="normal" w:required="false" w:groupID="12">
    <w:identifier xml:space="preserve">ID15</w:identifier>
    <w:name xml:space="preserve">Yer uchastkasi maydoni hajmi</w:name>
    <w:comment xml:space="preserve">(yer hajmi necha gektarni tashkil etadi)</w:comment>
    <w:value w:hidden="false">
      <w:unit w:active="false"/>
    </w:value>
  </w:element>
  <w:element w:id="16" w:kind="variable" w:selector="check" w:type="string" w:valueMode="normal" w:required="false" w:groupID="12">
    <w:identifier xml:space="preserve">ID16</w:identifier>
    <w:name xml:space="preserve">Yerdan foydalanish maqsadi</w:name>
    <w:value w:hidden="false">
      <w:unit w:active="false"/>
    </w:value>
  </w:element>
  <w:element w:id="17" w:kind="variable" w:selector="check" w:type="string" w:valueMode="normal" w:required="false" w:groupID="12">
    <w:identifier xml:space="preserve">ID17</w:identifier>
    <w:name xml:space="preserve">Sug‘oriladigan yer maydonining umumiy hajmi</w:name>
    <w:comment xml:space="preserve">(gektar (ga) o‘lchovida raqam bilan ko‘rsatiladi)</w:comment>
    <w:value w:hidden="false">
      <w:unit w:active="false"/>
    </w:value>
  </w:element>
  <w:element w:id="35" w:kind="variable" w:selector="check" w:type="string" w:valueMode="normal" w:required="false" w:groupID="12">
    <w:identifier xml:space="preserve">ID35</w:identifier>
    <w:name xml:space="preserve">Sug‘orilmaydigan (lalmikor) yer maydonining umumiy hajmi</w:name>
    <w:comment xml:space="preserve">(gektar (ga) o‘lchovida raqam bilan ko‘rsatiladi)</w:comment>
    <w:value w:hidden="false">
      <w:unit w:active="false"/>
    </w:value>
  </w:element>
  <w:element w:id="36" w:kind="variable" w:selector="check" w:type="string" w:valueMode="normal" w:required="false" w:groupID="12">
    <w:identifier xml:space="preserve">ID36</w:identifier>
    <w:name xml:space="preserve">Bog‘lar yer maydoni</w:name>
    <w:comment xml:space="preserve">(gektar (ga) o‘lchovida raqam bilan ko‘rsatiladi)</w:comment>
    <w:value w:hidden="false">
      <w:unit w:active="false"/>
    </w:value>
  </w:element>
  <w:element w:id="37" w:kind="variable" w:selector="check" w:type="string" w:valueMode="normal" w:required="false" w:groupID="12">
    <w:identifier xml:space="preserve">ID37</w:identifier>
    <w:name xml:space="preserve">Uzumzorlar yer maydoni</w:name>
    <w:comment xml:space="preserve">(gektar (ga) o‘lchovida raqam bilan ko‘rsatiladi)</w:comment>
    <w:value w:hidden="false">
      <w:unit w:active="false"/>
    </w:value>
  </w:element>
  <w:element w:id="38" w:kind="variable" w:selector="check" w:type="string" w:valueMode="normal" w:required="false" w:groupID="12">
    <w:identifier xml:space="preserve">ID38</w:identifier>
    <w:name xml:space="preserve">Tutzorlar yer maydoni</w:name>
    <w:comment xml:space="preserve">(gektar (ga) o‘lchovida raqam bilan ko‘rsatiladi)</w:comment>
    <w:value w:hidden="false">
      <w:unit w:active="false"/>
    </w:value>
  </w:element>
  <w:element w:id="39" w:kind="variable" w:selector="check" w:type="string" w:valueMode="normal" w:required="false" w:groupID="12">
    <w:identifier xml:space="preserve">ID39</w:identifier>
    <w:name xml:space="preserve">Boshqa ko‘p yillik daraxlar egallagan yer maydoni</w:name>
    <w:comment xml:space="preserve">(gektar (ga) o‘lchovida raqam bilan ko‘rsatiladi)</w:comment>
    <w:value w:hidden="false">
      <w:unit w:active="false"/>
    </w:value>
  </w:element>
  <w:element w:id="40" w:kind="variable" w:selector="check" w:type="string" w:valueMode="normal" w:required="false" w:groupID="12">
    <w:identifier xml:space="preserve">ID40</w:identifier>
    <w:name xml:space="preserve">Pichanzorlar va yaylovlar yer maydoni</w:name>
    <w:comment xml:space="preserve">(gektar (ga) o‘lchovida raqam bilan ko‘rsatiladi)</w:comment>
    <w:value w:hidden="false">
      <w:unit w:active="false"/>
    </w:value>
  </w:element>
  <w:element w:id="41" w:kind="variable" w:selector="check" w:type="string" w:valueMode="normal" w:required="false" w:groupID="12">
    <w:identifier xml:space="preserve">ID41</w:identifier>
    <w:name xml:space="preserve">Bo‘z yerlar maydoni</w:name>
    <w:comment xml:space="preserve">(gektar (ga) o‘lchovida raqam bilan ko‘rsatiladi)</w:comment>
    <w:value w:hidden="false">
      <w:unit w:active="false"/>
    </w:value>
  </w:element>
  <w:element w:id="18" w:kind="variable" w:selector="check" w:type="percent" w:valueMode="normal" w:required="false" w:groupID="12">
    <w:identifier xml:space="preserve">ID18</w:identifier>
    <w:name xml:space="preserve">Yerning suv bilan taʼminlanganlik darajasi</w:name>
    <w:comment xml:space="preserve">(foizda ko‘rsatiladi)</w:comment>
    <w:value w:hidden="false">
      <w:unit w:active="false"/>
    </w:value>
  </w:element>
  <w:element w:id="19" w:kind="variable" w:selector="check" w:type="string" w:valueMode="normal" w:required="false" w:groupID="12">
    <w:identifier xml:space="preserve">ID19</w:identifier>
    <w:name xml:space="preserve">Yer maydoni sug‘orib kelinayotgan muddat to‘g‘risida maʼlumot</w:name>
    <w:comment xml:space="preserve"/>
    <w:value w:hidden="false">
      <w:unit w:active="false"/>
    </w:value>
  </w:element>
  <w:element w:id="20" w:kind="variable" w:selector="check" w:type="string" w:valueMode="normal" w:required="false" w:groupID="12">
    <w:identifier xml:space="preserve">ID20</w:identifier>
    <w:name xml:space="preserve">Yer maydoni madaniylashtirilganligi to‘g‘risida maʼlumot</w:name>
    <w:value w:hidden="false">
      <w:unit w:active="false"/>
    </w:value>
  </w:element>
  <w:element w:id="42" w:kind="variable" w:selector="check" w:type="string" w:valueMode="normal" w:required="false" w:groupID="12">
    <w:identifier xml:space="preserve">ID42</w:identifier>
    <w:name xml:space="preserve">yer maydoni eroziyaga uchraganlik darajasi to‘g‘risida maʼlumot</w:name>
    <w:value w:hidden="false">
      <w:unit w:active="false"/>
    </w:value>
  </w:element>
  <w:element w:id="22" w:kind="variable" w:selector="check" w:type="string" w:valueMode="normal" w:required="false" w:groupID="12">
    <w:identifier xml:space="preserve">ID22</w:identifier>
    <w:name xml:space="preserve">Yer moydonining toshloqlik darajasi to‘g‘risida maʼlumot</w:name>
    <w:value w:hidden="false">
      <w:unit w:active="false"/>
    </w:value>
  </w:element>
  <w:element w:id="23" w:kind="variable" w:selector="check" w:type="string" w:valueMode="normal" w:required="false" w:groupID="12">
    <w:identifier xml:space="preserve">ID23</w:identifier>
    <w:name xml:space="preserve">Yer maydonining sho‘rlanish darajasi to‘g‘risida maʼlumot</w:name>
    <w:value w:hidden="false">
      <w:unit w:active="false"/>
    </w:value>
  </w:element>
  <w:element w:id="21" w:kind="variable" w:selector="check" w:type="string" w:valueMode="normal" w:required="false" w:groupID="12">
    <w:identifier xml:space="preserve">ID21</w:identifier>
    <w:name xml:space="preserve">Yer maydonidagi sizot suvlarining joylashish chuqurligi to‘g‘risida maʼlumot</w:name>
    <w:value w:hidden="false">
      <w:unit w:active="false"/>
    </w:value>
  </w:element>
  <w:element w:id="25" w:kind="variable" w:selector="check" w:type="string" w:valueMode="normal" w:required="false" w:groupID="12">
    <w:identifier xml:space="preserve">ID25</w:identifier>
    <w:name xml:space="preserve">Yer maydonining tuproq bonitetining o‘rtacha o‘lchangan bali to‘g‘risida maʼlumot</w:name>
    <w:value w:hidden="false">
      <w:unit w:active="false"/>
    </w:value>
  </w:element>
  <w:element w:id="26" w:kind="variable" w:selector="check" w:type="string" w:valueMode="normal" w:required="false" w:groupID="12">
    <w:identifier xml:space="preserve">ID26</w:identifier>
    <w:name xml:space="preserve">Yer uchastkasining kuchsizlanganligi to‘g‘risida maʼlumot</w:name>
    <w:value w:hidden="false">
      <w:unit w:active="false"/>
    </w:value>
  </w:element>
  <w:element w:id="27" w:kind="variable" w:selector="check" w:type="string" w:valueMode="normal" w:required="false" w:groupID="12">
    <w:identifier xml:space="preserve">ID27</w:identifier>
    <w:name xml:space="preserve">Servitutlar to‘g‘risida maʼlumot</w:name>
    <w:value w:hidden="false">
      <w:unit w:active="false"/>
    </w:value>
  </w:element>
  <w:element w:id="28" w:kind="variable" w:selector="check" w:type="string" w:valueMode="normal" w:required="false" w:groupID="12">
    <w:identifier xml:space="preserve">ID28</w:identifier>
    <w:name xml:space="preserve">Yerdan foydalanishning boshqa shartlari</w:name>
    <w:value w:hidden="false">
      <w:unit w:active="false"/>
    </w:value>
  </w:element>
  <w:element w:id="29" w:kind="variable" w:selector="check" w:type="string" w:valueMode="normal" w:required="false" w:groupID="12">
    <w:identifier xml:space="preserve">ID29</w:identifier>
    <w:name xml:space="preserve">Ijaraga beruvchining boshqa huquqlari</w:name>
    <w:value w:hidden="false">
      <w:unit w:active="false"/>
    </w:value>
  </w:element>
  <w:element w:id="30" w:kind="variable" w:selector="check" w:type="string" w:valueMode="normal" w:required="false" w:groupID="12">
    <w:identifier xml:space="preserve">ID30</w:identifier>
    <w:name xml:space="preserve">Ijaraga beruvchining boshqa majburiyatlari</w:name>
    <w:value w:hidden="false">
      <w:unit w:active="false"/>
    </w:value>
  </w:element>
  <w:element w:id="31" w:kind="variable" w:selector="check" w:type="string" w:valueMode="normal" w:required="false" w:groupID="12">
    <w:identifier xml:space="preserve">ID31</w:identifier>
    <w:name xml:space="preserve">Shartnomaning boshqa alohida shartlari</w:name>
    <w:comment xml:space="preserve">(ushbu bandga qonun hujjatlariga zid bo‘lmagan boshqa shartlar ko‘rsatiladi)</w:comment>
    <w:value w:hidden="false">
      <w:unit w:active="false"/>
    </w:value>
  </w:element>
  <w:element w:id="33" w:kind="variable" w:selector="check" w:type="string" w:valueMode="normal" w:required="false" w:groupID="12">
    <w:identifier xml:space="preserve">ID33</w:identifier>
    <w:name xml:space="preserve">Shartnomaning ikkinchi nusxasini saqlaydigan kadastr bo‘limi nomi</w:name>
    <w:comment xml:space="preserve">(tuman (shahar) nomi yoziladi)</w:comment>
    <w:value w:hidden="false">
      <w:unit w:active="false"/>
    </w:value>
  </w:element>
  <w:element w:id="43" w:kind="category" w:selector="check" w:type="string" w:valueMode="normal" w:required="false">
    <w:identifier xml:space="preserve">ID43</w:identifier>
    <w:name xml:space="preserve">Tomonlarning yuridik mazillari</w:name>
    <w:value w:hidden="true">
      <w:unit w:active="false"/>
    </w:value>
  </w:element>
  <w:element w:id="44" w:kind="variable" w:selector="check" w:type="string" w:valueMode="normal" w:required="false" w:groupID="43">
    <w:identifier xml:space="preserve">ID44</w:identifier>
    <w:name xml:space="preserve">Ijaraga beruvchining manzili</w:name>
    <w:comment xml:space="preserve">(tegishli tuman hokimligi joylashgan viloyat, tuman, ko‘cha nomi va raqami)</w:comment>
    <w:value w:hidden="false">
      <w:unit w:active="false"/>
    </w:value>
  </w:element>
  <w:element w:id="46" w:kind="variable" w:selector="check" w:type="string" w:valueMode="normal" w:required="false" w:groupID="43">
    <w:identifier xml:space="preserve">ID46</w:identifier>
    <w:name xml:space="preserve">Ijaraga oluvchining manzili</w:name>
    <w:comment xml:space="preserve">(viloyat, tuman (shahar), mahalla, ko‘cha nomi va uy raqami)</w:comment>
    <w:value w:hidden="false">
      <w:unit w:active="false"/>
    </w:value>
  </w:element>
</w:structure>
</file>