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</w:t>
      </w:r>
    </w:p>
    <w:tbl>
      <w:tblPr>
        <w:tblW w:w="0" w:type="auto"/>
      </w:tblPr>
      <w:tblGrid>
        <w:gridCol w:w="4786"/>
        <w:gridCol w:w="4785"/>
      </w:tblGrid>
      <w:tr>
        <w:tc>
          <w:tcPr>
            <w:tcW w:w="4786" w:type="dxa"/>
            <w:shd w:fill="auto"/>
          </w:tcPr>
          <w:p>
            <w:pPr>
              <w:jc w:val="both"/>
              <w:spacing w:after="0" w:line="0" w:lineRule="atLeast"/>
              <w:rPr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785" w:type="dxa"/>
            <w:shd w:fill="auto"/>
          </w:tcPr>
          <w:p>
            <w:pPr>
              <w:jc w:val="both"/>
              <w:spacing w:after="0" w:line="0" w:lineRule="atLeast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0" w:lineRule="atLeast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785" w:type="dxa"/>
            <w:shd w:fill="auto"/>
          </w:tcPr>
          <w:p>
            <w:pPr>
              <w:spacing w:after="0" w:line="0" w:lineRule="atLeast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  <w:shd w:fill="auto"/>
          </w:tcPr>
          <w:p>
            <w:pPr>
              <w:jc w:val="both"/>
              <w:spacing w:after="0" w:line="0" w:lineRule="atLeast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spacing w:after="0" w:line="0" w:lineRule="atLeast"/>
        <w:rPr>
          <w:sz w:val="24"/>
          <w:rFonts w:ascii="Times New Roman" w:hAnsi="Times New Roman"/>
        </w:rPr>
      </w:pPr>
    </w:p>
    <w:p>
      <w:pPr>
        <w:pStyle w:val="a0"/>
        <w:jc w:val="center"/>
        <w:spacing w:after="0" w:line="0" w:lineRule="atLeast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0"/>
        <w:jc w:val="center"/>
        <w:spacing w:after="0" w:line="0" w:lineRule="atLeast"/>
        <w:rPr>
          <w:b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tayinlanishi so‘ralayotgan ekspertiza turi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ekspertizasi tayinlash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daʼvo ariza bir necha bor sud majlislarida muhokama qilindi. Ish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Ekspertiza tayinlashdan ko‘zlangan maqsad</w:t>
        <w:fldChar w:fldCharType="end"/>
      </w:r>
      <w:r>
        <w:rPr>
          <w:sz w:val="24"/>
          <w:rFonts w:ascii="Times New Roman" w:hAnsi="Times New Roman"/>
        </w:rPr>
        <w:t xml:space="preserve"> holatlarini aniqlash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Iltimosnomada tayinlanishi so‘ralayotgan ekspertiza turi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ekspertizasi tayinlash va uni oʻtkazish lozim boʻladi.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tayinlanishi so‘ralayotgan ekspertiza turi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ekspertizasi tayinlashga asos boʻlgan hujjatlar va dalillarni  sudga taqdim etaman.  </w:t>
      </w: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43, 44, 58, 95, 97 va 98-moddalariga asoslanib,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oydinlik kiritish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tayinlanishi so‘ralayotgan ekspertiza turi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ekspertizasi tayinlashingizni.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tayinlanishi so‘ralayotgan ekspertiza turi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>ekspertiza</w:t>
      </w:r>
      <w:r>
        <w:rPr>
          <w:sz w:val="24"/>
          <w:rFonts w:ascii="Times New Roman" w:hAnsi="Times New Roman"/>
        </w:rPr>
        <w:t xml:space="preserve"> tayinlash uchun asos boʻlgan hujjatlar nusxasi.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1DA" w:rsidRDefault="006651DA">
      <w:pPr>
        <w:spacing w:after="0" w:line="240" w:lineRule="auto"/>
      </w:pPr>
      <w:r>
        <w:separator/>
      </w:r>
    </w:p>
  </w:endnote>
  <w:endnote w:type="continuationSeparator" w:id="0">
    <w:p w:rsidR="006651DA" w:rsidRDefault="00665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1DA" w:rsidRDefault="006651DA">
      <w:pPr>
        <w:spacing w:after="0" w:line="240" w:lineRule="auto"/>
      </w:pPr>
      <w:r>
        <w:separator/>
      </w:r>
    </w:p>
  </w:footnote>
  <w:footnote w:type="continuationSeparator" w:id="0">
    <w:p w:rsidR="006651DA" w:rsidRDefault="006651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7F572E"/>
    <w:multiLevelType w:val="hybridMultilevel"/>
    <w:tmpl w:val="806C337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091C"/>
    <w:rsid w:val="00042A9F"/>
    <w:rsid w:val="00085136"/>
    <w:rsid w:val="000866FF"/>
    <w:rsid w:val="000C7F8E"/>
    <w:rsid w:val="000D256A"/>
    <w:rsid w:val="000F5077"/>
    <w:rsid w:val="002448D2"/>
    <w:rsid w:val="00250A53"/>
    <w:rsid w:val="00251AC3"/>
    <w:rsid w:val="002B521C"/>
    <w:rsid w:val="002C00D6"/>
    <w:rsid w:val="002D3093"/>
    <w:rsid w:val="003208B3"/>
    <w:rsid w:val="00340C52"/>
    <w:rsid w:val="003C0BC1"/>
    <w:rsid w:val="003E2C3D"/>
    <w:rsid w:val="00443313"/>
    <w:rsid w:val="004E592E"/>
    <w:rsid w:val="00517BF1"/>
    <w:rsid w:val="00546669"/>
    <w:rsid w:val="00554157"/>
    <w:rsid w:val="00573D5F"/>
    <w:rsid w:val="005A3ED8"/>
    <w:rsid w:val="005A46FA"/>
    <w:rsid w:val="005A7096"/>
    <w:rsid w:val="005D5A79"/>
    <w:rsid w:val="006340EA"/>
    <w:rsid w:val="00646CF7"/>
    <w:rsid w:val="00656BAC"/>
    <w:rsid w:val="006576BC"/>
    <w:rsid w:val="006651DA"/>
    <w:rsid w:val="00670F0F"/>
    <w:rsid w:val="00680D9A"/>
    <w:rsid w:val="00681BBC"/>
    <w:rsid w:val="0069397A"/>
    <w:rsid w:val="006B49C3"/>
    <w:rsid w:val="006E23D7"/>
    <w:rsid w:val="007112B8"/>
    <w:rsid w:val="00715654"/>
    <w:rsid w:val="00736EBF"/>
    <w:rsid w:val="00740520"/>
    <w:rsid w:val="007F6610"/>
    <w:rsid w:val="0087799D"/>
    <w:rsid w:val="00956F4F"/>
    <w:rsid w:val="00964075"/>
    <w:rsid w:val="00971E95"/>
    <w:rsid w:val="009A0A28"/>
    <w:rsid w:val="009F63D1"/>
    <w:rsid w:val="00A01299"/>
    <w:rsid w:val="00A75684"/>
    <w:rsid w:val="00B01ED2"/>
    <w:rsid w:val="00B11900"/>
    <w:rsid w:val="00B136B2"/>
    <w:rsid w:val="00C23F61"/>
    <w:rsid w:val="00C34BD0"/>
    <w:rsid w:val="00C52C54"/>
    <w:rsid w:val="00CA4347"/>
    <w:rsid w:val="00CA53F2"/>
    <w:rsid w:val="00CC1796"/>
    <w:rsid w:val="00D05289"/>
    <w:rsid w:val="00D21FB0"/>
    <w:rsid w:val="00D6462A"/>
    <w:rsid w:val="00DD32A2"/>
    <w:rsid w:val="00F304CC"/>
    <w:rsid w:val="00F63511"/>
    <w:rsid w:val="00F84867"/>
    <w:rsid w:val="00F8529D"/>
    <w:rsid w:val="00F853CD"/>
    <w:rsid w:val="00FE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2F72561-DF6C-4E22-9AC9-991DCF43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FE18D5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FE18D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3</cp:revision>
  <cp:lastPrinted>1899-12-31T19:00:00Z</cp:lastPrinted>
  <dcterms:created xsi:type="dcterms:W3CDTF">2022-09-12T08:58:00Z</dcterms:created>
  <dcterms:modified xsi:type="dcterms:W3CDTF">2022-09-12T09:01:00Z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Ekspertiza tayinlashdan ko‘zlangan maqsad</w:name>
    <w:comment xml:space="preserve">Masalan: mol-mulkning narxini aniqlash, ashyolarning sifat darajasini aniqlash, yozuv yoki imzolarning haqiqiyligini aniqlash va hokazo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Iltimosnomada tayinlanishi so‘ralayotgan ekspertiza turi</w:name>
    <w:value w:hidden="false">
      <w:unit w:active="false"/>
    </w:value>
  </w:element>
</w:structure>
</file>