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6"/>
          <w:rFonts w:ascii="Times New Roman" w:hAnsi="Times New Roman"/>
        </w:rPr>
      </w:pPr>
      <w:r>
        <w:rPr>
          <w:b/>
          <w:sz w:val="24"/>
          <w:rFonts w:ascii="Times New Roman" w:hAnsi="Times New Roman"/>
        </w:rPr>
        <w:t xml:space="preserve">GAROV SHARTNOMASI</w:t>
      </w:r>
    </w:p>
    <w:p>
      <w:pPr>
        <w:jc w:val="center"/>
        <w:ind w:firstLine="425"/>
        <w:spacing w:after="0" w:line="288" w:lineRule="auto"/>
        <w:rPr>
          <w:b/>
          <w:sz w:val="24"/>
          <w:rFonts w:ascii="Times New Roman" w:hAnsi="Times New Roman"/>
        </w:rPr>
      </w:pPr>
      <w:r>
        <w:rPr>
          <w:b/>
          <w:sz w:val="24"/>
          <w:rFonts w:ascii="Times New Roman" w:hAnsi="Times New Roman"/>
        </w:rPr>
        <w:t xml:space="preserve">(Jismoniy shaxslar uchun)</w:t>
      </w:r>
    </w:p>
    <w:p>
      <w:pPr>
        <w:jc w:val="center"/>
        <w:ind w:firstLine="425"/>
        <w:spacing w:after="0" w:line="288" w:lineRule="auto"/>
        <w:rPr>
          <w:b/>
          <w:sz w:val="24"/>
          <w:rFonts w:ascii="Times New Roman" w:hAnsi="Times New Roman"/>
        </w:rPr>
      </w:pPr>
    </w:p>
    <w:tbl>
      <w:tblPr>
        <w:tblStyle w:val="a5"/>
        <w:tblW w:w="0" w:type="auto"/>
        <w:jc w:val="center"/>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rPr>
          <w:jc w:val="center"/>
        </w:trPr>
        <w:tc>
          <w:tcPr>
            <w:tcW w:w="3115" w:type="dxa"/>
          </w:tcPr>
          <w:p>
            <w:pPr>
              <w:jc w:val="center"/>
              <w:spacing w:line="288" w:lineRule="auto"/>
              <w:rPr>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w:t>
              <w:fldChar w:fldCharType="end"/>
            </w:r>
          </w:p>
        </w:tc>
        <w:tc>
          <w:tcPr>
            <w:tcW w:w="3115" w:type="dxa"/>
          </w:tcPr>
          <w:p>
            <w:pPr>
              <w:jc w:val="center"/>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p>
        </w:tc>
        <w:tc>
          <w:tcPr>
            <w:tcW w:w="3115" w:type="dxa"/>
          </w:tcPr>
          <w:p>
            <w:pPr>
              <w:jc w:val="center"/>
              <w:spacing w:line="288"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w:t>
              <w:fldChar w:fldCharType="end"/>
            </w:r>
          </w:p>
        </w:tc>
      </w:tr>
    </w:tbl>
    <w:p>
      <w:pPr>
        <w:jc w:val="both"/>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Bundan buyon matnda “Garovga oluvchi” deb yuritiluvchi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Garovga oluvchining tashkilotning nomi, tashkiliy huquqiy shakli</w:t>
        <w:fldChar w:fldCharType="end"/>
      </w:r>
      <w:r>
        <w:rPr>
          <w:sz w:val="28"/>
          <w:rFonts w:ascii="Times New Roman" w:hAnsi="Times New Roman"/>
        </w:rPr>
        <w:t xml:space="preserve"> nomidan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Garrvga oluvchiga shartnoma tuzish huquqini beruvchi hujjat</w:t>
        <w:fldChar w:fldCharType="end"/>
      </w:r>
      <w:r>
        <w:rPr>
          <w:sz w:val="28"/>
          <w:rFonts w:ascii="Times New Roman" w:hAnsi="Times New Roman"/>
        </w:rPr>
        <w:t xml:space="preserve"> asosida ish yurituvchi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Garovga oluvchi tashkilot rahbari lavozimi va F.I.O.si</w:t>
        <w:fldChar w:fldCharType="end"/>
      </w:r>
      <w:r>
        <w:rPr>
          <w:sz w:val="28"/>
          <w:rFonts w:ascii="Times New Roman" w:hAnsi="Times New Roman"/>
        </w:rPr>
        <w:t xml:space="preserve"> bir tomondan, bundan buyon matnda “Garovga qoʻyuvchi” deb yuritiluvchi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Garovga qo‘yuvchi shaxsning manzili</w:t>
        <w:fldChar w:fldCharType="end"/>
      </w:r>
      <w:r>
        <w:rPr>
          <w:sz w:val="28"/>
          <w:rFonts w:ascii="Times New Roman" w:hAnsi="Times New Roman"/>
        </w:rPr>
        <w:t xml:space="preserve">da yashovchi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Garovga qo‘yuvchining F.I.O.si</w:t>
        <w:fldChar w:fldCharType="end"/>
      </w:r>
      <w:r>
        <w:rPr>
          <w:sz w:val="28"/>
          <w:rFonts w:ascii="Times New Roman" w:hAnsi="Times New Roman"/>
        </w:rPr>
        <w:t xml:space="preserve"> ikkinchi tomondan ushbu shartnomani quyidagilar haqida tuzdilar: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 PREDMETI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Mazkur shartnoma Oʻzbekiston Respublikasi Fuqarolik kodeksi </w:t>
        <w:br/>
        <w:t xml:space="preserve">264-289-moddalariga shuningdek, “Garov toʻgʻrisida”gi Qonun shartlariga muvofiq tuzilgan boʻlib, taraflarning munosabatlari yuqoridagi qonunchilik hujjatlari bilan tartibga solinadi. </w:t>
      </w:r>
    </w:p>
    <w:p>
      <w:pPr>
        <w:jc w:val="both"/>
        <w:ind w:firstLine="425"/>
        <w:spacing w:after="0" w:line="288" w:lineRule="auto"/>
        <w:rPr>
          <w:sz w:val="28"/>
          <w:rFonts w:ascii="Times New Roman" w:hAnsi="Times New Roman"/>
        </w:rPr>
      </w:pPr>
      <w:r>
        <w:rPr>
          <w:sz w:val="28"/>
          <w:rFonts w:ascii="Times New Roman" w:hAnsi="Times New Roman"/>
        </w:rPr>
        <w:t xml:space="preserve">1.2. Ushbu shartnomaga asosan Garovga qoʻyuvchi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Taraflar o‘rtasidagi garov shartnomasi imzolanishiga sabab bo‘lgan holat</w:t>
        <w:fldChar w:fldCharType="end"/>
      </w:r>
      <w:r>
        <w:rPr>
          <w:sz w:val="28"/>
          <w:rFonts w:ascii="Times New Roman" w:hAnsi="Times New Roman"/>
        </w:rPr>
        <w:t xml:space="preserve">ga muvofiq oʻz majburiyatlarini bajarmagan yoki lozim darajada bajarmagan taqdirda, shartnomaga muvofiq garovga qoʻyilayotgan garov obyekti bilan oʻz majburiyatlarini taʼminlaydi.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2. GAROV BILAN TAʼMINLANGAN MAJBURIYAT</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Ushbu shartnomaga koʻra, garov bilan taʼminlangan majburiyatlar asosi boʻlib Garovga qoʻyuvchi va Garovga oluvchi oʻrtasida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Garov shartnomasi tuzilishiga asos bo‘lgan shartnomaning mazmuni</w:t>
        <w:fldChar w:fldCharType="end"/>
      </w:r>
      <w:r>
        <w:rPr>
          <w:sz w:val="28"/>
          <w:rFonts w:ascii="Times New Roman" w:hAnsi="Times New Roman"/>
        </w:rPr>
        <w:t xml:space="preserve"> shartlarda tuzilgan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Taraflar o‘rtasidagi garov shartnomasi imzolanishiga sabab bo‘lgan holat</w:t>
        <w:fldChar w:fldCharType="end"/>
      </w:r>
      <w:r>
        <w:rPr>
          <w:sz w:val="28"/>
          <w:rFonts w:ascii="Times New Roman" w:hAnsi="Times New Roman"/>
        </w:rPr>
        <w:t xml:space="preserve"> shartnomasi (keyingi oʻrinlarda “dastlabki shartnoma” deb yuritiladi) hisoblanadi:</w:t>
      </w:r>
    </w:p>
    <w:p>
      <w:pPr>
        <w:jc w:val="both"/>
        <w:ind w:firstLine="425"/>
        <w:spacing w:after="0" w:line="288" w:lineRule="auto"/>
        <w:rPr>
          <w:sz w:val="28"/>
          <w:rFonts w:ascii="Times New Roman" w:hAnsi="Times New Roman"/>
        </w:rPr>
      </w:pPr>
      <w:r>
        <w:rPr>
          <w:sz w:val="28"/>
          <w:rFonts w:ascii="Times New Roman" w:hAnsi="Times New Roman"/>
        </w:rPr>
        <w:t xml:space="preserve">- Dastlabki shartnomaning umumiy qiymati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Dastlabki shartnoma bo‘yicha shartnoma qiymati</w:t>
        <w:fldChar w:fldCharType="end"/>
      </w:r>
      <w:r>
        <w:rPr>
          <w:sz w:val="28"/>
          <w:rFonts w:ascii="Times New Roman" w:hAnsi="Times New Roman"/>
        </w:rPr>
        <w:t xml:space="preserve"> soʻmni tashkil qiladi.</w:t>
      </w:r>
    </w:p>
    <w:p>
      <w:pPr>
        <w:jc w:val="both"/>
        <w:ind w:firstLine="425"/>
        <w:spacing w:after="0" w:line="288" w:lineRule="auto"/>
        <w:rPr>
          <w:sz w:val="28"/>
          <w:rFonts w:ascii="Times New Roman" w:hAnsi="Times New Roman"/>
        </w:rPr>
      </w:pPr>
      <w:r>
        <w:rPr>
          <w:sz w:val="28"/>
          <w:rFonts w:ascii="Times New Roman" w:hAnsi="Times New Roman"/>
        </w:rPr>
        <w:t xml:space="preserve">- Dastlabki shartnomaga koʻra garovga qoʻyuvchi oʻz majburiyatlarini bajarish muddati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Dastlabki shartnomaga ko‘ra garovga qo‘yuvchi o‘z majburiyatlarini bajaradigan muddat</w:t>
        <w:fldChar w:fldCharType="end"/>
      </w:r>
      <w:r>
        <w:rPr>
          <w:sz w:val="28"/>
          <w:rFonts w:ascii="Times New Roman" w:hAnsi="Times New Roman"/>
        </w:rPr>
        <w:t>.</w:t>
      </w:r>
    </w:p>
    <w:p>
      <w:pPr>
        <w:jc w:val="both"/>
        <w:ind w:firstLine="425"/>
        <w:spacing w:after="0" w:line="288" w:lineRule="auto"/>
        <w:rPr>
          <w:sz w:val="28"/>
          <w:rFonts w:ascii="Times New Roman" w:hAnsi="Times New Roman"/>
        </w:rPr>
      </w:pPr>
      <w:r>
        <w:rPr>
          <w:sz w:val="28"/>
          <w:rFonts w:ascii="Times New Roman" w:hAnsi="Times New Roman"/>
        </w:rPr>
        <w:t xml:space="preserve">2.2. “Garov toʻgʻrisida”gi Qonunning 6-moddasiga muvofiq garov talabning amalda qondirish paytidagi hajmini taʼminlaydi, xususan foizlar, neustoyka, ijroni kechiktirib yuborish natijasida yetkazilgan zarar toʻlanishini, shuningdek garovga oluvchining garovga qoʻyilgan ashyoni saqlashga qilgan zarur xarajatlari va undiruv xarajatlari toʻlanishini taʼminlaydi.</w:t>
      </w:r>
    </w:p>
    <w:p>
      <w:pPr>
        <w:jc w:val="both"/>
        <w:ind w:firstLine="425"/>
        <w:spacing w:after="0" w:line="288" w:lineRule="auto"/>
        <w:rPr>
          <w:sz w:val="28"/>
          <w:rFonts w:ascii="Times New Roman" w:hAnsi="Times New Roman"/>
        </w:rPr>
      </w:pPr>
      <w:r>
        <w:rPr>
          <w:sz w:val="28"/>
          <w:rFonts w:ascii="Times New Roman" w:hAnsi="Times New Roman"/>
        </w:rPr>
        <w:t xml:space="preserve">Yuqoridagi talablarga koʻra, mazkur shartnoma qarzdor tomonidan olingan majburiyatlarning bajarilmasligi oqibatida hisoblanadigan neustoyka hamda undiruv xarajatlari qoplanishini taʼminlaydi.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GAROV NARSASI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3.1. Ushbu shartnoma boʻyicha garov narsasi boʻlib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Garovga qo‘yuvchi tomonidan qo‘yilayotgan garov narsasi (obyekti) nomi</w:t>
        <w:fldChar w:fldCharType="end"/>
      </w:r>
      <w:r>
        <w:rPr>
          <w:sz w:val="28"/>
          <w:rFonts w:ascii="Times New Roman" w:hAnsi="Times New Roman"/>
        </w:rPr>
        <w:t xml:space="preserve"> hisoblanadi. </w:t>
      </w:r>
    </w:p>
    <w:p>
      <w:pPr>
        <w:jc w:val="both"/>
        <w:ind w:firstLine="425"/>
        <w:spacing w:after="0" w:line="288" w:lineRule="auto"/>
        <w:rPr>
          <w:sz w:val="28"/>
          <w:rFonts w:ascii="Times New Roman" w:hAnsi="Times New Roman"/>
        </w:rPr>
      </w:pPr>
      <w:r>
        <w:rPr>
          <w:sz w:val="28"/>
          <w:rFonts w:ascii="Times New Roman" w:hAnsi="Times New Roman"/>
        </w:rPr>
        <w:t xml:space="preserve">3.2. Garov narsasining turi, rusumi va boshqa xususiyatlari: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Garov obyekti sifatida qo‘yilgan garov narsasining xususiyatlari</w:t>
        <w:fldChar w:fldCharType="end"/>
      </w:r>
      <w:r>
        <w:rPr>
          <w:sz w:val="28"/>
          <w:rFonts w:ascii="Times New Roman" w:hAnsi="Times New Roman"/>
        </w:rPr>
        <w:t>.</w:t>
      </w:r>
    </w:p>
    <w:p>
      <w:pPr>
        <w:jc w:val="both"/>
        <w:ind w:firstLine="425"/>
        <w:spacing w:after="0" w:line="288" w:lineRule="auto"/>
        <w:rPr>
          <w:sz w:val="28"/>
          <w:rFonts w:ascii="Times New Roman" w:hAnsi="Times New Roman"/>
        </w:rPr>
      </w:pPr>
      <w:r>
        <w:rPr>
          <w:sz w:val="28"/>
          <w:rFonts w:ascii="Times New Roman" w:hAnsi="Times New Roman"/>
        </w:rPr>
        <w:t xml:space="preserve">3.3.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Garovga qo‘yuvchi tomonidan qo‘yilayotgan garov narsasi (obyekti) nomi</w:t>
        <w:fldChar w:fldCharType="end"/>
      </w:r>
      <w:r>
        <w:rPr>
          <w:sz w:val="28"/>
          <w:rFonts w:ascii="Times New Roman" w:hAnsi="Times New Roman"/>
        </w:rPr>
        <w:t xml:space="preserve">ning bozor qiymatdagi narxi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Garov obyektining bozor qiymatdagi narxi</w:t>
        <w:fldChar w:fldCharType="end"/>
      </w:r>
      <w:r>
        <w:rPr>
          <w:sz w:val="28"/>
          <w:rFonts w:ascii="Times New Roman" w:hAnsi="Times New Roman"/>
        </w:rPr>
        <w:t xml:space="preserve"> soʻmni tashkil qiladi.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4. GAROVGA QOʻYUVCHINING HUQUQ VA MAJBURIYATLARI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4.1. Garovga qoʻyuvchining huquqlari:</w:t>
      </w:r>
    </w:p>
    <w:p>
      <w:pPr>
        <w:jc w:val="both"/>
        <w:ind w:firstLine="425"/>
        <w:spacing w:after="0" w:line="288" w:lineRule="auto"/>
        <w:rPr>
          <w:sz w:val="28"/>
          <w:rFonts w:ascii="Times New Roman" w:hAnsi="Times New Roman"/>
        </w:rPr>
      </w:pPr>
      <w:r>
        <w:rPr>
          <w:sz w:val="28"/>
          <w:rFonts w:ascii="Times New Roman" w:hAnsi="Times New Roman"/>
        </w:rPr>
        <w:t xml:space="preserve">garovga oluvchining roziligi bilan garov narsasini almashtirish;</w:t>
      </w:r>
    </w:p>
    <w:p>
      <w:pPr>
        <w:jc w:val="both"/>
        <w:ind w:firstLine="425"/>
        <w:spacing w:after="0" w:line="288" w:lineRule="auto"/>
        <w:rPr>
          <w:sz w:val="28"/>
          <w:rFonts w:ascii="Times New Roman" w:hAnsi="Times New Roman"/>
        </w:rPr>
      </w:pPr>
      <w:r>
        <w:rPr>
          <w:sz w:val="28"/>
          <w:rFonts w:ascii="Times New Roman" w:hAnsi="Times New Roman"/>
        </w:rPr>
        <w:t xml:space="preserve">“Garov toʻgʻrisida”gi Qonunga muvofiq garov narsasini oqilona muddatda tiklash va uni boshqa teng qimmatli mol-mulkka almashtirish;</w:t>
      </w:r>
    </w:p>
    <w:p>
      <w:pPr>
        <w:jc w:val="both"/>
        <w:ind w:firstLine="425"/>
        <w:spacing w:after="0" w:line="288" w:lineRule="auto"/>
        <w:rPr>
          <w:sz w:val="28"/>
          <w:rFonts w:ascii="Times New Roman" w:hAnsi="Times New Roman"/>
        </w:rPr>
      </w:pPr>
      <w:r>
        <w:rPr>
          <w:sz w:val="28"/>
          <w:rFonts w:ascii="Times New Roman" w:hAnsi="Times New Roman"/>
        </w:rPr>
        <w:t xml:space="preserve">“Garov toʻgʻrisida”gi Qonunga muvofiq undiruv qaratilgan garov narsasi sotilgunga yoki garovga qoʻyilgan mulkiy huquqlar realizatsiya qilingunga qadar istalgan vaqtda garov bilan taʼminlangan majburiyatni yoki uning bajarilishi kechiktirilgan qismini bajarib, ularga undiruvni qaratishni toʻxtatish;</w:t>
      </w:r>
    </w:p>
    <w:p>
      <w:pPr>
        <w:jc w:val="both"/>
        <w:ind w:firstLine="425"/>
        <w:spacing w:after="0" w:line="288" w:lineRule="auto"/>
        <w:rPr>
          <w:sz w:val="28"/>
          <w:rFonts w:ascii="Times New Roman" w:hAnsi="Times New Roman"/>
        </w:rPr>
      </w:pPr>
      <w:r>
        <w:rPr>
          <w:sz w:val="28"/>
          <w:rFonts w:ascii="Times New Roman" w:hAnsi="Times New Roman"/>
        </w:rPr>
        <w:t xml:space="preserve">garov bilan taʼminlangan majburiyat boʻyicha qarzni garovga oluvchining roziligi bilan boshqa shaxsga oʻtkazish;</w:t>
      </w:r>
    </w:p>
    <w:p>
      <w:pPr>
        <w:jc w:val="both"/>
        <w:ind w:firstLine="425"/>
        <w:spacing w:after="0" w:line="288" w:lineRule="auto"/>
        <w:rPr>
          <w:sz w:val="28"/>
          <w:rFonts w:ascii="Times New Roman" w:hAnsi="Times New Roman"/>
        </w:rPr>
      </w:pPr>
      <w:r>
        <w:rPr>
          <w:sz w:val="28"/>
          <w:rFonts w:ascii="Times New Roman" w:hAnsi="Times New Roman"/>
        </w:rPr>
        <w:t xml:space="preserve">garovga oluvchi tomonidan quyidagi holatlar qoʻpol ravishda buzilsa garov shartnomasini muddatidan oldin bekor qilishni talab qilishi mumkin:</w:t>
      </w:r>
    </w:p>
    <w:p>
      <w:pPr>
        <w:jc w:val="both"/>
        <w:ind w:firstLine="425"/>
        <w:spacing w:after="0" w:line="288" w:lineRule="auto"/>
        <w:rPr>
          <w:sz w:val="28"/>
          <w:rFonts w:ascii="Times New Roman" w:hAnsi="Times New Roman"/>
        </w:rPr>
      </w:pPr>
      <w:r>
        <w:rPr>
          <w:sz w:val="28"/>
          <w:rFonts w:ascii="Times New Roman" w:hAnsi="Times New Roman"/>
        </w:rPr>
        <w:t xml:space="preserve">1) garovga qoʻyilgan mol-mulkning asralishini taʼminlash uchun, shu jumladan uni uchinchi shaxslarning tajovuzlari va talablaridan himoya qilish uchun zarur choralarni koʻrishi;</w:t>
      </w:r>
    </w:p>
    <w:p>
      <w:pPr>
        <w:jc w:val="both"/>
        <w:ind w:firstLine="425"/>
        <w:spacing w:after="0" w:line="288" w:lineRule="auto"/>
        <w:rPr>
          <w:sz w:val="28"/>
          <w:rFonts w:ascii="Times New Roman" w:hAnsi="Times New Roman"/>
        </w:rPr>
      </w:pPr>
      <w:r>
        <w:rPr>
          <w:sz w:val="28"/>
          <w:rFonts w:ascii="Times New Roman" w:hAnsi="Times New Roman"/>
        </w:rPr>
        <w:t xml:space="preserve">2) garovga qoʻyilgan mol-mulk yoʻqolishi yoki uning shikastlanishi xavfi paydo boʻlganligi toʻgʻrisida ikkinchi tomonni darhol ogohlantirishi.</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Garovga qo‘yuvchining boshqa huquqlari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4.2. Garovga qoʻyuvchining majburiyatlari:</w:t>
      </w:r>
    </w:p>
    <w:p>
      <w:pPr>
        <w:jc w:val="both"/>
        <w:ind w:firstLine="425"/>
        <w:spacing w:after="0" w:line="288" w:lineRule="auto"/>
        <w:rPr>
          <w:sz w:val="28"/>
          <w:rFonts w:ascii="Times New Roman" w:hAnsi="Times New Roman"/>
        </w:rPr>
      </w:pPr>
      <w:r>
        <w:rPr>
          <w:sz w:val="28"/>
          <w:rFonts w:ascii="Times New Roman" w:hAnsi="Times New Roman"/>
        </w:rPr>
        <w:t xml:space="preserve">har bir navbatdagi garovga oluvchiga garovga qoʻyilgan mol-mulkning barcha mavjud garovlari toʻgʻrisidagi maʼlumotlarni xabar qilishi;</w:t>
      </w:r>
    </w:p>
    <w:p>
      <w:pPr>
        <w:jc w:val="both"/>
        <w:ind w:firstLine="425"/>
        <w:spacing w:after="0" w:line="288" w:lineRule="auto"/>
        <w:rPr>
          <w:sz w:val="28"/>
          <w:rFonts w:ascii="Times New Roman" w:hAnsi="Times New Roman"/>
        </w:rPr>
      </w:pPr>
      <w:r>
        <w:rPr>
          <w:sz w:val="28"/>
          <w:rFonts w:ascii="Times New Roman" w:hAnsi="Times New Roman"/>
        </w:rPr>
        <w:t xml:space="preserve">garovga oluvchida garov bilan taʼminlangan majburiyat muddatidan oldin bajarilishini talab qilish va undiruvni garovdagi mol-mulkka qaratish huquqi vujudga kelganida garovga oluvchining talablarini qanoatlantirishi shart;</w:t>
      </w:r>
    </w:p>
    <w:p>
      <w:pPr>
        <w:jc w:val="both"/>
        <w:ind w:firstLine="425"/>
        <w:spacing w:after="0" w:line="288" w:lineRule="auto"/>
        <w:rPr>
          <w:sz w:val="28"/>
          <w:rFonts w:ascii="Times New Roman" w:hAnsi="Times New Roman"/>
        </w:rPr>
      </w:pPr>
      <w:r>
        <w:rPr>
          <w:sz w:val="28"/>
          <w:rFonts w:ascii="Times New Roman" w:hAnsi="Times New Roman"/>
        </w:rPr>
        <w:t xml:space="preserve">garovga qoʻyilgan huquqning haqiqiyligini taʼminlash uchun zarur boʻlgan harakatlarni qilishi;</w:t>
      </w:r>
    </w:p>
    <w:p>
      <w:pPr>
        <w:jc w:val="both"/>
        <w:ind w:firstLine="425"/>
        <w:spacing w:after="0" w:line="288" w:lineRule="auto"/>
        <w:rPr>
          <w:sz w:val="28"/>
          <w:rFonts w:ascii="Times New Roman" w:hAnsi="Times New Roman"/>
        </w:rPr>
      </w:pPr>
      <w:r>
        <w:rPr>
          <w:sz w:val="28"/>
          <w:rFonts w:ascii="Times New Roman" w:hAnsi="Times New Roman"/>
        </w:rPr>
        <w:t xml:space="preserve">garovga qoʻyilgan huquq bekor boʻlishiga yoki uning qiymati kamayishiga sabab boʻluvchi xatti-harakatlar qilmasligi;</w:t>
      </w:r>
    </w:p>
    <w:p>
      <w:pPr>
        <w:jc w:val="both"/>
        <w:ind w:firstLine="425"/>
        <w:spacing w:after="0" w:line="288" w:lineRule="auto"/>
        <w:rPr>
          <w:sz w:val="28"/>
          <w:rFonts w:ascii="Times New Roman" w:hAnsi="Times New Roman"/>
        </w:rPr>
      </w:pPr>
      <w:r>
        <w:rPr>
          <w:sz w:val="28"/>
          <w:rFonts w:ascii="Times New Roman" w:hAnsi="Times New Roman"/>
        </w:rPr>
        <w:t xml:space="preserve">garovga qoʻyilgan huquqni uchinchi shaxslar tomonidan boʻladigan tajovuzlar va talablardan himoya qilish uchun zarur boʻlgan choralarni koʻrishi;</w:t>
      </w:r>
    </w:p>
    <w:p>
      <w:pPr>
        <w:jc w:val="both"/>
        <w:ind w:firstLine="425"/>
        <w:spacing w:after="0" w:line="288" w:lineRule="auto"/>
        <w:rPr>
          <w:sz w:val="28"/>
          <w:rFonts w:ascii="Times New Roman" w:hAnsi="Times New Roman"/>
        </w:rPr>
      </w:pPr>
      <w:r>
        <w:rPr>
          <w:sz w:val="28"/>
          <w:rFonts w:ascii="Times New Roman" w:hAnsi="Times New Roman"/>
        </w:rPr>
        <w:t xml:space="preserve">garovga oluvchiga garovga qoʻyilgan huquqda sodir boʻlgan oʻzgarishlar toʻgʻrisidagi, uning uchinchi shaxslar tomonidan buzilganligi haqidagi maʼlumotlarni xabar qilishi;</w:t>
      </w:r>
    </w:p>
    <w:p>
      <w:pPr>
        <w:jc w:val="both"/>
        <w:ind w:firstLine="425"/>
        <w:spacing w:after="0" w:line="288" w:lineRule="auto"/>
        <w:rPr>
          <w:sz w:val="28"/>
          <w:rFonts w:ascii="Times New Roman" w:hAnsi="Times New Roman"/>
        </w:rPr>
      </w:pPr>
      <w:r>
        <w:rPr>
          <w:sz w:val="28"/>
          <w:rFonts w:ascii="Times New Roman" w:hAnsi="Times New Roman"/>
        </w:rPr>
        <w:t xml:space="preserve">oʻz qarzdorini huquqlar garovi sodir etilgani toʻgʻrisida xabardor qilishi shart.</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Garovga qo‘yuvchining boshqa majburiyatlari</w:t>
        <w:fldChar w:fldCharType="end"/>
      </w:r>
    </w:p>
    <w:p>
      <w:pPr>
        <w:jc w:val="center"/>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5. GAROVGA OLUVCHINING HUQUQ VA MAJBURIYATLARI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5.1 Garovga oluvchining huquqlari:</w:t>
      </w:r>
    </w:p>
    <w:p>
      <w:pPr>
        <w:jc w:val="both"/>
        <w:ind w:firstLine="425"/>
        <w:spacing w:after="0" w:line="288" w:lineRule="auto"/>
        <w:rPr>
          <w:sz w:val="28"/>
          <w:rFonts w:ascii="Times New Roman" w:hAnsi="Times New Roman"/>
        </w:rPr>
      </w:pPr>
      <w:r>
        <w:rPr>
          <w:sz w:val="28"/>
          <w:rFonts w:ascii="Times New Roman" w:hAnsi="Times New Roman"/>
        </w:rPr>
        <w:t xml:space="preserve">uchinchi shaxslarni garov narsasiga boʻlgan oʻz huquqlari toʻgʻrisida garov reestriga tegishli yozuvni kiritish orqali xabardor qilish;</w:t>
      </w:r>
    </w:p>
    <w:p>
      <w:pPr>
        <w:jc w:val="both"/>
        <w:ind w:firstLine="425"/>
        <w:spacing w:after="0" w:line="288" w:lineRule="auto"/>
        <w:rPr>
          <w:sz w:val="28"/>
          <w:rFonts w:ascii="Times New Roman" w:hAnsi="Times New Roman"/>
        </w:rPr>
      </w:pPr>
      <w:r>
        <w:rPr>
          <w:sz w:val="28"/>
          <w:rFonts w:ascii="Times New Roman" w:hAnsi="Times New Roman"/>
        </w:rPr>
        <w:t xml:space="preserve">garov bilan taʼminlangan majburiyat bajarilmagan yoki lozim darajada bajarilmagan taqdirda, qonunchilikda belgilangan tartibda va shartlarda undiruvni garov narsasiga qaratish;</w:t>
      </w:r>
    </w:p>
    <w:p>
      <w:pPr>
        <w:jc w:val="both"/>
        <w:ind w:firstLine="425"/>
        <w:spacing w:after="0" w:line="288" w:lineRule="auto"/>
        <w:rPr>
          <w:sz w:val="28"/>
          <w:rFonts w:ascii="Times New Roman" w:hAnsi="Times New Roman"/>
        </w:rPr>
      </w:pPr>
      <w:r>
        <w:rPr>
          <w:sz w:val="28"/>
          <w:rFonts w:ascii="Times New Roman" w:hAnsi="Times New Roman"/>
        </w:rPr>
        <w:t xml:space="preserve">garov toʻgʻrisidagi shartnoma boʻyicha oʻz huquqlarini boshqa shaxsga oʻtkazish;</w:t>
      </w:r>
    </w:p>
    <w:p>
      <w:pPr>
        <w:jc w:val="both"/>
        <w:ind w:firstLine="425"/>
        <w:spacing w:after="0" w:line="288" w:lineRule="auto"/>
        <w:rPr>
          <w:sz w:val="28"/>
          <w:rFonts w:ascii="Times New Roman" w:hAnsi="Times New Roman"/>
        </w:rPr>
      </w:pPr>
      <w:r>
        <w:rPr>
          <w:sz w:val="28"/>
          <w:rFonts w:ascii="Times New Roman" w:hAnsi="Times New Roman"/>
        </w:rPr>
        <w:t xml:space="preserve">garovga qoʻyilgan mol-mulk yoʻqolganligi va shikastlanganligi uchun u kimning foydasiga sugʻurta qilinganidan qatʼi nazar, agar yoʻqolish yoki shikastlanish garovga oluvchi javob beradigan sabablarga koʻra sodir boʻlmagan boʻlsa, oʻsha asoslarga sugʻurta tovonidan qanoatlanish olish;</w:t>
      </w:r>
    </w:p>
    <w:p>
      <w:pPr>
        <w:jc w:val="both"/>
        <w:ind w:firstLine="425"/>
        <w:spacing w:after="0" w:line="288" w:lineRule="auto"/>
        <w:rPr>
          <w:sz w:val="28"/>
          <w:rFonts w:ascii="Times New Roman" w:hAnsi="Times New Roman"/>
        </w:rPr>
      </w:pPr>
      <w:r>
        <w:rPr>
          <w:sz w:val="28"/>
          <w:rFonts w:ascii="Times New Roman" w:hAnsi="Times New Roman"/>
        </w:rPr>
        <w:t xml:space="preserve">davlat boshqaruv organlari yoki mahalliy davlat hokimiyati organlarining garovga oluvchining huquqlari buzilgan hujjatlarini haqiqiy emas deb eʼtirof etish xususida sudda daʼvo qoʻzgʻatish va hujjatlar chiqarish natijasida yetkazilgan zarar qoplanishini tegishli organlardan talab qilish;</w:t>
      </w:r>
    </w:p>
    <w:p>
      <w:pPr>
        <w:jc w:val="both"/>
        <w:ind w:firstLine="425"/>
        <w:spacing w:after="0" w:line="288" w:lineRule="auto"/>
        <w:rPr>
          <w:sz w:val="28"/>
          <w:rFonts w:ascii="Times New Roman" w:hAnsi="Times New Roman"/>
        </w:rPr>
      </w:pPr>
      <w:r>
        <w:rPr>
          <w:sz w:val="28"/>
          <w:rFonts w:ascii="Times New Roman" w:hAnsi="Times New Roman"/>
        </w:rPr>
        <w:t xml:space="preserve">garovga qoʻyuvchining garov narsasiga mulk huquqi ushbu Qonunga muvofiq tugatilgan taqdirda, oʻz talabini garovga qoʻyuvchiga berilishi lozim boʻlgan summadan imtiyozli qanoatlantirish;</w:t>
      </w:r>
    </w:p>
    <w:p>
      <w:pPr>
        <w:jc w:val="both"/>
        <w:ind w:firstLine="425"/>
        <w:spacing w:after="0" w:line="288" w:lineRule="auto"/>
        <w:rPr>
          <w:sz w:val="28"/>
          <w:rFonts w:ascii="Times New Roman" w:hAnsi="Times New Roman"/>
        </w:rPr>
      </w:pPr>
      <w:r>
        <w:rPr>
          <w:sz w:val="28"/>
          <w:rFonts w:ascii="Times New Roman" w:hAnsi="Times New Roman"/>
        </w:rPr>
        <w:t xml:space="preserve">qarzdor garov bilan taʼminlangan majburiyatning bir qismini bajargan taqdirda, garovdagi barcha mol-mulk uchun huquqini saqlab qolish;</w:t>
      </w:r>
    </w:p>
    <w:p>
      <w:pPr>
        <w:jc w:val="both"/>
        <w:ind w:firstLine="425"/>
        <w:spacing w:after="0" w:line="288" w:lineRule="auto"/>
        <w:rPr>
          <w:sz w:val="28"/>
          <w:rFonts w:ascii="Times New Roman" w:hAnsi="Times New Roman"/>
        </w:rPr>
      </w:pPr>
      <w:r>
        <w:rPr>
          <w:sz w:val="28"/>
          <w:rFonts w:ascii="Times New Roman" w:hAnsi="Times New Roman"/>
        </w:rPr>
        <w:t xml:space="preserve">qonunchilikda yoki shartnomada nazarda tutilgan hollarda, garov bilan taʼminlangan majburiyatning muddatidan oldin bajarilishini talab qilish yoki undiruvni garov narsasiga qaratish;</w:t>
      </w:r>
    </w:p>
    <w:p>
      <w:pPr>
        <w:jc w:val="both"/>
        <w:ind w:firstLine="425"/>
        <w:spacing w:after="0" w:line="288" w:lineRule="auto"/>
        <w:rPr>
          <w:sz w:val="28"/>
          <w:rFonts w:ascii="Times New Roman" w:hAnsi="Times New Roman"/>
        </w:rPr>
      </w:pPr>
      <w:r>
        <w:rPr>
          <w:sz w:val="28"/>
          <w:rFonts w:ascii="Times New Roman" w:hAnsi="Times New Roman"/>
        </w:rPr>
        <w:t xml:space="preserve">garovga qoʻyuvchi shartnomada nazarda tutilgan majburiyatlarni bajarmaganligi oqibatida yetkazilgan zarar qoplanishini talab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Garovga oluvchining boshqa huquqlari</w:t>
        <w:fldChar w:fldCharType="end"/>
      </w:r>
      <w:r>
        <w:rPr>
          <w:sz w:val="28"/>
          <w:rFonts w:ascii="Times New Roman" w:hAnsi="Times New Roman"/>
        </w:rPr>
        <w:t>.</w:t>
      </w:r>
    </w:p>
    <w:p>
      <w:pPr>
        <w:jc w:val="both"/>
        <w:ind w:firstLine="425"/>
        <w:spacing w:after="0" w:line="288" w:lineRule="auto"/>
        <w:rPr>
          <w:sz w:val="28"/>
          <w:rFonts w:ascii="Times New Roman" w:hAnsi="Times New Roman"/>
        </w:rPr>
      </w:pPr>
      <w:r>
        <w:rPr>
          <w:sz w:val="28"/>
          <w:rFonts w:ascii="Times New Roman" w:hAnsi="Times New Roman"/>
        </w:rPr>
        <w:t xml:space="preserve">5.2. Garovga oluvchining majburiyatlari:</w:t>
      </w:r>
    </w:p>
    <w:p>
      <w:pPr>
        <w:jc w:val="both"/>
        <w:ind w:firstLine="425"/>
        <w:spacing w:after="0" w:line="288" w:lineRule="auto"/>
        <w:rPr>
          <w:sz w:val="28"/>
          <w:rFonts w:ascii="Times New Roman" w:hAnsi="Times New Roman"/>
        </w:rPr>
      </w:pPr>
      <w:r>
        <w:rPr>
          <w:sz w:val="28"/>
          <w:rFonts w:ascii="Times New Roman" w:hAnsi="Times New Roman"/>
        </w:rPr>
        <w:t xml:space="preserve">Shartnoma shartlarida nazarda tutilgan majburiyatlarni bajarishi;</w:t>
      </w:r>
    </w:p>
    <w:p>
      <w:pPr>
        <w:jc w:val="both"/>
        <w:ind w:firstLine="425"/>
        <w:spacing w:after="0" w:line="288" w:lineRule="auto"/>
        <w:rPr>
          <w:sz w:val="28"/>
          <w:rFonts w:ascii="Times New Roman" w:hAnsi="Times New Roman"/>
        </w:rPr>
      </w:pPr>
      <w:r>
        <w:rPr>
          <w:sz w:val="28"/>
          <w:rFonts w:ascii="Times New Roman" w:hAnsi="Times New Roman"/>
        </w:rPr>
        <w:t xml:space="preserve">garov bilan taʼminlangan majburiyat bajarilishi tufayli garov bekor boʻlganda yoxud majburiyatlar oʻzi tomonidan garovdagi mol-mulkning yoʻqolishi yoki shikastlanishi xavfini tugʻdiradigan tarzda qoʻpol buzilganda garovga qoʻyuvchining talabiga binoan garovdagi mol-mulkni garovga qoʻyuvchiga zudlik bilan qaytarib berishi;</w:t>
      </w:r>
    </w:p>
    <w:p>
      <w:pPr>
        <w:jc w:val="both"/>
        <w:ind w:firstLine="425"/>
        <w:spacing w:after="0" w:line="288" w:lineRule="auto"/>
        <w:rPr>
          <w:sz w:val="28"/>
          <w:rFonts w:ascii="Times New Roman" w:hAnsi="Times New Roman"/>
        </w:rPr>
      </w:pPr>
      <w:r>
        <w:rPr>
          <w:sz w:val="28"/>
          <w:rFonts w:ascii="Times New Roman" w:hAnsi="Times New Roman"/>
        </w:rPr>
        <w:t xml:space="preserve">oʻz aybi boʻlgan taqdirda, garov narsasi toʻliq yoki qisman yoʻqolgani yoki shikastlangani tufayli yetkazilgan zararni garovga qoʻyuvchiga “Garov toʻgʻrisida”gi Qonunning 34-moddasi ikkinchi qismida koʻrsatilgan miqdorda qoplashi shart.</w:t>
      </w:r>
    </w:p>
    <w:p>
      <w:pPr>
        <w:jc w:val="both"/>
        <w:ind w:firstLine="425"/>
        <w:spacing w:after="0" w:line="288" w:lineRule="auto"/>
        <w:rPr>
          <w:sz w:val="28"/>
          <w:rFonts w:ascii="Times New Roman" w:hAnsi="Times New Roman"/>
        </w:rPr>
      </w:pPr>
      <w:r>
        <w:rPr>
          <w:sz w:val="28"/>
          <w:rFonts w:ascii="Times New Roman" w:hAnsi="Times New Roman"/>
        </w:rPr>
        <w:t xml:space="preserve">Shartnomada nazarda tutilgan hollarda garovga oluvchi:</w:t>
      </w:r>
    </w:p>
    <w:p>
      <w:pPr>
        <w:jc w:val="both"/>
        <w:ind w:firstLine="425"/>
        <w:spacing w:after="0" w:line="288" w:lineRule="auto"/>
        <w:rPr>
          <w:sz w:val="28"/>
          <w:rFonts w:ascii="Times New Roman" w:hAnsi="Times New Roman"/>
        </w:rPr>
      </w:pPr>
      <w:r>
        <w:rPr>
          <w:sz w:val="28"/>
          <w:rFonts w:ascii="Times New Roman" w:hAnsi="Times New Roman"/>
        </w:rPr>
        <w:t xml:space="preserve">asosiy majburiyatni bajarish maqsadida yoki garovga qoʻyuvchi manfaatlarini koʻzlab garov narsasidan samara va daromadlar chiqarib olishi;</w:t>
      </w:r>
    </w:p>
    <w:p>
      <w:pPr>
        <w:jc w:val="both"/>
        <w:ind w:firstLine="425"/>
        <w:spacing w:after="0" w:line="288" w:lineRule="auto"/>
        <w:rPr>
          <w:sz w:val="28"/>
          <w:rFonts w:ascii="Times New Roman" w:hAnsi="Times New Roman"/>
        </w:rPr>
      </w:pPr>
      <w:r>
        <w:rPr>
          <w:sz w:val="28"/>
          <w:rFonts w:ascii="Times New Roman" w:hAnsi="Times New Roman"/>
        </w:rPr>
        <w:t xml:space="preserve">garovga qoʻyuvchi hisobidan garovga egalik qilish bilan bogʻliq soliqlar va yigʻimlar toʻlashi shart.</w:t>
      </w:r>
    </w:p>
    <w:p>
      <w:pPr>
        <w:jc w:val="both"/>
        <w:ind w:firstLine="425"/>
        <w:spacing w:after="0" w:line="288" w:lineRule="auto"/>
        <w:rPr>
          <w:sz w:val="28"/>
          <w:rFonts w:ascii="Times New Roman" w:hAnsi="Times New Roman"/>
        </w:rPr>
      </w:pPr>
      <w:r>
        <w:rPr>
          <w:sz w:val="28"/>
          <w:rFonts w:ascii="Times New Roman" w:hAnsi="Times New Roman"/>
        </w:rPr>
        <w:t xml:space="preserve">Qarzdor garov bilan taʼminlangan majburiyatni bajargan taqdirda, garovga oluvchi garov toʻgʻrisidagi shartnomani roʻyxatdan oʻtkazishni amalga oshiruvchi organga reestrga tegishli oʻzgartishlarni kiritish uchun zarur boʻlgan hujjatlarni taqdim etishi shart.</w:t>
      </w:r>
    </w:p>
    <w:p>
      <w:pPr>
        <w:jc w:val="both"/>
        <w:ind w:firstLine="425"/>
        <w:spacing w:after="0" w:line="288" w:lineRule="auto"/>
        <w:rPr>
          <w:sz w:val="28"/>
          <w:rFonts w:ascii="Times New Roman" w:hAnsi="Times New Roman"/>
        </w:rPr>
      </w:pPr>
      <w:r>
        <w:rPr>
          <w:sz w:val="28"/>
          <w:rFonts w:ascii="Times New Roman" w:hAnsi="Times New Roman"/>
        </w:rPr>
        <w:t xml:space="preserve">Garovga oluvchi koʻrsatilgan talabni buzgani taqdirda, garovga qoʻyuvchi undan bu majburiyatni bajarmaslik tufayli oʻziga yetkazilgan zararni toʻliq hajmda qoplashni talab qilishga haqli.</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Garovga oluvchining boshqa majburiyatlari</w:t>
        <w:fldChar w:fldCharType="end"/>
      </w:r>
      <w:r>
        <w:rPr>
          <w:sz w:val="28"/>
          <w:rFonts w:ascii="Times New Roman" w:hAnsi="Times New Roman"/>
        </w:rPr>
        <w:t>.</w:t>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SHARTNOMANING AMAL KILISH MUDDATI, SHARTNOMANI OʻZGARTIRISH VA BEKOR QILISH TARTIBI.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6.1. Shartnoma tomonlar imzolagan kundan eʼtiboran kuchga kiradi va </w:t>
      </w:r>
      <w:r>
        <w:rPr>
          <w:vanish w:val="false"/>
          <w:sz w:val="28"/>
          <w:rFonts w:ascii="Times New Roman" w:hAnsi="Times New Roman"/>
        </w:rPr>
        <w:fldChar w:fldCharType="begin"/>
        <w:instrText xml:space="preserve">X {"Y":35}</w:instrText>
        <w:fldChar w:fldCharType="separate"/>
      </w:r>
      <w:r>
        <w:rPr>
          <w:vanish w:val="false"/>
          <w:sz w:val="28"/>
          <w:rFonts w:ascii="Times New Roman" w:hAnsi="Times New Roman"/>
        </w:rPr>
        <w:t xml:space="preserve">Shartnomaning amal qilish muddati tugaydigan sana</w:t>
        <w:fldChar w:fldCharType="end"/>
      </w:r>
      <w:r>
        <w:rPr>
          <w:sz w:val="28"/>
          <w:rFonts w:ascii="Times New Roman" w:hAnsi="Times New Roman"/>
        </w:rPr>
        <w:t xml:space="preserve">ga qadar amal qiladi. Shartnomaning amal qilish muddati tugasada, taraflar shartnomaning amal qilish muddati davomida zimmalariga olgan majburiyatlarni toʻliq bajaradilar. </w:t>
      </w:r>
    </w:p>
    <w:p>
      <w:pPr>
        <w:jc w:val="both"/>
        <w:ind w:firstLine="425"/>
        <w:spacing w:after="0" w:line="288" w:lineRule="auto"/>
        <w:rPr>
          <w:sz w:val="28"/>
          <w:rFonts w:ascii="Times New Roman" w:hAnsi="Times New Roman"/>
        </w:rPr>
      </w:pPr>
      <w:r>
        <w:rPr>
          <w:sz w:val="28"/>
          <w:rFonts w:ascii="Times New Roman" w:hAnsi="Times New Roman"/>
        </w:rPr>
        <w:t xml:space="preserve">6.2. Ushbu shartnomaning shartlarini oʻzgartirish va qoʻshimcha kiritish yoki uni bekor qilish qoʻshimcha kelishuv tuzish orqali amalga oshiriladi. Qoʻshimcha kelishuv yozma shaklda tuzilib, taraflar imzolaganidan soʻng haqiqiy hisoblanadi. Barcha oʻzgartirish, qoʻshimchalar va ilovalar mazkur shartnomaning ajralmas qismi boʻlib hisoblanadi.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7. FORS-MAJOR HOLATLARI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7.1. Agarda yengib boʻlmas kuch bilan bogʻliq vaziyatlar (fors-major), masalan: suv toshqini, yongʻin, zilzila, epidemiya, harbiy mojarolar, tomonlar tarafidan mazkur shartnoma shartlarini bajarishiga taʼsir koʻrsatuvchi hukumat yoki mahalliy davlat hokimiyati organlari tomonidan qabul qilingan farmoyish, buyruq yoki boshqa majburiy qarorlar, hukumatning normativ-huquqiy hujjatlar va boshqalar yuzaga kelish hollari bevosita yoki bilvosita namoyon boʻlgan taqdirda, shartnoma shartlarini bajarish ushbu holat tugash muddatigacha uzaytiriladi.</w:t>
      </w:r>
    </w:p>
    <w:p>
      <w:pPr>
        <w:jc w:val="both"/>
        <w:ind w:firstLine="425"/>
        <w:spacing w:after="0" w:line="288" w:lineRule="auto"/>
        <w:rPr>
          <w:sz w:val="28"/>
          <w:rFonts w:ascii="Times New Roman" w:hAnsi="Times New Roman"/>
        </w:rPr>
      </w:pPr>
      <w:r>
        <w:rPr>
          <w:sz w:val="28"/>
          <w:rFonts w:ascii="Times New Roman" w:hAnsi="Times New Roman"/>
        </w:rPr>
        <w:t xml:space="preserve">7.2. Fors-major holati mavjud boʻlgan tomon uch kun ichida boshqa tomonlarni fors-major holatining boshlanish va tugash muddatlarini koʻrsatgan holda yozma ravishda ogohlantirishi lozim.</w:t>
      </w:r>
    </w:p>
    <w:p>
      <w:pPr>
        <w:jc w:val="both"/>
        <w:ind w:firstLine="425"/>
        <w:spacing w:after="0" w:line="288" w:lineRule="auto"/>
        <w:rPr>
          <w:sz w:val="28"/>
          <w:rFonts w:ascii="Times New Roman" w:hAnsi="Times New Roman"/>
        </w:rPr>
      </w:pPr>
      <w:r>
        <w:rPr>
          <w:sz w:val="28"/>
          <w:rFonts w:ascii="Times New Roman" w:hAnsi="Times New Roman"/>
        </w:rPr>
        <w:t xml:space="preserve">7.3. Agar fors-major holati garov shartnomasining shartlarini bajarishga uch oydan koʻp muddat talab qilsa, tomonlarning har biri shartnomani bekor qilish huquqiga ega.</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8. SHARTNOMANING BOSHQA SHARTLARI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8.1. Garovga qoʻyilgan garov obyektiga undiruv Garovga oluvchining talabiga asosan sudga murojaat qilinmasdan amalga oshiriladi.</w:t>
      </w:r>
    </w:p>
    <w:p>
      <w:pPr>
        <w:jc w:val="both"/>
        <w:ind w:firstLine="425"/>
        <w:spacing w:after="0" w:line="288" w:lineRule="auto"/>
        <w:rPr>
          <w:sz w:val="28"/>
          <w:rFonts w:ascii="Times New Roman" w:hAnsi="Times New Roman"/>
        </w:rPr>
      </w:pPr>
      <w:r>
        <w:rPr>
          <w:sz w:val="28"/>
          <w:rFonts w:ascii="Times New Roman" w:hAnsi="Times New Roman"/>
        </w:rPr>
        <w:t xml:space="preserve">8.2. Garov narsasi sifatida qoʻyiladigan garov obyekti </w:t>
      </w:r>
      <w:r>
        <w:rPr>
          <w:vanish w:val="false"/>
          <w:sz w:val="28"/>
          <w:rFonts w:ascii="Times New Roman" w:hAnsi="Times New Roman"/>
        </w:rPr>
        <w:fldChar w:fldCharType="begin"/>
        <w:instrText xml:space="preserve">X {"Y":36}</w:instrText>
        <w:fldChar w:fldCharType="separate"/>
      </w:r>
      <w:r>
        <w:rPr>
          <w:vanish w:val="false"/>
          <w:sz w:val="28"/>
          <w:rFonts w:ascii="Times New Roman" w:hAnsi="Times New Roman"/>
        </w:rPr>
        <w:t xml:space="preserve">Garov obyekti saqlanadigan joy</w:t>
        <w:fldChar w:fldCharType="end"/>
      </w:r>
      <w:r>
        <w:rPr>
          <w:sz w:val="28"/>
          <w:rFonts w:ascii="Times New Roman" w:hAnsi="Times New Roman"/>
        </w:rPr>
        <w:t xml:space="preserve">da saqlanadi.</w:t>
      </w:r>
    </w:p>
    <w:p>
      <w:pPr>
        <w:jc w:val="both"/>
        <w:ind w:firstLine="425"/>
        <w:spacing w:after="0" w:line="288" w:lineRule="auto"/>
        <w:rPr>
          <w:sz w:val="28"/>
          <w:rFonts w:ascii="Times New Roman" w:hAnsi="Times New Roman"/>
        </w:rPr>
      </w:pPr>
      <w:r>
        <w:rPr>
          <w:sz w:val="28"/>
          <w:rFonts w:ascii="Times New Roman" w:hAnsi="Times New Roman"/>
        </w:rPr>
        <w:t xml:space="preserve">Mazkur shartnomaga asosan navbatdagi garov taʼqiqlanadi. Garov narsasini almashtirishga Garovga oluvchining yozma roziligi bilan yoʻl qoʻyiladi.</w:t>
      </w:r>
    </w:p>
    <w:p>
      <w:pPr>
        <w:jc w:val="both"/>
        <w:ind w:firstLine="425"/>
        <w:spacing w:after="0" w:line="288" w:lineRule="auto"/>
        <w:rPr>
          <w:sz w:val="28"/>
          <w:rFonts w:ascii="Times New Roman" w:hAnsi="Times New Roman"/>
        </w:rPr>
      </w:pPr>
      <w:r>
        <w:rPr>
          <w:sz w:val="28"/>
          <w:rFonts w:ascii="Times New Roman" w:hAnsi="Times New Roman"/>
        </w:rPr>
        <w:t xml:space="preserve">8.3. Ushbu shartnomada koʻzda tutilmagan hollarda taraflar Oʻzbekiston Respublikasining qonunchiligiga rioya qiladilar.</w:t>
      </w:r>
    </w:p>
    <w:p>
      <w:pPr>
        <w:jc w:val="both"/>
        <w:ind w:firstLine="425"/>
        <w:spacing w:after="0" w:line="288" w:lineRule="auto"/>
        <w:rPr>
          <w:sz w:val="28"/>
          <w:rFonts w:ascii="Times New Roman" w:hAnsi="Times New Roman"/>
        </w:rPr>
      </w:pPr>
      <w:r>
        <w:rPr>
          <w:sz w:val="28"/>
          <w:rFonts w:ascii="Times New Roman" w:hAnsi="Times New Roman"/>
        </w:rPr>
        <w:t xml:space="preserve">8.4. Mazkur shartnoma bir xil yuridik kuchga ega boʻlgan ikkita nusxada tuzilib, tomonlarning har biriga bir nusxadan beriladi.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9. TOMONLARNING REKVIZITLARI</w:t>
      </w:r>
    </w:p>
    <w:p>
      <w:pPr>
        <w:jc w:val="center"/>
        <w:spacing w:after="60" w:line="240" w:lineRule="auto"/>
        <w:rPr>
          <w:b/>
          <w:color w:val="000080"/>
          <w:sz w:val="27"/>
          <w:rFonts w:ascii="Montserrat-Bold" w:hAnsi="Montserrat-Bold"/>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3"/>
        <w:gridCol w:w="425"/>
        <w:gridCol w:w="4246"/>
      </w:tblGrid>
      <w:tr>
        <w:tc>
          <w:tcPr>
            <w:tcW w:w="4673" w:type="dxa"/>
          </w:tcPr>
          <w:p>
            <w:pPr>
              <w:jc w:val="center"/>
              <w:spacing w:line="288" w:lineRule="auto"/>
              <w:rPr>
                <w:b/>
                <w:sz w:val="28"/>
                <w:rFonts w:ascii="Times New Roman" w:hAnsi="Times New Roman"/>
              </w:rPr>
            </w:pPr>
            <w:r>
              <w:rPr>
                <w:b/>
                <w:sz w:val="28"/>
                <w:rFonts w:ascii="Times New Roman" w:hAnsi="Times New Roman"/>
              </w:rPr>
              <w:t xml:space="preserve">Garovga oluvchi:</w:t>
            </w:r>
          </w:p>
        </w:tc>
        <w:tc>
          <w:tcPr>
            <w:tcW w:w="425" w:type="dxa"/>
          </w:tcPr>
          <w:p>
            <w:pPr>
              <w:jc w:val="center"/>
              <w:spacing w:line="288" w:lineRule="auto"/>
              <w:rPr>
                <w:b/>
                <w:sz w:val="28"/>
                <w:rFonts w:ascii="Times New Roman" w:hAnsi="Times New Roman"/>
              </w:rPr>
            </w:pPr>
          </w:p>
        </w:tc>
        <w:tc>
          <w:tcPr>
            <w:tcW w:w="4246" w:type="dxa"/>
          </w:tcPr>
          <w:p>
            <w:pPr>
              <w:jc w:val="center"/>
              <w:spacing w:line="288" w:lineRule="auto"/>
              <w:rPr>
                <w:b/>
                <w:sz w:val="28"/>
                <w:rFonts w:ascii="Times New Roman" w:hAnsi="Times New Roman"/>
              </w:rPr>
            </w:pPr>
            <w:r>
              <w:rPr>
                <w:b/>
                <w:sz w:val="28"/>
                <w:rFonts w:ascii="Times New Roman" w:hAnsi="Times New Roman"/>
              </w:rPr>
              <w:t xml:space="preserve">Garovga qoʻyuvchi:</w:t>
            </w:r>
          </w:p>
        </w:tc>
      </w:tr>
      <w:tr>
        <w:tc>
          <w:tcPr>
            <w:tcW w:w="4673" w:type="dxa"/>
          </w:tcPr>
          <w:p>
            <w:pPr>
              <w:jc w:val="both"/>
              <w:spacing w:line="288" w:lineRule="auto"/>
              <w:rPr>
                <w:b/>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Garovga oluvchi tashkilotning manzili</w:t>
              <w:fldChar w:fldCharType="end"/>
            </w:r>
          </w:p>
        </w:tc>
        <w:tc>
          <w:tcPr>
            <w:tcW w:w="425" w:type="dxa"/>
          </w:tcPr>
          <w:p>
            <w:pPr>
              <w:jc w:val="center"/>
              <w:spacing w:line="288" w:lineRule="auto"/>
              <w:rPr>
                <w:b/>
                <w:sz w:val="28"/>
                <w:rFonts w:ascii="Times New Roman" w:hAnsi="Times New Roman"/>
              </w:rPr>
            </w:pPr>
          </w:p>
        </w:tc>
        <w:tc>
          <w:tcPr>
            <w:tcW w:w="4246" w:type="dxa"/>
          </w:tcPr>
          <w:p>
            <w:pPr>
              <w:jc w:val="both"/>
              <w:spacing w:line="288" w:lineRule="auto"/>
              <w:rPr>
                <w:b/>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Garovga qo‘yuvchi shaxsning manzili</w:t>
              <w:fldChar w:fldCharType="end"/>
            </w:r>
          </w:p>
        </w:tc>
      </w:tr>
      <w:tr>
        <w:tc>
          <w:tcPr>
            <w:tcW w:w="4673" w:type="dxa"/>
          </w:tcPr>
          <w:p>
            <w:pPr>
              <w:jc w:val="both"/>
              <w:spacing w:line="288" w:lineRule="auto"/>
              <w:rPr>
                <w:b/>
                <w:sz w:val="28"/>
                <w:rFonts w:ascii="Times New Roman" w:hAnsi="Times New Roman"/>
              </w:rPr>
            </w:pPr>
            <w:r>
              <w:rPr>
                <w:sz w:val="28"/>
                <w:rFonts w:ascii="Times New Roman" w:hAnsi="Times New Roman"/>
              </w:rPr>
              <w:t xml:space="preserve">H/r: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Tashkilotning hisob raqami</w:t>
              <w:fldChar w:fldCharType="end"/>
            </w:r>
          </w:p>
        </w:tc>
        <w:tc>
          <w:tcPr>
            <w:tcW w:w="425" w:type="dxa"/>
          </w:tcPr>
          <w:p>
            <w:pPr>
              <w:jc w:val="center"/>
              <w:spacing w:line="288" w:lineRule="auto"/>
              <w:rPr>
                <w:b/>
                <w:sz w:val="28"/>
                <w:rFonts w:ascii="Times New Roman" w:hAnsi="Times New Roman"/>
              </w:rPr>
            </w:pPr>
          </w:p>
        </w:tc>
        <w:tc>
          <w:tcPr>
            <w:tcW w:w="4246" w:type="dxa"/>
          </w:tcPr>
          <w:p>
            <w:pPr>
              <w:jc w:val="both"/>
              <w:spacing w:line="288" w:lineRule="auto"/>
              <w:rPr>
                <w:b/>
                <w:sz w:val="28"/>
                <w:rFonts w:ascii="Times New Roman" w:hAnsi="Times New Roman"/>
              </w:rPr>
            </w:pPr>
            <w:r>
              <w:rPr>
                <w:sz w:val="28"/>
                <w:rFonts w:ascii="Times New Roman" w:hAnsi="Times New Roman"/>
              </w:rPr>
              <w:t xml:space="preserve">Pasport seriya va raqam: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Garovga qo‘yuvchining pasport seriyasi va raqami</w:t>
              <w:fldChar w:fldCharType="end"/>
            </w:r>
          </w:p>
        </w:tc>
      </w:tr>
      <w:tr>
        <w:tc>
          <w:tcPr>
            <w:tcW w:w="4673" w:type="dxa"/>
          </w:tcPr>
          <w:p>
            <w:pPr>
              <w:jc w:val="both"/>
              <w:spacing w:line="288" w:lineRule="auto"/>
              <w:rPr>
                <w:b/>
                <w:sz w:val="28"/>
                <w:rFonts w:ascii="Times New Roman" w:hAnsi="Times New Roman"/>
              </w:rPr>
            </w:pPr>
            <w:r>
              <w:rPr>
                <w:sz w:val="28"/>
                <w:rFonts w:ascii="Times New Roman" w:hAnsi="Times New Roman"/>
              </w:rPr>
              <w:t xml:space="preserve">Bank nomi: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Tashkilotning hisob raqami joylashgan bank nomi</w:t>
              <w:fldChar w:fldCharType="end"/>
            </w:r>
          </w:p>
        </w:tc>
        <w:tc>
          <w:tcPr>
            <w:tcW w:w="425" w:type="dxa"/>
          </w:tcPr>
          <w:p>
            <w:pPr>
              <w:jc w:val="center"/>
              <w:spacing w:line="288" w:lineRule="auto"/>
              <w:rPr>
                <w:b/>
                <w:sz w:val="28"/>
                <w:rFonts w:ascii="Times New Roman" w:hAnsi="Times New Roman"/>
              </w:rPr>
            </w:pPr>
          </w:p>
        </w:tc>
        <w:tc>
          <w:tcPr>
            <w:tcW w:w="4246" w:type="dxa"/>
          </w:tcPr>
          <w:p>
            <w:pPr>
              <w:jc w:val="both"/>
              <w:spacing w:line="288" w:lineRule="auto"/>
              <w:rPr>
                <w:b/>
                <w:sz w:val="28"/>
                <w:rFonts w:ascii="Times New Roman" w:hAnsi="Times New Roman"/>
              </w:rPr>
            </w:pPr>
            <w:r>
              <w:rPr>
                <w:sz w:val="28"/>
                <w:rFonts w:ascii="Times New Roman" w:hAnsi="Times New Roman"/>
              </w:rPr>
              <w:t xml:space="preserve">Berilgan sana: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Garovga qo‘yuvchiga pasport berilgan sana</w:t>
              <w:fldChar w:fldCharType="end"/>
            </w:r>
          </w:p>
        </w:tc>
      </w:tr>
      <w:tr>
        <w:tc>
          <w:tcPr>
            <w:tcW w:w="4673" w:type="dxa"/>
          </w:tcPr>
          <w:p>
            <w:pPr>
              <w:jc w:val="both"/>
              <w:spacing w:line="288" w:lineRule="auto"/>
              <w:rPr>
                <w:sz w:val="28"/>
                <w:rFonts w:ascii="Times New Roman" w:hAnsi="Times New Roman"/>
              </w:rPr>
            </w:pPr>
            <w:r>
              <w:rPr>
                <w:sz w:val="28"/>
                <w:rFonts w:ascii="Times New Roman" w:hAnsi="Times New Roman"/>
              </w:rPr>
              <w:t xml:space="preserve">Bank kodi: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Tashkilotning hisob raqami joylashgan bankning kodi</w:t>
              <w:fldChar w:fldCharType="end"/>
            </w:r>
          </w:p>
        </w:tc>
        <w:tc>
          <w:tcPr>
            <w:tcW w:w="425" w:type="dxa"/>
          </w:tcPr>
          <w:p>
            <w:pPr>
              <w:jc w:val="center"/>
              <w:spacing w:line="288" w:lineRule="auto"/>
              <w:rPr>
                <w:b/>
                <w:sz w:val="28"/>
                <w:rFonts w:ascii="Times New Roman" w:hAnsi="Times New Roman"/>
              </w:rPr>
            </w:pPr>
          </w:p>
        </w:tc>
        <w:tc>
          <w:tcPr>
            <w:tcW w:w="4246"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Garovga qo‘yuvchiga pasport berilgan hudud</w:t>
              <w:fldChar w:fldCharType="end"/>
            </w:r>
            <w:r>
              <w:rPr>
                <w:sz w:val="28"/>
                <w:rFonts w:ascii="Times New Roman" w:hAnsi="Times New Roman"/>
              </w:rPr>
              <w:t xml:space="preserve"> IIB tomonidan berilgan</w:t>
            </w:r>
          </w:p>
        </w:tc>
      </w:tr>
      <w:tr>
        <w:tc>
          <w:tcPr>
            <w:tcW w:w="4673" w:type="dxa"/>
          </w:tcPr>
          <w:p>
            <w:pPr>
              <w:jc w:val="both"/>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Tashkilotning STIR raqami</w:t>
              <w:fldChar w:fldCharType="end"/>
            </w:r>
          </w:p>
        </w:tc>
        <w:tc>
          <w:tcPr>
            <w:tcW w:w="425" w:type="dxa"/>
          </w:tcPr>
          <w:p>
            <w:pPr>
              <w:jc w:val="center"/>
              <w:spacing w:line="288" w:lineRule="auto"/>
              <w:rPr>
                <w:b/>
                <w:sz w:val="28"/>
                <w:rFonts w:ascii="Times New Roman" w:hAnsi="Times New Roman"/>
              </w:rPr>
            </w:pPr>
          </w:p>
        </w:tc>
        <w:tc>
          <w:tcPr>
            <w:tcW w:w="4246" w:type="dxa"/>
          </w:tcPr>
          <w:p>
            <w:pPr>
              <w:jc w:val="both"/>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Garovga qo‘yuvchining STIR raqami</w:t>
              <w:fldChar w:fldCharType="end"/>
            </w:r>
          </w:p>
        </w:tc>
      </w:tr>
      <w:tr>
        <w:tc>
          <w:tcPr>
            <w:tcW w:w="4673" w:type="dxa"/>
          </w:tcPr>
          <w:p>
            <w:pPr>
              <w:jc w:val="both"/>
              <w:spacing w:line="288" w:lineRule="auto"/>
              <w:rPr>
                <w:b/>
                <w:sz w:val="28"/>
                <w:rFonts w:ascii="Times New Roman" w:hAnsi="Times New Roman"/>
              </w:rPr>
            </w:pPr>
            <w:r>
              <w:rPr>
                <w:sz w:val="28"/>
                <w:rFonts w:ascii="Times New Roman" w:hAnsi="Times New Roman"/>
              </w:rPr>
              <w:t xml:space="preserve">Telefon raqami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Tashkilotning aloqa uchun telefon raqami</w:t>
              <w:fldChar w:fldCharType="end"/>
            </w:r>
          </w:p>
        </w:tc>
        <w:tc>
          <w:tcPr>
            <w:tcW w:w="425" w:type="dxa"/>
          </w:tcPr>
          <w:p>
            <w:pPr>
              <w:jc w:val="center"/>
              <w:spacing w:line="288" w:lineRule="auto"/>
              <w:rPr>
                <w:b/>
                <w:sz w:val="28"/>
                <w:rFonts w:ascii="Times New Roman" w:hAnsi="Times New Roman"/>
              </w:rPr>
            </w:pPr>
          </w:p>
        </w:tc>
        <w:tc>
          <w:tcPr>
            <w:tcW w:w="4246" w:type="dxa"/>
          </w:tcPr>
          <w:p>
            <w:pPr>
              <w:jc w:val="both"/>
              <w:spacing w:line="288" w:lineRule="auto"/>
              <w:rPr>
                <w:b/>
                <w:sz w:val="28"/>
                <w:rFonts w:ascii="Times New Roman" w:hAnsi="Times New Roman"/>
              </w:rPr>
            </w:pPr>
            <w:r>
              <w:rPr>
                <w:sz w:val="28"/>
                <w:rFonts w:ascii="Times New Roman" w:hAnsi="Times New Roman"/>
              </w:rPr>
              <w:t xml:space="preserve">Telefon raqami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Garovga qo‘yuvchining aloqa uchun telefon raqami</w:t>
              <w:fldChar w:fldCharType="end"/>
            </w:r>
          </w:p>
        </w:tc>
      </w:tr>
      <w:tr>
        <w:tc>
          <w:tcPr>
            <w:tcW w:w="4673" w:type="dxa"/>
          </w:tcPr>
          <w:p>
            <w:pPr>
              <w:jc w:val="both"/>
              <w:spacing w:line="288" w:lineRule="auto"/>
              <w:rPr>
                <w:b/>
                <w:sz w:val="28"/>
                <w:rFonts w:ascii="Times New Roman" w:hAnsi="Times New Roman"/>
              </w:rPr>
            </w:pPr>
          </w:p>
        </w:tc>
        <w:tc>
          <w:tcPr>
            <w:tcW w:w="425" w:type="dxa"/>
          </w:tcPr>
          <w:p>
            <w:pPr>
              <w:jc w:val="center"/>
              <w:spacing w:line="288" w:lineRule="auto"/>
              <w:rPr>
                <w:b/>
                <w:sz w:val="28"/>
                <w:rFonts w:ascii="Times New Roman" w:hAnsi="Times New Roman"/>
              </w:rPr>
            </w:pPr>
          </w:p>
        </w:tc>
        <w:tc>
          <w:tcPr>
            <w:tcW w:w="4246" w:type="dxa"/>
          </w:tcPr>
          <w:p>
            <w:pPr>
              <w:jc w:val="both"/>
              <w:spacing w:line="288" w:lineRule="auto"/>
              <w:rPr>
                <w:b/>
                <w:sz w:val="28"/>
                <w:rFonts w:ascii="Times New Roman" w:hAnsi="Times New Roman"/>
              </w:rPr>
            </w:pPr>
          </w:p>
        </w:tc>
      </w:tr>
      <w:tr>
        <w:tc>
          <w:tcPr>
            <w:tcW w:w="4673" w:type="dxa"/>
          </w:tcPr>
          <w:p>
            <w:pPr>
              <w:spacing w:line="288" w:lineRule="auto"/>
              <w:rPr>
                <w:i/>
                <w:sz w:val="28"/>
                <w:rFonts w:ascii="Times New Roman" w:hAnsi="Times New Roman"/>
              </w:rPr>
            </w:pPr>
            <w:r>
              <w:rPr>
                <w:b/>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Garovga oluvchi tashkilot rahbari lavozimi va F.I.O.si</w:t>
              <w:fldChar w:fldCharType="end"/>
            </w:r>
            <w:r>
              <w:rPr>
                <w:sz w:val="28"/>
                <w:rFonts w:ascii="Times New Roman" w:hAnsi="Times New Roman"/>
              </w:rPr>
              <w:t xml:space="preserve">   </w:t>
            </w:r>
            <w:r>
              <w:rPr>
                <w:b/>
                <w:sz w:val="28"/>
                <w:rFonts w:ascii="Times New Roman" w:hAnsi="Times New Roman"/>
              </w:rPr>
              <w:t xml:space="preserve">  _______________</w:t>
            </w:r>
          </w:p>
          <w:p>
            <w:pPr>
              <w:jc w:val="center"/>
              <w:spacing w:line="288" w:lineRule="auto"/>
              <w:rPr>
                <w:i/>
                <w:sz w:val="28"/>
                <w:rFonts w:ascii="Times New Roman" w:hAnsi="Times New Roman"/>
              </w:rPr>
            </w:pPr>
            <w:r>
              <w:rPr>
                <w:i/>
                <w:sz w:val="28"/>
                <w:rFonts w:ascii="Times New Roman" w:hAnsi="Times New Roman"/>
              </w:rPr>
              <w:t>M.Oʻ.</w:t>
            </w:r>
          </w:p>
        </w:tc>
        <w:tc>
          <w:tcPr>
            <w:tcW w:w="425" w:type="dxa"/>
          </w:tcPr>
          <w:p>
            <w:pPr>
              <w:jc w:val="center"/>
              <w:spacing w:line="288" w:lineRule="auto"/>
              <w:rPr>
                <w:b/>
                <w:sz w:val="28"/>
                <w:rFonts w:ascii="Times New Roman" w:hAnsi="Times New Roman"/>
              </w:rPr>
            </w:pPr>
          </w:p>
        </w:tc>
        <w:tc>
          <w:tcPr>
            <w:tcW w:w="4246" w:type="dxa"/>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Garovga qo‘yuvchining F.I.O.si</w:t>
              <w:fldChar w:fldCharType="end"/>
            </w:r>
            <w:r>
              <w:rPr>
                <w:sz w:val="28"/>
                <w:rFonts w:ascii="Times New Roman" w:hAnsi="Times New Roman"/>
              </w:rPr>
              <w:t xml:space="preserve">  ___________</w:t>
            </w:r>
          </w:p>
          <w:p>
            <w:pPr>
              <w:jc w:val="center"/>
              <w:spacing w:line="288" w:lineRule="auto"/>
              <w:rPr>
                <w:b/>
                <w:sz w:val="28"/>
                <w:rFonts w:ascii="Times New Roman" w:hAnsi="Times New Roman"/>
              </w:rPr>
            </w:pPr>
            <w:r>
              <w:rPr>
                <w:b/>
                <w:sz w:val="28"/>
                <w:rFonts w:ascii="Times New Roman" w:hAnsi="Times New Roman"/>
              </w:rPr>
              <w:t xml:space="preserve"> </w:t>
            </w:r>
          </w:p>
        </w:tc>
      </w:tr>
    </w:tbl>
    <w:p>
      <w:pPr>
        <w:jc w:val="center"/>
        <w:spacing w:after="60" w:line="240" w:lineRule="auto"/>
        <w:rPr>
          <w:b/>
          <w:color w:val="000080"/>
          <w:sz w:val="27"/>
          <w:rFonts w:ascii="Montserrat-Bold" w:hAnsi="Montserrat-Bold"/>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ontserrat-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6F7587C"/>
    <w:multiLevelType w:val="hybridMultilevel"/>
    <w:tmpl w:val="BE84796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FC3"/>
    <w:rsid w:val="000027C9"/>
    <w:rsid w:val="00031CD0"/>
    <w:rsid w:val="00042DD8"/>
    <w:rsid w:val="0006388E"/>
    <w:rsid w:val="000660BF"/>
    <w:rsid w:val="000756F6"/>
    <w:rsid w:val="00096851"/>
    <w:rsid w:val="000C5134"/>
    <w:rsid w:val="000C5ADE"/>
    <w:rsid w:val="00104076"/>
    <w:rsid w:val="00115821"/>
    <w:rsid w:val="00127E60"/>
    <w:rsid w:val="0013227C"/>
    <w:rsid w:val="001477AF"/>
    <w:rsid w:val="00156D9D"/>
    <w:rsid w:val="00170FF3"/>
    <w:rsid w:val="00174EC5"/>
    <w:rsid w:val="00177074"/>
    <w:rsid w:val="00185F39"/>
    <w:rsid w:val="00197C97"/>
    <w:rsid w:val="001A42DA"/>
    <w:rsid w:val="001C7927"/>
    <w:rsid w:val="001E0CE8"/>
    <w:rsid w:val="001E43CC"/>
    <w:rsid w:val="001F2AD4"/>
    <w:rsid w:val="00202D67"/>
    <w:rsid w:val="00227645"/>
    <w:rsid w:val="0023408E"/>
    <w:rsid w:val="00261997"/>
    <w:rsid w:val="00261D09"/>
    <w:rsid w:val="002B06AB"/>
    <w:rsid w:val="002E5407"/>
    <w:rsid w:val="002E54A8"/>
    <w:rsid w:val="00304792"/>
    <w:rsid w:val="00304EAE"/>
    <w:rsid w:val="0033196E"/>
    <w:rsid w:val="00336A8F"/>
    <w:rsid w:val="00356705"/>
    <w:rsid w:val="00363DA9"/>
    <w:rsid w:val="003B1C63"/>
    <w:rsid w:val="003B4712"/>
    <w:rsid w:val="003D7D43"/>
    <w:rsid w:val="003E166B"/>
    <w:rsid w:val="003F30AD"/>
    <w:rsid w:val="003F4123"/>
    <w:rsid w:val="004502FB"/>
    <w:rsid w:val="004C0ADE"/>
    <w:rsid w:val="00555FC3"/>
    <w:rsid w:val="005661E6"/>
    <w:rsid w:val="00572C10"/>
    <w:rsid w:val="005A3242"/>
    <w:rsid w:val="005B4650"/>
    <w:rsid w:val="005B66E9"/>
    <w:rsid w:val="005F30F4"/>
    <w:rsid w:val="00640757"/>
    <w:rsid w:val="006411C6"/>
    <w:rsid w:val="00647752"/>
    <w:rsid w:val="00662E70"/>
    <w:rsid w:val="00665DDD"/>
    <w:rsid w:val="006938EC"/>
    <w:rsid w:val="006C3DE2"/>
    <w:rsid w:val="006D1AD2"/>
    <w:rsid w:val="006E7EF9"/>
    <w:rsid w:val="00700A2B"/>
    <w:rsid w:val="007155DC"/>
    <w:rsid w:val="00730F82"/>
    <w:rsid w:val="00734531"/>
    <w:rsid w:val="00746C68"/>
    <w:rsid w:val="00753B0F"/>
    <w:rsid w:val="0077702D"/>
    <w:rsid w:val="007B40B5"/>
    <w:rsid w:val="007C127F"/>
    <w:rsid w:val="007C3E04"/>
    <w:rsid w:val="007C6313"/>
    <w:rsid w:val="007F167D"/>
    <w:rsid w:val="007F4B95"/>
    <w:rsid w:val="00805E69"/>
    <w:rsid w:val="00817AC2"/>
    <w:rsid w:val="0082688D"/>
    <w:rsid w:val="00843402"/>
    <w:rsid w:val="00852828"/>
    <w:rsid w:val="00862A68"/>
    <w:rsid w:val="00871B37"/>
    <w:rsid w:val="008744A2"/>
    <w:rsid w:val="00893577"/>
    <w:rsid w:val="008A7FF2"/>
    <w:rsid w:val="008B0EEE"/>
    <w:rsid w:val="008B249A"/>
    <w:rsid w:val="008B7B2C"/>
    <w:rsid w:val="00902AEA"/>
    <w:rsid w:val="00942B88"/>
    <w:rsid w:val="009459F5"/>
    <w:rsid w:val="00951159"/>
    <w:rsid w:val="00951F90"/>
    <w:rsid w:val="00956E14"/>
    <w:rsid w:val="009F7DBC"/>
    <w:rsid w:val="00A16E15"/>
    <w:rsid w:val="00A31542"/>
    <w:rsid w:val="00A32F88"/>
    <w:rsid w:val="00A50CF2"/>
    <w:rsid w:val="00A85852"/>
    <w:rsid w:val="00A97C85"/>
    <w:rsid w:val="00AC2F25"/>
    <w:rsid w:val="00B03C57"/>
    <w:rsid w:val="00B0645A"/>
    <w:rsid w:val="00B31CB7"/>
    <w:rsid w:val="00B41C6D"/>
    <w:rsid w:val="00B872EC"/>
    <w:rsid w:val="00B91227"/>
    <w:rsid w:val="00B944CA"/>
    <w:rsid w:val="00BC17A4"/>
    <w:rsid w:val="00BC5C32"/>
    <w:rsid w:val="00BD081A"/>
    <w:rsid w:val="00BE599A"/>
    <w:rsid w:val="00BF4426"/>
    <w:rsid w:val="00C03474"/>
    <w:rsid w:val="00C03B31"/>
    <w:rsid w:val="00C1544C"/>
    <w:rsid w:val="00C34F53"/>
    <w:rsid w:val="00C40112"/>
    <w:rsid w:val="00C534B2"/>
    <w:rsid w:val="00C57169"/>
    <w:rsid w:val="00C61E14"/>
    <w:rsid w:val="00C66658"/>
    <w:rsid w:val="00C95252"/>
    <w:rsid w:val="00CB4D48"/>
    <w:rsid w:val="00CB63F4"/>
    <w:rsid w:val="00CE5CDF"/>
    <w:rsid w:val="00D543B7"/>
    <w:rsid w:val="00D60D3D"/>
    <w:rsid w:val="00D73BD8"/>
    <w:rsid w:val="00D856A3"/>
    <w:rsid w:val="00D92B69"/>
    <w:rsid w:val="00DB4E90"/>
    <w:rsid w:val="00DB623D"/>
    <w:rsid w:val="00DD4B04"/>
    <w:rsid w:val="00DD7235"/>
    <w:rsid w:val="00DF2AD9"/>
    <w:rsid w:val="00DF420A"/>
    <w:rsid w:val="00DF6CE6"/>
    <w:rsid w:val="00E171A9"/>
    <w:rsid w:val="00E311DB"/>
    <w:rsid w:val="00E81EE0"/>
    <w:rsid w:val="00E83C7F"/>
    <w:rsid w:val="00F0363A"/>
    <w:rsid w:val="00F2276C"/>
    <w:rsid w:val="00F42AA2"/>
    <w:rsid w:val="00F65DAD"/>
    <w:rsid w:val="00F70640"/>
    <w:rsid w:val="00F80806"/>
    <w:rsid w:val="00FD7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59D495-623C-4373-B352-2A39163B7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0F82"/>
    <w:rPr>
      <w:color w:val="0563C1" w:themeColor="hyperlink"/>
      <w:u w:val="single"/>
    </w:rPr>
  </w:style>
  <w:style w:type="paragraph" w:styleId="a4">
    <w:name w:val="List Paragraph"/>
    <w:basedOn w:val="a"/>
    <w:uiPriority w:val="34"/>
    <w:qFormat/>
    <w:rsid w:val="00734531"/>
    <w:pPr>
      <w:ind w:left="720"/>
      <w:contextualSpacing/>
    </w:pPr>
  </w:style>
  <w:style w:type="table" w:styleId="a5">
    <w:name w:val="Table Grid"/>
    <w:basedOn w:val="a1"/>
    <w:uiPriority w:val="39"/>
    <w:rsid w:val="00DD7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271626">
      <w:bodyDiv w:val="1"/>
      <w:marLeft w:val="0"/>
      <w:marRight w:val="0"/>
      <w:marTop w:val="0"/>
      <w:marBottom w:val="0"/>
      <w:divBdr>
        <w:top w:val="none" w:sz="0" w:space="0" w:color="auto"/>
        <w:left w:val="none" w:sz="0" w:space="0" w:color="auto"/>
        <w:bottom w:val="none" w:sz="0" w:space="0" w:color="auto"/>
        <w:right w:val="none" w:sz="0" w:space="0" w:color="auto"/>
      </w:divBdr>
      <w:divsChild>
        <w:div w:id="524027057">
          <w:marLeft w:val="0"/>
          <w:marRight w:val="0"/>
          <w:marTop w:val="0"/>
          <w:marBottom w:val="150"/>
          <w:divBdr>
            <w:top w:val="none" w:sz="0" w:space="0" w:color="auto"/>
            <w:left w:val="none" w:sz="0" w:space="0" w:color="auto"/>
            <w:bottom w:val="none" w:sz="0" w:space="0" w:color="auto"/>
            <w:right w:val="none" w:sz="0" w:space="0" w:color="auto"/>
          </w:divBdr>
        </w:div>
        <w:div w:id="313802508">
          <w:marLeft w:val="0"/>
          <w:marRight w:val="0"/>
          <w:marTop w:val="0"/>
          <w:marBottom w:val="150"/>
          <w:divBdr>
            <w:top w:val="none" w:sz="0" w:space="0" w:color="auto"/>
            <w:left w:val="none" w:sz="0" w:space="0" w:color="auto"/>
            <w:bottom w:val="none" w:sz="0" w:space="0" w:color="auto"/>
            <w:right w:val="none" w:sz="0" w:space="0" w:color="auto"/>
          </w:divBdr>
        </w:div>
        <w:div w:id="1004286538">
          <w:marLeft w:val="0"/>
          <w:marRight w:val="0"/>
          <w:marTop w:val="0"/>
          <w:marBottom w:val="150"/>
          <w:divBdr>
            <w:top w:val="none" w:sz="0" w:space="0" w:color="auto"/>
            <w:left w:val="none" w:sz="0" w:space="0" w:color="auto"/>
            <w:bottom w:val="none" w:sz="0" w:space="0" w:color="auto"/>
            <w:right w:val="none" w:sz="0" w:space="0" w:color="auto"/>
          </w:divBdr>
        </w:div>
        <w:div w:id="1395423377">
          <w:marLeft w:val="0"/>
          <w:marRight w:val="0"/>
          <w:marTop w:val="0"/>
          <w:marBottom w:val="150"/>
          <w:divBdr>
            <w:top w:val="none" w:sz="0" w:space="0" w:color="auto"/>
            <w:left w:val="none" w:sz="0" w:space="0" w:color="auto"/>
            <w:bottom w:val="none" w:sz="0" w:space="0" w:color="auto"/>
            <w:right w:val="none" w:sz="0" w:space="0" w:color="auto"/>
          </w:divBdr>
        </w:div>
        <w:div w:id="2096130058">
          <w:marLeft w:val="0"/>
          <w:marRight w:val="0"/>
          <w:marTop w:val="0"/>
          <w:marBottom w:val="150"/>
          <w:divBdr>
            <w:top w:val="none" w:sz="0" w:space="0" w:color="auto"/>
            <w:left w:val="none" w:sz="0" w:space="0" w:color="auto"/>
            <w:bottom w:val="none" w:sz="0" w:space="0" w:color="auto"/>
            <w:right w:val="none" w:sz="0" w:space="0" w:color="auto"/>
          </w:divBdr>
        </w:div>
        <w:div w:id="1780009">
          <w:marLeft w:val="0"/>
          <w:marRight w:val="0"/>
          <w:marTop w:val="0"/>
          <w:marBottom w:val="150"/>
          <w:divBdr>
            <w:top w:val="none" w:sz="0" w:space="0" w:color="auto"/>
            <w:left w:val="none" w:sz="0" w:space="0" w:color="auto"/>
            <w:bottom w:val="none" w:sz="0" w:space="0" w:color="auto"/>
            <w:right w:val="none" w:sz="0" w:space="0" w:color="auto"/>
          </w:divBdr>
        </w:div>
      </w:divsChild>
    </w:div>
    <w:div w:id="588780321">
      <w:bodyDiv w:val="1"/>
      <w:marLeft w:val="0"/>
      <w:marRight w:val="0"/>
      <w:marTop w:val="0"/>
      <w:marBottom w:val="0"/>
      <w:divBdr>
        <w:top w:val="none" w:sz="0" w:space="0" w:color="auto"/>
        <w:left w:val="none" w:sz="0" w:space="0" w:color="auto"/>
        <w:bottom w:val="none" w:sz="0" w:space="0" w:color="auto"/>
        <w:right w:val="none" w:sz="0" w:space="0" w:color="auto"/>
      </w:divBdr>
      <w:divsChild>
        <w:div w:id="631910222">
          <w:marLeft w:val="0"/>
          <w:marRight w:val="0"/>
          <w:marTop w:val="0"/>
          <w:marBottom w:val="150"/>
          <w:divBdr>
            <w:top w:val="none" w:sz="0" w:space="0" w:color="auto"/>
            <w:left w:val="none" w:sz="0" w:space="0" w:color="auto"/>
            <w:bottom w:val="none" w:sz="0" w:space="0" w:color="auto"/>
            <w:right w:val="none" w:sz="0" w:space="0" w:color="auto"/>
          </w:divBdr>
        </w:div>
        <w:div w:id="1470828881">
          <w:marLeft w:val="0"/>
          <w:marRight w:val="0"/>
          <w:marTop w:val="0"/>
          <w:marBottom w:val="150"/>
          <w:divBdr>
            <w:top w:val="none" w:sz="0" w:space="0" w:color="auto"/>
            <w:left w:val="none" w:sz="0" w:space="0" w:color="auto"/>
            <w:bottom w:val="none" w:sz="0" w:space="0" w:color="auto"/>
            <w:right w:val="none" w:sz="0" w:space="0" w:color="auto"/>
          </w:divBdr>
        </w:div>
        <w:div w:id="1586768189">
          <w:marLeft w:val="0"/>
          <w:marRight w:val="0"/>
          <w:marTop w:val="0"/>
          <w:marBottom w:val="150"/>
          <w:divBdr>
            <w:top w:val="none" w:sz="0" w:space="0" w:color="auto"/>
            <w:left w:val="none" w:sz="0" w:space="0" w:color="auto"/>
            <w:bottom w:val="none" w:sz="0" w:space="0" w:color="auto"/>
            <w:right w:val="none" w:sz="0" w:space="0" w:color="auto"/>
          </w:divBdr>
        </w:div>
      </w:divsChild>
    </w:div>
    <w:div w:id="720205725">
      <w:bodyDiv w:val="1"/>
      <w:marLeft w:val="0"/>
      <w:marRight w:val="0"/>
      <w:marTop w:val="0"/>
      <w:marBottom w:val="0"/>
      <w:divBdr>
        <w:top w:val="none" w:sz="0" w:space="0" w:color="auto"/>
        <w:left w:val="none" w:sz="0" w:space="0" w:color="auto"/>
        <w:bottom w:val="none" w:sz="0" w:space="0" w:color="auto"/>
        <w:right w:val="none" w:sz="0" w:space="0" w:color="auto"/>
      </w:divBdr>
      <w:divsChild>
        <w:div w:id="2084908327">
          <w:marLeft w:val="0"/>
          <w:marRight w:val="0"/>
          <w:marTop w:val="0"/>
          <w:marBottom w:val="150"/>
          <w:divBdr>
            <w:top w:val="none" w:sz="0" w:space="0" w:color="auto"/>
            <w:left w:val="none" w:sz="0" w:space="0" w:color="auto"/>
            <w:bottom w:val="none" w:sz="0" w:space="0" w:color="auto"/>
            <w:right w:val="none" w:sz="0" w:space="0" w:color="auto"/>
          </w:divBdr>
        </w:div>
        <w:div w:id="1178620433">
          <w:marLeft w:val="0"/>
          <w:marRight w:val="0"/>
          <w:marTop w:val="0"/>
          <w:marBottom w:val="150"/>
          <w:divBdr>
            <w:top w:val="none" w:sz="0" w:space="0" w:color="auto"/>
            <w:left w:val="none" w:sz="0" w:space="0" w:color="auto"/>
            <w:bottom w:val="none" w:sz="0" w:space="0" w:color="auto"/>
            <w:right w:val="none" w:sz="0" w:space="0" w:color="auto"/>
          </w:divBdr>
        </w:div>
        <w:div w:id="1703094892">
          <w:marLeft w:val="0"/>
          <w:marRight w:val="0"/>
          <w:marTop w:val="0"/>
          <w:marBottom w:val="150"/>
          <w:divBdr>
            <w:top w:val="none" w:sz="0" w:space="0" w:color="auto"/>
            <w:left w:val="none" w:sz="0" w:space="0" w:color="auto"/>
            <w:bottom w:val="none" w:sz="0" w:space="0" w:color="auto"/>
            <w:right w:val="none" w:sz="0" w:space="0" w:color="auto"/>
          </w:divBdr>
        </w:div>
        <w:div w:id="134182732">
          <w:marLeft w:val="0"/>
          <w:marRight w:val="0"/>
          <w:marTop w:val="0"/>
          <w:marBottom w:val="150"/>
          <w:divBdr>
            <w:top w:val="none" w:sz="0" w:space="0" w:color="auto"/>
            <w:left w:val="none" w:sz="0" w:space="0" w:color="auto"/>
            <w:bottom w:val="none" w:sz="0" w:space="0" w:color="auto"/>
            <w:right w:val="none" w:sz="0" w:space="0" w:color="auto"/>
          </w:divBdr>
        </w:div>
        <w:div w:id="1005016152">
          <w:marLeft w:val="0"/>
          <w:marRight w:val="0"/>
          <w:marTop w:val="0"/>
          <w:marBottom w:val="150"/>
          <w:divBdr>
            <w:top w:val="none" w:sz="0" w:space="0" w:color="auto"/>
            <w:left w:val="none" w:sz="0" w:space="0" w:color="auto"/>
            <w:bottom w:val="none" w:sz="0" w:space="0" w:color="auto"/>
            <w:right w:val="none" w:sz="0" w:space="0" w:color="auto"/>
          </w:divBdr>
        </w:div>
        <w:div w:id="1419248937">
          <w:marLeft w:val="0"/>
          <w:marRight w:val="0"/>
          <w:marTop w:val="0"/>
          <w:marBottom w:val="150"/>
          <w:divBdr>
            <w:top w:val="none" w:sz="0" w:space="0" w:color="auto"/>
            <w:left w:val="none" w:sz="0" w:space="0" w:color="auto"/>
            <w:bottom w:val="none" w:sz="0" w:space="0" w:color="auto"/>
            <w:right w:val="none" w:sz="0" w:space="0" w:color="auto"/>
          </w:divBdr>
        </w:div>
        <w:div w:id="28651488">
          <w:marLeft w:val="0"/>
          <w:marRight w:val="0"/>
          <w:marTop w:val="0"/>
          <w:marBottom w:val="150"/>
          <w:divBdr>
            <w:top w:val="none" w:sz="0" w:space="0" w:color="auto"/>
            <w:left w:val="none" w:sz="0" w:space="0" w:color="auto"/>
            <w:bottom w:val="none" w:sz="0" w:space="0" w:color="auto"/>
            <w:right w:val="none" w:sz="0" w:space="0" w:color="auto"/>
          </w:divBdr>
        </w:div>
        <w:div w:id="911351113">
          <w:marLeft w:val="0"/>
          <w:marRight w:val="0"/>
          <w:marTop w:val="0"/>
          <w:marBottom w:val="150"/>
          <w:divBdr>
            <w:top w:val="none" w:sz="0" w:space="0" w:color="auto"/>
            <w:left w:val="none" w:sz="0" w:space="0" w:color="auto"/>
            <w:bottom w:val="none" w:sz="0" w:space="0" w:color="auto"/>
            <w:right w:val="none" w:sz="0" w:space="0" w:color="auto"/>
          </w:divBdr>
        </w:div>
        <w:div w:id="141123009">
          <w:marLeft w:val="0"/>
          <w:marRight w:val="0"/>
          <w:marTop w:val="0"/>
          <w:marBottom w:val="150"/>
          <w:divBdr>
            <w:top w:val="none" w:sz="0" w:space="0" w:color="auto"/>
            <w:left w:val="none" w:sz="0" w:space="0" w:color="auto"/>
            <w:bottom w:val="none" w:sz="0" w:space="0" w:color="auto"/>
            <w:right w:val="none" w:sz="0" w:space="0" w:color="auto"/>
          </w:divBdr>
        </w:div>
        <w:div w:id="1352225392">
          <w:marLeft w:val="0"/>
          <w:marRight w:val="0"/>
          <w:marTop w:val="0"/>
          <w:marBottom w:val="150"/>
          <w:divBdr>
            <w:top w:val="none" w:sz="0" w:space="0" w:color="auto"/>
            <w:left w:val="none" w:sz="0" w:space="0" w:color="auto"/>
            <w:bottom w:val="none" w:sz="0" w:space="0" w:color="auto"/>
            <w:right w:val="none" w:sz="0" w:space="0" w:color="auto"/>
          </w:divBdr>
        </w:div>
      </w:divsChild>
    </w:div>
    <w:div w:id="901985724">
      <w:bodyDiv w:val="1"/>
      <w:marLeft w:val="0"/>
      <w:marRight w:val="0"/>
      <w:marTop w:val="0"/>
      <w:marBottom w:val="0"/>
      <w:divBdr>
        <w:top w:val="none" w:sz="0" w:space="0" w:color="auto"/>
        <w:left w:val="none" w:sz="0" w:space="0" w:color="auto"/>
        <w:bottom w:val="none" w:sz="0" w:space="0" w:color="auto"/>
        <w:right w:val="none" w:sz="0" w:space="0" w:color="auto"/>
      </w:divBdr>
      <w:divsChild>
        <w:div w:id="763456845">
          <w:marLeft w:val="0"/>
          <w:marRight w:val="0"/>
          <w:marTop w:val="0"/>
          <w:marBottom w:val="150"/>
          <w:divBdr>
            <w:top w:val="none" w:sz="0" w:space="0" w:color="auto"/>
            <w:left w:val="none" w:sz="0" w:space="0" w:color="auto"/>
            <w:bottom w:val="none" w:sz="0" w:space="0" w:color="auto"/>
            <w:right w:val="none" w:sz="0" w:space="0" w:color="auto"/>
          </w:divBdr>
        </w:div>
        <w:div w:id="1013460553">
          <w:marLeft w:val="0"/>
          <w:marRight w:val="0"/>
          <w:marTop w:val="0"/>
          <w:marBottom w:val="150"/>
          <w:divBdr>
            <w:top w:val="none" w:sz="0" w:space="0" w:color="auto"/>
            <w:left w:val="none" w:sz="0" w:space="0" w:color="auto"/>
            <w:bottom w:val="none" w:sz="0" w:space="0" w:color="auto"/>
            <w:right w:val="none" w:sz="0" w:space="0" w:color="auto"/>
          </w:divBdr>
        </w:div>
        <w:div w:id="987438552">
          <w:marLeft w:val="0"/>
          <w:marRight w:val="0"/>
          <w:marTop w:val="0"/>
          <w:marBottom w:val="150"/>
          <w:divBdr>
            <w:top w:val="none" w:sz="0" w:space="0" w:color="auto"/>
            <w:left w:val="none" w:sz="0" w:space="0" w:color="auto"/>
            <w:bottom w:val="none" w:sz="0" w:space="0" w:color="auto"/>
            <w:right w:val="none" w:sz="0" w:space="0" w:color="auto"/>
          </w:divBdr>
        </w:div>
        <w:div w:id="2072924080">
          <w:marLeft w:val="0"/>
          <w:marRight w:val="0"/>
          <w:marTop w:val="0"/>
          <w:marBottom w:val="150"/>
          <w:divBdr>
            <w:top w:val="none" w:sz="0" w:space="0" w:color="auto"/>
            <w:left w:val="none" w:sz="0" w:space="0" w:color="auto"/>
            <w:bottom w:val="none" w:sz="0" w:space="0" w:color="auto"/>
            <w:right w:val="none" w:sz="0" w:space="0" w:color="auto"/>
          </w:divBdr>
        </w:div>
        <w:div w:id="543634828">
          <w:marLeft w:val="0"/>
          <w:marRight w:val="0"/>
          <w:marTop w:val="0"/>
          <w:marBottom w:val="150"/>
          <w:divBdr>
            <w:top w:val="none" w:sz="0" w:space="0" w:color="auto"/>
            <w:left w:val="none" w:sz="0" w:space="0" w:color="auto"/>
            <w:bottom w:val="none" w:sz="0" w:space="0" w:color="auto"/>
            <w:right w:val="none" w:sz="0" w:space="0" w:color="auto"/>
          </w:divBdr>
        </w:div>
        <w:div w:id="1539273609">
          <w:marLeft w:val="0"/>
          <w:marRight w:val="0"/>
          <w:marTop w:val="0"/>
          <w:marBottom w:val="150"/>
          <w:divBdr>
            <w:top w:val="none" w:sz="0" w:space="0" w:color="auto"/>
            <w:left w:val="none" w:sz="0" w:space="0" w:color="auto"/>
            <w:bottom w:val="none" w:sz="0" w:space="0" w:color="auto"/>
            <w:right w:val="none" w:sz="0" w:space="0" w:color="auto"/>
          </w:divBdr>
        </w:div>
        <w:div w:id="69741160">
          <w:marLeft w:val="0"/>
          <w:marRight w:val="0"/>
          <w:marTop w:val="0"/>
          <w:marBottom w:val="150"/>
          <w:divBdr>
            <w:top w:val="none" w:sz="0" w:space="0" w:color="auto"/>
            <w:left w:val="none" w:sz="0" w:space="0" w:color="auto"/>
            <w:bottom w:val="none" w:sz="0" w:space="0" w:color="auto"/>
            <w:right w:val="none" w:sz="0" w:space="0" w:color="auto"/>
          </w:divBdr>
        </w:div>
        <w:div w:id="2026858296">
          <w:marLeft w:val="0"/>
          <w:marRight w:val="0"/>
          <w:marTop w:val="0"/>
          <w:marBottom w:val="150"/>
          <w:divBdr>
            <w:top w:val="none" w:sz="0" w:space="0" w:color="auto"/>
            <w:left w:val="none" w:sz="0" w:space="0" w:color="auto"/>
            <w:bottom w:val="none" w:sz="0" w:space="0" w:color="auto"/>
            <w:right w:val="none" w:sz="0" w:space="0" w:color="auto"/>
          </w:divBdr>
        </w:div>
        <w:div w:id="2011369414">
          <w:marLeft w:val="0"/>
          <w:marRight w:val="0"/>
          <w:marTop w:val="0"/>
          <w:marBottom w:val="150"/>
          <w:divBdr>
            <w:top w:val="none" w:sz="0" w:space="0" w:color="auto"/>
            <w:left w:val="none" w:sz="0" w:space="0" w:color="auto"/>
            <w:bottom w:val="none" w:sz="0" w:space="0" w:color="auto"/>
            <w:right w:val="none" w:sz="0" w:space="0" w:color="auto"/>
          </w:divBdr>
        </w:div>
        <w:div w:id="894849428">
          <w:marLeft w:val="0"/>
          <w:marRight w:val="0"/>
          <w:marTop w:val="0"/>
          <w:marBottom w:val="150"/>
          <w:divBdr>
            <w:top w:val="none" w:sz="0" w:space="0" w:color="auto"/>
            <w:left w:val="none" w:sz="0" w:space="0" w:color="auto"/>
            <w:bottom w:val="none" w:sz="0" w:space="0" w:color="auto"/>
            <w:right w:val="none" w:sz="0" w:space="0" w:color="auto"/>
          </w:divBdr>
        </w:div>
      </w:divsChild>
    </w:div>
    <w:div w:id="1071460730">
      <w:bodyDiv w:val="1"/>
      <w:marLeft w:val="0"/>
      <w:marRight w:val="0"/>
      <w:marTop w:val="0"/>
      <w:marBottom w:val="0"/>
      <w:divBdr>
        <w:top w:val="none" w:sz="0" w:space="0" w:color="auto"/>
        <w:left w:val="none" w:sz="0" w:space="0" w:color="auto"/>
        <w:bottom w:val="none" w:sz="0" w:space="0" w:color="auto"/>
        <w:right w:val="none" w:sz="0" w:space="0" w:color="auto"/>
      </w:divBdr>
      <w:divsChild>
        <w:div w:id="755595594">
          <w:marLeft w:val="0"/>
          <w:marRight w:val="0"/>
          <w:marTop w:val="0"/>
          <w:marBottom w:val="150"/>
          <w:divBdr>
            <w:top w:val="none" w:sz="0" w:space="0" w:color="auto"/>
            <w:left w:val="none" w:sz="0" w:space="0" w:color="auto"/>
            <w:bottom w:val="none" w:sz="0" w:space="0" w:color="auto"/>
            <w:right w:val="none" w:sz="0" w:space="0" w:color="auto"/>
          </w:divBdr>
        </w:div>
        <w:div w:id="862861998">
          <w:marLeft w:val="0"/>
          <w:marRight w:val="0"/>
          <w:marTop w:val="0"/>
          <w:marBottom w:val="150"/>
          <w:divBdr>
            <w:top w:val="none" w:sz="0" w:space="0" w:color="auto"/>
            <w:left w:val="none" w:sz="0" w:space="0" w:color="auto"/>
            <w:bottom w:val="none" w:sz="0" w:space="0" w:color="auto"/>
            <w:right w:val="none" w:sz="0" w:space="0" w:color="auto"/>
          </w:divBdr>
        </w:div>
      </w:divsChild>
    </w:div>
    <w:div w:id="1172187388">
      <w:bodyDiv w:val="1"/>
      <w:marLeft w:val="0"/>
      <w:marRight w:val="0"/>
      <w:marTop w:val="0"/>
      <w:marBottom w:val="0"/>
      <w:divBdr>
        <w:top w:val="none" w:sz="0" w:space="0" w:color="auto"/>
        <w:left w:val="none" w:sz="0" w:space="0" w:color="auto"/>
        <w:bottom w:val="none" w:sz="0" w:space="0" w:color="auto"/>
        <w:right w:val="none" w:sz="0" w:space="0" w:color="auto"/>
      </w:divBdr>
      <w:divsChild>
        <w:div w:id="630095214">
          <w:marLeft w:val="0"/>
          <w:marRight w:val="0"/>
          <w:marTop w:val="0"/>
          <w:marBottom w:val="150"/>
          <w:divBdr>
            <w:top w:val="none" w:sz="0" w:space="0" w:color="auto"/>
            <w:left w:val="none" w:sz="0" w:space="0" w:color="auto"/>
            <w:bottom w:val="none" w:sz="0" w:space="0" w:color="auto"/>
            <w:right w:val="none" w:sz="0" w:space="0" w:color="auto"/>
          </w:divBdr>
        </w:div>
        <w:div w:id="309790731">
          <w:marLeft w:val="0"/>
          <w:marRight w:val="0"/>
          <w:marTop w:val="0"/>
          <w:marBottom w:val="150"/>
          <w:divBdr>
            <w:top w:val="none" w:sz="0" w:space="0" w:color="auto"/>
            <w:left w:val="none" w:sz="0" w:space="0" w:color="auto"/>
            <w:bottom w:val="none" w:sz="0" w:space="0" w:color="auto"/>
            <w:right w:val="none" w:sz="0" w:space="0" w:color="auto"/>
          </w:divBdr>
        </w:div>
        <w:div w:id="699890668">
          <w:marLeft w:val="0"/>
          <w:marRight w:val="0"/>
          <w:marTop w:val="0"/>
          <w:marBottom w:val="150"/>
          <w:divBdr>
            <w:top w:val="none" w:sz="0" w:space="0" w:color="auto"/>
            <w:left w:val="none" w:sz="0" w:space="0" w:color="auto"/>
            <w:bottom w:val="none" w:sz="0" w:space="0" w:color="auto"/>
            <w:right w:val="none" w:sz="0" w:space="0" w:color="auto"/>
          </w:divBdr>
        </w:div>
        <w:div w:id="1246764076">
          <w:marLeft w:val="0"/>
          <w:marRight w:val="0"/>
          <w:marTop w:val="0"/>
          <w:marBottom w:val="150"/>
          <w:divBdr>
            <w:top w:val="none" w:sz="0" w:space="0" w:color="auto"/>
            <w:left w:val="none" w:sz="0" w:space="0" w:color="auto"/>
            <w:bottom w:val="none" w:sz="0" w:space="0" w:color="auto"/>
            <w:right w:val="none" w:sz="0" w:space="0" w:color="auto"/>
          </w:divBdr>
        </w:div>
        <w:div w:id="1519075995">
          <w:marLeft w:val="0"/>
          <w:marRight w:val="0"/>
          <w:marTop w:val="0"/>
          <w:marBottom w:val="150"/>
          <w:divBdr>
            <w:top w:val="none" w:sz="0" w:space="0" w:color="auto"/>
            <w:left w:val="none" w:sz="0" w:space="0" w:color="auto"/>
            <w:bottom w:val="none" w:sz="0" w:space="0" w:color="auto"/>
            <w:right w:val="none" w:sz="0" w:space="0" w:color="auto"/>
          </w:divBdr>
        </w:div>
        <w:div w:id="1103067411">
          <w:marLeft w:val="0"/>
          <w:marRight w:val="0"/>
          <w:marTop w:val="0"/>
          <w:marBottom w:val="150"/>
          <w:divBdr>
            <w:top w:val="none" w:sz="0" w:space="0" w:color="auto"/>
            <w:left w:val="none" w:sz="0" w:space="0" w:color="auto"/>
            <w:bottom w:val="none" w:sz="0" w:space="0" w:color="auto"/>
            <w:right w:val="none" w:sz="0" w:space="0" w:color="auto"/>
          </w:divBdr>
        </w:div>
        <w:div w:id="2126386930">
          <w:marLeft w:val="0"/>
          <w:marRight w:val="0"/>
          <w:marTop w:val="0"/>
          <w:marBottom w:val="150"/>
          <w:divBdr>
            <w:top w:val="none" w:sz="0" w:space="0" w:color="auto"/>
            <w:left w:val="none" w:sz="0" w:space="0" w:color="auto"/>
            <w:bottom w:val="none" w:sz="0" w:space="0" w:color="auto"/>
            <w:right w:val="none" w:sz="0" w:space="0" w:color="auto"/>
          </w:divBdr>
        </w:div>
      </w:divsChild>
    </w:div>
    <w:div w:id="1229922800">
      <w:bodyDiv w:val="1"/>
      <w:marLeft w:val="0"/>
      <w:marRight w:val="0"/>
      <w:marTop w:val="0"/>
      <w:marBottom w:val="0"/>
      <w:divBdr>
        <w:top w:val="none" w:sz="0" w:space="0" w:color="auto"/>
        <w:left w:val="none" w:sz="0" w:space="0" w:color="auto"/>
        <w:bottom w:val="none" w:sz="0" w:space="0" w:color="auto"/>
        <w:right w:val="none" w:sz="0" w:space="0" w:color="auto"/>
      </w:divBdr>
      <w:divsChild>
        <w:div w:id="680549096">
          <w:marLeft w:val="0"/>
          <w:marRight w:val="0"/>
          <w:marTop w:val="0"/>
          <w:marBottom w:val="150"/>
          <w:divBdr>
            <w:top w:val="none" w:sz="0" w:space="0" w:color="auto"/>
            <w:left w:val="none" w:sz="0" w:space="0" w:color="auto"/>
            <w:bottom w:val="none" w:sz="0" w:space="0" w:color="auto"/>
            <w:right w:val="none" w:sz="0" w:space="0" w:color="auto"/>
          </w:divBdr>
        </w:div>
        <w:div w:id="291138631">
          <w:marLeft w:val="0"/>
          <w:marRight w:val="0"/>
          <w:marTop w:val="60"/>
          <w:marBottom w:val="60"/>
          <w:divBdr>
            <w:top w:val="none" w:sz="0" w:space="0" w:color="auto"/>
            <w:left w:val="none" w:sz="0" w:space="0" w:color="auto"/>
            <w:bottom w:val="none" w:sz="0" w:space="0" w:color="auto"/>
            <w:right w:val="none" w:sz="0" w:space="0" w:color="auto"/>
          </w:divBdr>
        </w:div>
        <w:div w:id="2111969277">
          <w:marLeft w:val="0"/>
          <w:marRight w:val="0"/>
          <w:marTop w:val="0"/>
          <w:marBottom w:val="150"/>
          <w:divBdr>
            <w:top w:val="none" w:sz="0" w:space="0" w:color="auto"/>
            <w:left w:val="none" w:sz="0" w:space="0" w:color="auto"/>
            <w:bottom w:val="none" w:sz="0" w:space="0" w:color="auto"/>
            <w:right w:val="none" w:sz="0" w:space="0" w:color="auto"/>
          </w:divBdr>
        </w:div>
        <w:div w:id="1604728409">
          <w:marLeft w:val="0"/>
          <w:marRight w:val="0"/>
          <w:marTop w:val="60"/>
          <w:marBottom w:val="60"/>
          <w:divBdr>
            <w:top w:val="none" w:sz="0" w:space="0" w:color="auto"/>
            <w:left w:val="none" w:sz="0" w:space="0" w:color="auto"/>
            <w:bottom w:val="none" w:sz="0" w:space="0" w:color="auto"/>
            <w:right w:val="none" w:sz="0" w:space="0" w:color="auto"/>
          </w:divBdr>
        </w:div>
        <w:div w:id="369647610">
          <w:marLeft w:val="0"/>
          <w:marRight w:val="0"/>
          <w:marTop w:val="0"/>
          <w:marBottom w:val="150"/>
          <w:divBdr>
            <w:top w:val="none" w:sz="0" w:space="0" w:color="auto"/>
            <w:left w:val="none" w:sz="0" w:space="0" w:color="auto"/>
            <w:bottom w:val="none" w:sz="0" w:space="0" w:color="auto"/>
            <w:right w:val="none" w:sz="0" w:space="0" w:color="auto"/>
          </w:divBdr>
        </w:div>
        <w:div w:id="233126740">
          <w:marLeft w:val="0"/>
          <w:marRight w:val="0"/>
          <w:marTop w:val="0"/>
          <w:marBottom w:val="150"/>
          <w:divBdr>
            <w:top w:val="none" w:sz="0" w:space="0" w:color="auto"/>
            <w:left w:val="none" w:sz="0" w:space="0" w:color="auto"/>
            <w:bottom w:val="none" w:sz="0" w:space="0" w:color="auto"/>
            <w:right w:val="none" w:sz="0" w:space="0" w:color="auto"/>
          </w:divBdr>
        </w:div>
        <w:div w:id="383482329">
          <w:marLeft w:val="0"/>
          <w:marRight w:val="0"/>
          <w:marTop w:val="0"/>
          <w:marBottom w:val="150"/>
          <w:divBdr>
            <w:top w:val="none" w:sz="0" w:space="0" w:color="auto"/>
            <w:left w:val="none" w:sz="0" w:space="0" w:color="auto"/>
            <w:bottom w:val="none" w:sz="0" w:space="0" w:color="auto"/>
            <w:right w:val="none" w:sz="0" w:space="0" w:color="auto"/>
          </w:divBdr>
        </w:div>
        <w:div w:id="351416688">
          <w:marLeft w:val="0"/>
          <w:marRight w:val="0"/>
          <w:marTop w:val="0"/>
          <w:marBottom w:val="150"/>
          <w:divBdr>
            <w:top w:val="none" w:sz="0" w:space="0" w:color="auto"/>
            <w:left w:val="none" w:sz="0" w:space="0" w:color="auto"/>
            <w:bottom w:val="none" w:sz="0" w:space="0" w:color="auto"/>
            <w:right w:val="none" w:sz="0" w:space="0" w:color="auto"/>
          </w:divBdr>
        </w:div>
        <w:div w:id="1040396060">
          <w:marLeft w:val="0"/>
          <w:marRight w:val="0"/>
          <w:marTop w:val="0"/>
          <w:marBottom w:val="150"/>
          <w:divBdr>
            <w:top w:val="none" w:sz="0" w:space="0" w:color="auto"/>
            <w:left w:val="none" w:sz="0" w:space="0" w:color="auto"/>
            <w:bottom w:val="none" w:sz="0" w:space="0" w:color="auto"/>
            <w:right w:val="none" w:sz="0" w:space="0" w:color="auto"/>
          </w:divBdr>
        </w:div>
        <w:div w:id="1352030004">
          <w:marLeft w:val="0"/>
          <w:marRight w:val="0"/>
          <w:marTop w:val="0"/>
          <w:marBottom w:val="150"/>
          <w:divBdr>
            <w:top w:val="none" w:sz="0" w:space="0" w:color="auto"/>
            <w:left w:val="none" w:sz="0" w:space="0" w:color="auto"/>
            <w:bottom w:val="none" w:sz="0" w:space="0" w:color="auto"/>
            <w:right w:val="none" w:sz="0" w:space="0" w:color="auto"/>
          </w:divBdr>
        </w:div>
        <w:div w:id="281495985">
          <w:marLeft w:val="0"/>
          <w:marRight w:val="0"/>
          <w:marTop w:val="60"/>
          <w:marBottom w:val="60"/>
          <w:divBdr>
            <w:top w:val="none" w:sz="0" w:space="0" w:color="auto"/>
            <w:left w:val="none" w:sz="0" w:space="0" w:color="auto"/>
            <w:bottom w:val="none" w:sz="0" w:space="0" w:color="auto"/>
            <w:right w:val="none" w:sz="0" w:space="0" w:color="auto"/>
          </w:divBdr>
        </w:div>
        <w:div w:id="963460595">
          <w:marLeft w:val="0"/>
          <w:marRight w:val="0"/>
          <w:marTop w:val="0"/>
          <w:marBottom w:val="150"/>
          <w:divBdr>
            <w:top w:val="none" w:sz="0" w:space="0" w:color="auto"/>
            <w:left w:val="none" w:sz="0" w:space="0" w:color="auto"/>
            <w:bottom w:val="none" w:sz="0" w:space="0" w:color="auto"/>
            <w:right w:val="none" w:sz="0" w:space="0" w:color="auto"/>
          </w:divBdr>
        </w:div>
        <w:div w:id="686757858">
          <w:marLeft w:val="0"/>
          <w:marRight w:val="0"/>
          <w:marTop w:val="0"/>
          <w:marBottom w:val="150"/>
          <w:divBdr>
            <w:top w:val="none" w:sz="0" w:space="0" w:color="auto"/>
            <w:left w:val="none" w:sz="0" w:space="0" w:color="auto"/>
            <w:bottom w:val="none" w:sz="0" w:space="0" w:color="auto"/>
            <w:right w:val="none" w:sz="0" w:space="0" w:color="auto"/>
          </w:divBdr>
        </w:div>
      </w:divsChild>
    </w:div>
    <w:div w:id="1281492368">
      <w:bodyDiv w:val="1"/>
      <w:marLeft w:val="0"/>
      <w:marRight w:val="0"/>
      <w:marTop w:val="0"/>
      <w:marBottom w:val="0"/>
      <w:divBdr>
        <w:top w:val="none" w:sz="0" w:space="0" w:color="auto"/>
        <w:left w:val="none" w:sz="0" w:space="0" w:color="auto"/>
        <w:bottom w:val="none" w:sz="0" w:space="0" w:color="auto"/>
        <w:right w:val="none" w:sz="0" w:space="0" w:color="auto"/>
      </w:divBdr>
      <w:divsChild>
        <w:div w:id="1953853711">
          <w:marLeft w:val="0"/>
          <w:marRight w:val="0"/>
          <w:marTop w:val="0"/>
          <w:marBottom w:val="150"/>
          <w:divBdr>
            <w:top w:val="none" w:sz="0" w:space="0" w:color="auto"/>
            <w:left w:val="none" w:sz="0" w:space="0" w:color="auto"/>
            <w:bottom w:val="none" w:sz="0" w:space="0" w:color="auto"/>
            <w:right w:val="none" w:sz="0" w:space="0" w:color="auto"/>
          </w:divBdr>
        </w:div>
        <w:div w:id="1670058085">
          <w:marLeft w:val="0"/>
          <w:marRight w:val="0"/>
          <w:marTop w:val="0"/>
          <w:marBottom w:val="150"/>
          <w:divBdr>
            <w:top w:val="none" w:sz="0" w:space="0" w:color="auto"/>
            <w:left w:val="none" w:sz="0" w:space="0" w:color="auto"/>
            <w:bottom w:val="none" w:sz="0" w:space="0" w:color="auto"/>
            <w:right w:val="none" w:sz="0" w:space="0" w:color="auto"/>
          </w:divBdr>
        </w:div>
        <w:div w:id="14117474">
          <w:marLeft w:val="0"/>
          <w:marRight w:val="0"/>
          <w:marTop w:val="0"/>
          <w:marBottom w:val="150"/>
          <w:divBdr>
            <w:top w:val="none" w:sz="0" w:space="0" w:color="auto"/>
            <w:left w:val="none" w:sz="0" w:space="0" w:color="auto"/>
            <w:bottom w:val="none" w:sz="0" w:space="0" w:color="auto"/>
            <w:right w:val="none" w:sz="0" w:space="0" w:color="auto"/>
          </w:divBdr>
        </w:div>
        <w:div w:id="1385986204">
          <w:marLeft w:val="0"/>
          <w:marRight w:val="0"/>
          <w:marTop w:val="0"/>
          <w:marBottom w:val="150"/>
          <w:divBdr>
            <w:top w:val="none" w:sz="0" w:space="0" w:color="auto"/>
            <w:left w:val="none" w:sz="0" w:space="0" w:color="auto"/>
            <w:bottom w:val="none" w:sz="0" w:space="0" w:color="auto"/>
            <w:right w:val="none" w:sz="0" w:space="0" w:color="auto"/>
          </w:divBdr>
        </w:div>
        <w:div w:id="717238928">
          <w:marLeft w:val="0"/>
          <w:marRight w:val="0"/>
          <w:marTop w:val="0"/>
          <w:marBottom w:val="150"/>
          <w:divBdr>
            <w:top w:val="none" w:sz="0" w:space="0" w:color="auto"/>
            <w:left w:val="none" w:sz="0" w:space="0" w:color="auto"/>
            <w:bottom w:val="none" w:sz="0" w:space="0" w:color="auto"/>
            <w:right w:val="none" w:sz="0" w:space="0" w:color="auto"/>
          </w:divBdr>
        </w:div>
      </w:divsChild>
    </w:div>
    <w:div w:id="1671331809">
      <w:bodyDiv w:val="1"/>
      <w:marLeft w:val="0"/>
      <w:marRight w:val="0"/>
      <w:marTop w:val="0"/>
      <w:marBottom w:val="0"/>
      <w:divBdr>
        <w:top w:val="none" w:sz="0" w:space="0" w:color="auto"/>
        <w:left w:val="none" w:sz="0" w:space="0" w:color="auto"/>
        <w:bottom w:val="none" w:sz="0" w:space="0" w:color="auto"/>
        <w:right w:val="none" w:sz="0" w:space="0" w:color="auto"/>
      </w:divBdr>
      <w:divsChild>
        <w:div w:id="343900124">
          <w:marLeft w:val="0"/>
          <w:marRight w:val="0"/>
          <w:marTop w:val="0"/>
          <w:marBottom w:val="150"/>
          <w:divBdr>
            <w:top w:val="none" w:sz="0" w:space="0" w:color="auto"/>
            <w:left w:val="none" w:sz="0" w:space="0" w:color="auto"/>
            <w:bottom w:val="none" w:sz="0" w:space="0" w:color="auto"/>
            <w:right w:val="none" w:sz="0" w:space="0" w:color="auto"/>
          </w:divBdr>
        </w:div>
        <w:div w:id="1456604680">
          <w:marLeft w:val="0"/>
          <w:marRight w:val="0"/>
          <w:marTop w:val="0"/>
          <w:marBottom w:val="150"/>
          <w:divBdr>
            <w:top w:val="none" w:sz="0" w:space="0" w:color="auto"/>
            <w:left w:val="none" w:sz="0" w:space="0" w:color="auto"/>
            <w:bottom w:val="none" w:sz="0" w:space="0" w:color="auto"/>
            <w:right w:val="none" w:sz="0" w:space="0" w:color="auto"/>
          </w:divBdr>
        </w:div>
        <w:div w:id="1499079960">
          <w:marLeft w:val="0"/>
          <w:marRight w:val="0"/>
          <w:marTop w:val="0"/>
          <w:marBottom w:val="150"/>
          <w:divBdr>
            <w:top w:val="none" w:sz="0" w:space="0" w:color="auto"/>
            <w:left w:val="none" w:sz="0" w:space="0" w:color="auto"/>
            <w:bottom w:val="none" w:sz="0" w:space="0" w:color="auto"/>
            <w:right w:val="none" w:sz="0" w:space="0" w:color="auto"/>
          </w:divBdr>
        </w:div>
        <w:div w:id="324212048">
          <w:marLeft w:val="0"/>
          <w:marRight w:val="0"/>
          <w:marTop w:val="0"/>
          <w:marBottom w:val="150"/>
          <w:divBdr>
            <w:top w:val="none" w:sz="0" w:space="0" w:color="auto"/>
            <w:left w:val="none" w:sz="0" w:space="0" w:color="auto"/>
            <w:bottom w:val="none" w:sz="0" w:space="0" w:color="auto"/>
            <w:right w:val="none" w:sz="0" w:space="0" w:color="auto"/>
          </w:divBdr>
        </w:div>
        <w:div w:id="928124360">
          <w:marLeft w:val="0"/>
          <w:marRight w:val="0"/>
          <w:marTop w:val="0"/>
          <w:marBottom w:val="150"/>
          <w:divBdr>
            <w:top w:val="none" w:sz="0" w:space="0" w:color="auto"/>
            <w:left w:val="none" w:sz="0" w:space="0" w:color="auto"/>
            <w:bottom w:val="none" w:sz="0" w:space="0" w:color="auto"/>
            <w:right w:val="none" w:sz="0" w:space="0" w:color="auto"/>
          </w:divBdr>
        </w:div>
        <w:div w:id="741684273">
          <w:marLeft w:val="0"/>
          <w:marRight w:val="0"/>
          <w:marTop w:val="0"/>
          <w:marBottom w:val="150"/>
          <w:divBdr>
            <w:top w:val="none" w:sz="0" w:space="0" w:color="auto"/>
            <w:left w:val="none" w:sz="0" w:space="0" w:color="auto"/>
            <w:bottom w:val="none" w:sz="0" w:space="0" w:color="auto"/>
            <w:right w:val="none" w:sz="0" w:space="0" w:color="auto"/>
          </w:divBdr>
        </w:div>
        <w:div w:id="1485661034">
          <w:marLeft w:val="0"/>
          <w:marRight w:val="0"/>
          <w:marTop w:val="0"/>
          <w:marBottom w:val="150"/>
          <w:divBdr>
            <w:top w:val="none" w:sz="0" w:space="0" w:color="auto"/>
            <w:left w:val="none" w:sz="0" w:space="0" w:color="auto"/>
            <w:bottom w:val="none" w:sz="0" w:space="0" w:color="auto"/>
            <w:right w:val="none" w:sz="0" w:space="0" w:color="auto"/>
          </w:divBdr>
        </w:div>
        <w:div w:id="167791096">
          <w:marLeft w:val="0"/>
          <w:marRight w:val="0"/>
          <w:marTop w:val="0"/>
          <w:marBottom w:val="150"/>
          <w:divBdr>
            <w:top w:val="none" w:sz="0" w:space="0" w:color="auto"/>
            <w:left w:val="none" w:sz="0" w:space="0" w:color="auto"/>
            <w:bottom w:val="none" w:sz="0" w:space="0" w:color="auto"/>
            <w:right w:val="none" w:sz="0" w:space="0" w:color="auto"/>
          </w:divBdr>
        </w:div>
        <w:div w:id="1030495304">
          <w:marLeft w:val="0"/>
          <w:marRight w:val="0"/>
          <w:marTop w:val="0"/>
          <w:marBottom w:val="150"/>
          <w:divBdr>
            <w:top w:val="none" w:sz="0" w:space="0" w:color="auto"/>
            <w:left w:val="none" w:sz="0" w:space="0" w:color="auto"/>
            <w:bottom w:val="none" w:sz="0" w:space="0" w:color="auto"/>
            <w:right w:val="none" w:sz="0" w:space="0" w:color="auto"/>
          </w:divBdr>
        </w:div>
        <w:div w:id="102188701">
          <w:marLeft w:val="0"/>
          <w:marRight w:val="0"/>
          <w:marTop w:val="0"/>
          <w:marBottom w:val="150"/>
          <w:divBdr>
            <w:top w:val="none" w:sz="0" w:space="0" w:color="auto"/>
            <w:left w:val="none" w:sz="0" w:space="0" w:color="auto"/>
            <w:bottom w:val="none" w:sz="0" w:space="0" w:color="auto"/>
            <w:right w:val="none" w:sz="0" w:space="0" w:color="auto"/>
          </w:divBdr>
        </w:div>
        <w:div w:id="537812546">
          <w:marLeft w:val="0"/>
          <w:marRight w:val="0"/>
          <w:marTop w:val="0"/>
          <w:marBottom w:val="150"/>
          <w:divBdr>
            <w:top w:val="none" w:sz="0" w:space="0" w:color="auto"/>
            <w:left w:val="none" w:sz="0" w:space="0" w:color="auto"/>
            <w:bottom w:val="none" w:sz="0" w:space="0" w:color="auto"/>
            <w:right w:val="none" w:sz="0" w:space="0" w:color="auto"/>
          </w:divBdr>
        </w:div>
        <w:div w:id="726496511">
          <w:marLeft w:val="0"/>
          <w:marRight w:val="0"/>
          <w:marTop w:val="0"/>
          <w:marBottom w:val="150"/>
          <w:divBdr>
            <w:top w:val="none" w:sz="0" w:space="0" w:color="auto"/>
            <w:left w:val="none" w:sz="0" w:space="0" w:color="auto"/>
            <w:bottom w:val="none" w:sz="0" w:space="0" w:color="auto"/>
            <w:right w:val="none" w:sz="0" w:space="0" w:color="auto"/>
          </w:divBdr>
        </w:div>
        <w:div w:id="2029792443">
          <w:marLeft w:val="0"/>
          <w:marRight w:val="0"/>
          <w:marTop w:val="0"/>
          <w:marBottom w:val="150"/>
          <w:divBdr>
            <w:top w:val="none" w:sz="0" w:space="0" w:color="auto"/>
            <w:left w:val="none" w:sz="0" w:space="0" w:color="auto"/>
            <w:bottom w:val="none" w:sz="0" w:space="0" w:color="auto"/>
            <w:right w:val="none" w:sz="0" w:space="0" w:color="auto"/>
          </w:divBdr>
        </w:div>
        <w:div w:id="365523418">
          <w:marLeft w:val="0"/>
          <w:marRight w:val="0"/>
          <w:marTop w:val="0"/>
          <w:marBottom w:val="150"/>
          <w:divBdr>
            <w:top w:val="none" w:sz="0" w:space="0" w:color="auto"/>
            <w:left w:val="none" w:sz="0" w:space="0" w:color="auto"/>
            <w:bottom w:val="none" w:sz="0" w:space="0" w:color="auto"/>
            <w:right w:val="none" w:sz="0" w:space="0" w:color="auto"/>
          </w:divBdr>
        </w:div>
        <w:div w:id="1780949849">
          <w:marLeft w:val="0"/>
          <w:marRight w:val="0"/>
          <w:marTop w:val="0"/>
          <w:marBottom w:val="150"/>
          <w:divBdr>
            <w:top w:val="none" w:sz="0" w:space="0" w:color="auto"/>
            <w:left w:val="none" w:sz="0" w:space="0" w:color="auto"/>
            <w:bottom w:val="none" w:sz="0" w:space="0" w:color="auto"/>
            <w:right w:val="none" w:sz="0" w:space="0" w:color="auto"/>
          </w:divBdr>
        </w:div>
        <w:div w:id="710493798">
          <w:marLeft w:val="0"/>
          <w:marRight w:val="0"/>
          <w:marTop w:val="0"/>
          <w:marBottom w:val="150"/>
          <w:divBdr>
            <w:top w:val="none" w:sz="0" w:space="0" w:color="auto"/>
            <w:left w:val="none" w:sz="0" w:space="0" w:color="auto"/>
            <w:bottom w:val="none" w:sz="0" w:space="0" w:color="auto"/>
            <w:right w:val="none" w:sz="0" w:space="0" w:color="auto"/>
          </w:divBdr>
        </w:div>
      </w:divsChild>
    </w:div>
    <w:div w:id="1874533308">
      <w:bodyDiv w:val="1"/>
      <w:marLeft w:val="0"/>
      <w:marRight w:val="0"/>
      <w:marTop w:val="0"/>
      <w:marBottom w:val="0"/>
      <w:divBdr>
        <w:top w:val="none" w:sz="0" w:space="0" w:color="auto"/>
        <w:left w:val="none" w:sz="0" w:space="0" w:color="auto"/>
        <w:bottom w:val="none" w:sz="0" w:space="0" w:color="auto"/>
        <w:right w:val="none" w:sz="0" w:space="0" w:color="auto"/>
      </w:divBdr>
      <w:divsChild>
        <w:div w:id="1665476392">
          <w:marLeft w:val="0"/>
          <w:marRight w:val="0"/>
          <w:marTop w:val="0"/>
          <w:marBottom w:val="150"/>
          <w:divBdr>
            <w:top w:val="none" w:sz="0" w:space="0" w:color="auto"/>
            <w:left w:val="none" w:sz="0" w:space="0" w:color="auto"/>
            <w:bottom w:val="none" w:sz="0" w:space="0" w:color="auto"/>
            <w:right w:val="none" w:sz="0" w:space="0" w:color="auto"/>
          </w:divBdr>
        </w:div>
        <w:div w:id="1123840658">
          <w:marLeft w:val="0"/>
          <w:marRight w:val="0"/>
          <w:marTop w:val="0"/>
          <w:marBottom w:val="150"/>
          <w:divBdr>
            <w:top w:val="none" w:sz="0" w:space="0" w:color="auto"/>
            <w:left w:val="none" w:sz="0" w:space="0" w:color="auto"/>
            <w:bottom w:val="none" w:sz="0" w:space="0" w:color="auto"/>
            <w:right w:val="none" w:sz="0" w:space="0" w:color="auto"/>
          </w:divBdr>
        </w:div>
      </w:divsChild>
    </w:div>
    <w:div w:id="2026133593">
      <w:bodyDiv w:val="1"/>
      <w:marLeft w:val="0"/>
      <w:marRight w:val="0"/>
      <w:marTop w:val="0"/>
      <w:marBottom w:val="0"/>
      <w:divBdr>
        <w:top w:val="none" w:sz="0" w:space="0" w:color="auto"/>
        <w:left w:val="none" w:sz="0" w:space="0" w:color="auto"/>
        <w:bottom w:val="none" w:sz="0" w:space="0" w:color="auto"/>
        <w:right w:val="none" w:sz="0" w:space="0" w:color="auto"/>
      </w:divBdr>
      <w:divsChild>
        <w:div w:id="2089568807">
          <w:marLeft w:val="0"/>
          <w:marRight w:val="0"/>
          <w:marTop w:val="0"/>
          <w:marBottom w:val="150"/>
          <w:divBdr>
            <w:top w:val="none" w:sz="0" w:space="0" w:color="auto"/>
            <w:left w:val="none" w:sz="0" w:space="0" w:color="auto"/>
            <w:bottom w:val="none" w:sz="0" w:space="0" w:color="auto"/>
            <w:right w:val="none" w:sz="0" w:space="0" w:color="auto"/>
          </w:divBdr>
        </w:div>
        <w:div w:id="14952189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1887</Words>
  <Characters>10762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2022-08-20T12:41:00Z</dcterms:created>
  <dcterms:modified xsi:type="dcterms:W3CDTF">2022-08-20T12:41:00Z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true"/>
    </w:value>
  </w:element>
  <w:element w:id="5" w:kind="category" w:selector="check" w:type="string" w:valueMode="normal" w:required="false">
    <w:identifier xml:space="preserve">ID5</w:identifier>
    <w:name xml:space="preserve">II. Garovga oluvchi</w:name>
    <w:value w:hidden="true">
      <w:unit w:active="false"/>
    </w:value>
  </w:element>
  <w:element w:id="6" w:kind="variable" w:selector="check" w:type="string" w:valueMode="normal" w:required="false" w:groupID="5">
    <w:identifier xml:space="preserve">ID6</w:identifier>
    <w:name xml:space="preserve">Garovga oluvchining tashkilotning nomi, tashkiliy huquqiy shakli</w:name>
    <w:value w:hidden="false">
      <w:unit w:active="false"/>
    </w:value>
  </w:element>
  <w:element w:id="7" w:kind="variable" w:selector="check" w:type="string" w:valueMode="normal" w:required="false" w:groupID="5">
    <w:identifier xml:space="preserve">ID7</w:identifier>
    <w:name xml:space="preserve">Garrvga oluvchiga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Garovga oluvchi tashkilot rahbari lavozimi va F.I.O.si</w:name>
    <w:value w:hidden="false">
      <w:unit w:active="false"/>
    </w:value>
  </w:element>
  <w:element w:id="9" w:kind="variable" w:selector="check" w:type="string" w:valueMode="normal" w:required="false" w:groupID="5">
    <w:identifier xml:space="preserve">ID9</w:identifier>
    <w:name xml:space="preserve">Garovga oluvchi tashkilotning manzili</w:name>
    <w:value w:hidden="false">
      <w:unit w:active="false"/>
    </w:value>
  </w:element>
  <w:element w:id="10" w:kind="variable" w:selector="check" w:type="string" w:valueMode="normal" w:required="false" w:groupID="5">
    <w:identifier xml:space="preserve">ID10</w:identifier>
    <w:name xml:space="preserve">Tashkilotning hisob raqami</w:name>
    <w:value w:hidden="false">
      <w:unit w:active="false"/>
    </w:value>
  </w:element>
  <w:element w:id="11" w:kind="variable" w:selector="check" w:type="string" w:valueMode="normal" w:required="false" w:groupID="5">
    <w:identifier xml:space="preserve">ID11</w:identifier>
    <w:name xml:space="preserve">Tashkilotning hisob raqami joylashgan bank nomi</w:name>
    <w:value w:hidden="false">
      <w:unit w:active="false"/>
    </w:value>
  </w:element>
  <w:element w:id="12" w:kind="variable" w:selector="check" w:type="string" w:valueMode="normal" w:required="false" w:groupID="5">
    <w:identifier xml:space="preserve">ID12</w:identifier>
    <w:name xml:space="preserve">Tashkilotning hisob raqami joylashgan bankning kodi</w:name>
    <w:value w:hidden="false">
      <w:unit w:active="false"/>
    </w:value>
  </w:element>
  <w:element w:id="13" w:kind="variable" w:selector="check" w:type="number" w:valueMode="normal" w:required="false" w:groupID="5">
    <w:identifier xml:space="preserve">ID13</w:identifier>
    <w:name xml:space="preserve">Tashkilotning STIR raqami</w:name>
    <w:value w:hidden="false">
      <w:unit w:active="false"/>
    </w:value>
  </w:element>
  <w:element w:id="14" w:kind="variable" w:selector="check" w:type="number" w:valueMode="normal" w:required="false" w:groupID="5">
    <w:identifier xml:space="preserve">ID14</w:identifier>
    <w:name xml:space="preserve">Tashkilotning aloqa uchun telefon raqami</w:name>
    <w:value w:hidden="false">
      <w:unit w:active="false"/>
    </w:value>
  </w:element>
  <w:element w:id="15" w:kind="category" w:selector="check" w:type="string" w:valueMode="normal" w:required="false">
    <w:identifier xml:space="preserve">ID15</w:identifier>
    <w:name xml:space="preserve">III. Garovga qo‘yuvchi</w:name>
    <w:value w:hidden="true">
      <w:unit w:active="false"/>
    </w:value>
  </w:element>
  <w:element w:id="16" w:kind="variable" w:selector="check" w:type="string" w:valueMode="normal" w:required="false" w:groupID="15">
    <w:identifier xml:space="preserve">ID16</w:identifier>
    <w:name xml:space="preserve">Garovga qo‘yuvchi shaxsning manzili</w:name>
    <w:comment xml:space="preserve">Izoh: Viloyat, tuman (shahar), mahalla, ko‘cha nomi va uy raqami yoziladi</w:comment>
    <w:value w:hidden="false">
      <w:unit w:active="false"/>
    </w:value>
  </w:element>
  <w:element w:id="17" w:kind="variable" w:selector="check" w:type="string" w:valueMode="normal" w:required="false" w:groupID="15">
    <w:identifier xml:space="preserve">ID17</w:identifier>
    <w:name xml:space="preserve">Garovga qo‘yuvchining F.I.O.si</w:name>
    <w:value w:hidden="false">
      <w:unit w:active="false"/>
    </w:value>
  </w:element>
  <w:element w:id="18" w:kind="variable" w:selector="check" w:type="string" w:valueMode="normal" w:required="false" w:groupID="15">
    <w:identifier xml:space="preserve">ID18</w:identifier>
    <w:name xml:space="preserve">Garovga qo‘yuvchining pasport seriyasi va raqami</w:name>
    <w:value w:hidden="false">
      <w:unit w:active="false"/>
    </w:value>
  </w:element>
  <w:element w:id="19" w:kind="variable" w:selector="check" w:type="date" w:valueMode="normal" w:required="false" w:groupID="15">
    <w:identifier xml:space="preserve">ID19</w:identifier>
    <w:name xml:space="preserve">Garovga qo‘yuvchiga pasport berilgan sana</w:name>
    <w:value w:hidden="false">
      <w:unit w:active="false"/>
    </w:value>
  </w:element>
  <w:element w:id="20" w:kind="variable" w:selector="check" w:type="string" w:valueMode="normal" w:required="false" w:groupID="15">
    <w:identifier xml:space="preserve">ID20</w:identifier>
    <w:name xml:space="preserve">Garovga qo‘yuvchiga pasport berilgan hudud</w:name>
    <w:value w:hidden="false">
      <w:unit w:active="false"/>
    </w:value>
  </w:element>
  <w:element w:id="21" w:kind="variable" w:selector="check" w:type="number" w:valueMode="normal" w:required="false" w:groupID="15">
    <w:identifier xml:space="preserve">ID21</w:identifier>
    <w:name xml:space="preserve">Garovga qo‘yuvchining STIR raqami</w:name>
    <w:value w:hidden="false">
      <w:unit w:active="false"/>
    </w:value>
  </w:element>
  <w:element w:id="22" w:kind="variable" w:selector="check" w:type="number" w:valueMode="normal" w:required="false" w:groupID="15">
    <w:identifier xml:space="preserve">ID22</w:identifier>
    <w:name xml:space="preserve">Garovga qo‘yuvchining aloqa uchun telefon raqami</w:name>
    <w:value w:hidden="false">
      <w:unit w:active="false"/>
    </w:value>
  </w:element>
  <w:element w:id="23" w:kind="category" w:selector="check" w:type="string" w:valueMode="normal" w:required="false">
    <w:identifier xml:space="preserve">ID23</w:identifier>
    <w:name xml:space="preserve">IV. Shartnoma shartlari</w:name>
    <w:value w:hidden="true">
      <w:unit w:active="false"/>
    </w:value>
  </w:element>
  <w:element w:id="24" w:kind="variable" w:selector="check" w:type="string" w:valueMode="normal" w:required="false" w:groupID="23">
    <w:identifier xml:space="preserve">ID24</w:identifier>
    <w:name xml:space="preserve">Taraflar o‘rtasidagi garov shartnomasi imzolanishiga sabab bo‘lgan holat</w:name>
    <w:comment xml:space="preserve">Izoh: Garov shartnomasi bilan taʼminlanayotgan shartnomaning nomi va tuzilgan sanasi</w:comment>
    <w:value w:hidden="false">
      <w:unit w:active="false"/>
    </w:value>
  </w:element>
  <w:element w:id="25" w:kind="variable" w:selector="check" w:type="string" w:valueMode="normal" w:required="false" w:groupID="23">
    <w:identifier xml:space="preserve">ID25</w:identifier>
    <w:name xml:space="preserve">Garov shartnomasi tuzilishiga asos bo‘lgan shartnomaning mazmuni</w:name>
    <w:value w:hidden="false">
      <w:unit w:active="false"/>
    </w:value>
  </w:element>
  <w:element w:id="26" w:kind="variable" w:selector="check" w:type="string" w:valueMode="normal" w:required="false" w:groupID="23">
    <w:identifier xml:space="preserve">ID26</w:identifier>
    <w:name xml:space="preserve">Dastlabki shartnoma bo‘yicha shartnoma qiymati</w:name>
    <w:value w:hidden="false">
      <w:unit w:active="false"/>
    </w:value>
  </w:element>
  <w:element w:id="27" w:kind="variable" w:selector="check" w:type="string" w:valueMode="normal" w:required="false" w:groupID="23">
    <w:identifier xml:space="preserve">ID27</w:identifier>
    <w:name xml:space="preserve">Dastlabki shartnomaga ko‘ra garovga qo‘yuvchi o‘z majburiyatlarini bajaradigan muddat</w:name>
    <w:value w:hidden="false">
      <w:unit w:active="false"/>
    </w:value>
  </w:element>
  <w:element w:id="28" w:kind="variable" w:selector="check" w:type="string" w:valueMode="normal" w:required="false" w:groupID="23">
    <w:identifier xml:space="preserve">ID28</w:identifier>
    <w:name xml:space="preserve">Garovga qo‘yuvchi tomonidan qo‘yilayotgan garov narsasi (obyekti) nomi</w:name>
    <w:value w:hidden="false">
      <w:unit w:active="false"/>
    </w:value>
  </w:element>
  <w:element w:id="29" w:kind="variable" w:selector="check" w:type="string" w:valueMode="normal" w:required="false" w:groupID="23">
    <w:identifier xml:space="preserve">ID29</w:identifier>
    <w:name xml:space="preserve">Garov obyekti sifatida qo‘yilgan garov narsasining xususiyatlari</w:name>
    <w:comment xml:space="preserve">Izoh: Mazkur bandda garov narsasining turi, rusumi va boshqa xususiyatlari ko‘rsatiladi</w:comment>
    <w:value w:hidden="false">
      <w:unit w:active="false"/>
    </w:value>
  </w:element>
  <w:element w:id="30" w:kind="variable" w:selector="check" w:type="string" w:valueMode="normal" w:required="false" w:groupID="23">
    <w:identifier xml:space="preserve">ID30</w:identifier>
    <w:name xml:space="preserve">Garov obyektining bozor qiymatdagi narxi</w:name>
    <w:value w:hidden="false">
      <w:unit w:active="false"/>
    </w:value>
  </w:element>
  <w:element w:id="31" w:kind="variable" w:selector="check" w:type="string" w:valueMode="normal" w:required="false" w:groupID="23">
    <w:identifier xml:space="preserve">ID31</w:identifier>
    <w:name xml:space="preserve">Garovga qo‘yuvchining boshqa huquqlari</w:name>
    <w:value w:hidden="false">
      <w:unit w:active="false"/>
    </w:value>
  </w:element>
  <w:element w:id="32" w:kind="variable" w:selector="check" w:type="string" w:valueMode="normal" w:required="false" w:groupID="23">
    <w:identifier xml:space="preserve">ID32</w:identifier>
    <w:name xml:space="preserve">Garovga qo‘yuvchining boshqa majburiyatlari</w:name>
    <w:value w:hidden="false">
      <w:unit w:active="false"/>
    </w:value>
  </w:element>
  <w:element w:id="33" w:kind="variable" w:selector="check" w:type="string" w:valueMode="normal" w:required="false" w:groupID="23">
    <w:identifier xml:space="preserve">ID33</w:identifier>
    <w:name xml:space="preserve">Garovga oluvchining boshqa huquqlari</w:name>
    <w:value w:hidden="false">
      <w:unit w:active="false"/>
    </w:value>
  </w:element>
  <w:element w:id="34" w:kind="variable" w:selector="check" w:type="string" w:valueMode="normal" w:required="false" w:groupID="23">
    <w:identifier xml:space="preserve">ID34</w:identifier>
    <w:name xml:space="preserve">Garovga oluvchining boshqa majburiyatlari</w:name>
    <w:value w:hidden="false">
      <w:unit w:active="false"/>
    </w:value>
  </w:element>
  <w:element w:id="35" w:kind="variable" w:selector="check" w:type="date" w:valueMode="normal" w:required="false" w:groupID="23">
    <w:identifier xml:space="preserve">ID35</w:identifier>
    <w:name xml:space="preserve">Shartnomaning amal qilish muddati tugaydigan sana</w:name>
    <w:value w:hidden="false">
      <w:unit w:active="false"/>
    </w:value>
  </w:element>
  <w:element w:id="36" w:kind="variable" w:selector="check" w:type="string" w:valueMode="normal" w:required="false" w:groupID="23">
    <w:identifier xml:space="preserve">ID36</w:identifier>
    <w:name xml:space="preserve">Garov obyekti saqlanadigan joy</w:name>
    <w:value w:hidden="false">
      <w:unit w:active="false"/>
    </w:value>
  </w:element>
</w:structure>
</file>