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left="360"/>
        <w:rPr>
          <w:b/>
          <w:color w:val="000000"/>
          <w:sz w:val="22"/>
          <w:rFonts w:ascii="Times New Roman" w:hAnsi="Times New Roman"/>
        </w:rPr>
      </w:pPr>
      <w:r>
        <w:rPr>
          <w:b/>
          <w:color w:val="000000"/>
          <w:sz w:val="22"/>
        </w:rPr>
        <w:t xml:space="preserve">GAROV SHARTNOMASI </w:t>
      </w:r>
    </w:p>
    <w:p>
      <w:pPr>
        <w:jc w:val="both"/>
        <w:rPr>
          <w:b/>
          <w:i/>
          <w:color w:val="000000"/>
          <w:sz w:val="22"/>
        </w:rPr>
      </w:pPr>
    </w:p>
    <w:tbl>
      <w:tblPr>
        <w:tblW w:w="0" w:type="auto"/>
      </w:tblPr>
      <w:tblGrid>
        <w:gridCol w:w="3420"/>
        <w:gridCol w:w="3420"/>
        <w:gridCol w:w="3420"/>
      </w:tblGrid>
      <w:tr>
        <w:tc>
          <w:tcPr>
            <w:tcW w:w="3492" w:type="dxa"/>
            <w:hideMark/>
          </w:tcPr>
          <w:p>
            <w:pPr>
              <w:pStyle w:val="a5"/>
              <w:rPr>
                <w:b w:val="false"/>
                <w:sz w:val="24"/>
                <w:rFonts w:ascii="Times New Roman" w:hAnsi="Times New Roman"/>
              </w:rPr>
            </w:pPr>
            <w:r>
              <w:rPr>
                <w:b w:val="false"/>
                <w:vanish w:val="false"/>
                <w:sz w:val="24"/>
                <w:rFonts w:ascii="Times New Roman" w:hAnsi="Times New Roman"/>
              </w:rPr>
              <w:fldChar w:fldCharType="begin"/>
              <w:instrText xml:space="preserve">X {"Y":2}</w:instrText>
              <w:fldChar w:fldCharType="separate"/>
              <w:t xml:space="preserve">Shartnoma tuzilgan sana</w:t>
            </w:r>
            <w:r>
              <w:rPr>
                <w:b w:val="false"/>
                <w:vanish w:val="false"/>
                <w:sz w:val="24"/>
                <w:rFonts w:ascii="Times New Roman" w:hAnsi="Times New Roman"/>
              </w:rPr>
              <w:fldChar w:fldCharType="end"/>
            </w:r>
          </w:p>
        </w:tc>
        <w:tc>
          <w:tcPr>
            <w:tcW w:w="3492" w:type="dxa"/>
            <w:hideMark/>
          </w:tcPr>
          <w:p>
            <w:pPr>
              <w:pStyle w:val="a5"/>
              <w:rPr>
                <w:b w:val="false"/>
                <w:sz w:val="24"/>
                <w:rFonts w:ascii="Times New Roman" w:hAnsi="Times New Roman"/>
              </w:rPr>
            </w:pPr>
            <w:r>
              <w:rPr>
                <w:b w:val="false"/>
                <w:vanish w:val="false"/>
                <w:sz w:val="24"/>
                <w:rFonts w:ascii="Times New Roman" w:hAnsi="Times New Roman"/>
              </w:rPr>
              <w:fldChar w:fldCharType="begin"/>
              <w:instrText xml:space="preserve">X {"Y":3}</w:instrText>
              <w:fldChar w:fldCharType="separate"/>
              <w:t xml:space="preserve">Shartnoma raqami</w:t>
            </w:r>
            <w:r>
              <w:rPr>
                <w:b w:val="false"/>
                <w:vanish w:val="false"/>
                <w:sz w:val="24"/>
                <w:rFonts w:ascii="Times New Roman" w:hAnsi="Times New Roman"/>
              </w:rPr>
              <w:fldChar w:fldCharType="end"/>
            </w:r>
          </w:p>
        </w:tc>
        <w:tc>
          <w:tcPr>
            <w:tcW w:w="3492" w:type="dxa"/>
            <w:hideMark/>
          </w:tcPr>
          <w:p>
            <w:pPr>
              <w:pStyle w:val="a5"/>
              <w:rPr>
                <w:b w:val="false"/>
                <w:sz w:val="24"/>
                <w:rFonts w:ascii="Times New Roman" w:hAnsi="Times New Roman"/>
              </w:rPr>
            </w:pPr>
            <w:r>
              <w:rPr>
                <w:b w:val="false"/>
                <w:vanish w:val="false"/>
                <w:sz w:val="24"/>
                <w:rFonts w:ascii="Times New Roman" w:hAnsi="Times New Roman"/>
              </w:rPr>
              <w:fldChar w:fldCharType="begin"/>
              <w:instrText xml:space="preserve">X {"Y":4}</w:instrText>
              <w:fldChar w:fldCharType="separate"/>
              <w:t xml:space="preserve">Shartnoma tuzilgan joy</w:t>
            </w:r>
            <w:r>
              <w:rPr>
                <w:b w:val="false"/>
                <w:vanish w:val="false"/>
                <w:sz w:val="24"/>
                <w:rFonts w:ascii="Times New Roman" w:hAnsi="Times New Roman"/>
              </w:rPr>
              <w:fldChar w:fldCharType="end"/>
            </w:r>
          </w:p>
        </w:tc>
      </w:tr>
    </w:tbl>
    <w:p>
      <w:pPr>
        <w:pStyle w:val="a5"/>
        <w:rPr>
          <w:b w:val="false"/>
          <w:sz w:val="24"/>
          <w:rFonts w:ascii="Times New Roman" w:hAnsi="Times New Roman"/>
        </w:rPr>
      </w:pPr>
    </w:p>
    <w:p>
      <w:pPr>
        <w:jc w:val="both"/>
        <w:ind w:firstLine="690"/>
        <w:rPr>
          <w:color w:val="000000"/>
          <w:sz w:val="22"/>
          <w:rFonts w:ascii="Times New Roman" w:hAnsi="Times New Roman"/>
        </w:rPr>
      </w:pPr>
      <w:r>
        <w:rPr>
          <w:color w:val="000000"/>
          <w:sz w:val="22"/>
        </w:rPr>
        <w:t xml:space="preserve">Bundan buyon matnda “Garovga oluvchi” deb yuritiluvchi  </w:t>
      </w:r>
      <w:r>
        <w:rPr>
          <w:vanish w:val="false"/>
          <w:color w:val="000000"/>
          <w:sz w:val="22"/>
          <w:rFonts w:ascii="Times New Roman" w:hAnsi="Times New Roman"/>
        </w:rPr>
        <w:fldChar w:fldCharType="begin"/>
        <w:instrText xml:space="preserve">X {"Y":6}</w:instrText>
        <w:fldChar w:fldCharType="separate"/>
        <w:t xml:space="preserve">Garovga oluvchi tashkilot nomi va tashkiliy huquqiy shakli</w:t>
      </w:r>
      <w:r>
        <w:rPr>
          <w:vanish w:val="false"/>
          <w:color w:val="000000"/>
          <w:sz w:val="22"/>
          <w:rFonts w:ascii="Times New Roman" w:hAnsi="Times New Roman"/>
        </w:rPr>
        <w:fldChar w:fldCharType="end"/>
      </w:r>
      <w:r>
        <w:rPr>
          <w:color w:val="000000"/>
          <w:sz w:val="22"/>
        </w:rPr>
        <w:t xml:space="preserve"> nomidan ishonchnoma asosida ish yurituvchi </w:t>
      </w:r>
      <w:r>
        <w:rPr>
          <w:vanish w:val="false"/>
          <w:color w:val="000000"/>
          <w:sz w:val="22"/>
          <w:rFonts w:ascii="Times New Roman" w:hAnsi="Times New Roman"/>
        </w:rPr>
        <w:fldChar w:fldCharType="begin"/>
        <w:instrText xml:space="preserve">X {"Y":7}</w:instrText>
        <w:fldChar w:fldCharType="separate"/>
        <w:t xml:space="preserve">Garovga oluvchi nomidan ish olib borishga vakolat berilgan shaxsning lavozimi va F.I.Sh</w:t>
      </w:r>
      <w:r>
        <w:rPr>
          <w:vanish w:val="false"/>
          <w:color w:val="000000"/>
          <w:sz w:val="22"/>
          <w:rFonts w:ascii="Times New Roman" w:hAnsi="Times New Roman"/>
        </w:rPr>
        <w:fldChar w:fldCharType="end"/>
      </w:r>
      <w:r>
        <w:rPr>
          <w:color w:val="000000"/>
          <w:sz w:val="22"/>
        </w:rPr>
        <w:t xml:space="preserve"> bir tomondan va bundan buyon matnda “Garovga qoʻyuvchi” deb yuritiluvchi</w:t>
      </w:r>
      <w:r>
        <w:rPr>
          <w:i/>
          <w:color w:val="000000"/>
          <w:sz w:val="22"/>
        </w:rPr>
        <w:t xml:space="preserve"> </w:t>
      </w:r>
      <w:r>
        <w:rPr>
          <w:vanish w:val="false"/>
          <w:color w:val="000000"/>
          <w:sz w:val="22"/>
          <w:rFonts w:ascii="Times New Roman" w:hAnsi="Times New Roman"/>
        </w:rPr>
        <w:fldChar w:fldCharType="begin"/>
        <w:instrText xml:space="preserve">X {"Y":25}</w:instrText>
        <w:fldChar w:fldCharType="separate"/>
        <w:t xml:space="preserve">Garovga qo‘yuvchi tashkilot nomi va tashkiliy huquqiy shakli</w:t>
      </w:r>
      <w:r>
        <w:rPr>
          <w:vanish w:val="false"/>
          <w:color w:val="000000"/>
          <w:sz w:val="22"/>
          <w:rFonts w:ascii="Times New Roman" w:hAnsi="Times New Roman"/>
        </w:rPr>
        <w:fldChar w:fldCharType="end"/>
      </w:r>
      <w:r>
        <w:rPr>
          <w:color w:val="000000"/>
          <w:sz w:val="22"/>
        </w:rPr>
        <w:t xml:space="preserve"> nomidan Nizom asosida ish yurituvchi </w:t>
      </w:r>
      <w:r>
        <w:rPr>
          <w:vanish w:val="false"/>
          <w:color w:val="000000"/>
          <w:sz w:val="22"/>
          <w:rFonts w:ascii="Times New Roman" w:hAnsi="Times New Roman"/>
        </w:rPr>
        <w:fldChar w:fldCharType="begin"/>
        <w:instrText xml:space="preserve">X {"Y":26}</w:instrText>
        <w:fldChar w:fldCharType="separate"/>
        <w:t xml:space="preserve">Garovga qo‘yuvchi nomidan ish olib borishga vakolat berilgan shaxsning lavozimi va F.I.Sh.i</w:t>
      </w:r>
      <w:r>
        <w:rPr>
          <w:vanish w:val="false"/>
          <w:color w:val="000000"/>
          <w:sz w:val="22"/>
          <w:rFonts w:ascii="Times New Roman" w:hAnsi="Times New Roman"/>
        </w:rPr>
        <w:fldChar w:fldCharType="end"/>
      </w:r>
      <w:r>
        <w:rPr>
          <w:color w:val="000000"/>
          <w:sz w:val="22"/>
        </w:rPr>
        <w:t xml:space="preserve"> ikkinchi tomondan ushbu shartnomani quyidagilar haqida tuzdilar:</w:t>
      </w:r>
    </w:p>
    <w:p>
      <w:pPr>
        <w:jc w:val="center"/>
        <w:rPr>
          <w:b/>
        </w:rPr>
      </w:pPr>
    </w:p>
    <w:p>
      <w:pPr>
        <w:jc w:val="center"/>
        <w:rPr>
          <w:b/>
        </w:rPr>
      </w:pPr>
      <w:r>
        <w:rPr>
          <w:b/>
        </w:rPr>
        <w:t xml:space="preserve">1. SHARTNOMA PREDMETI</w:t>
      </w:r>
    </w:p>
    <w:p>
      <w:pPr>
        <w:jc w:val="center"/>
        <w:rPr>
          <w:b/>
        </w:rPr>
      </w:pPr>
    </w:p>
    <w:p>
      <w:pPr>
        <w:jc w:val="both"/>
        <w:rPr>
          <w:color w:val="000000"/>
        </w:rPr>
      </w:pPr>
      <w:r>
        <w:rPr>
          <w:b/>
        </w:rPr>
        <w:tab/>
      </w:r>
      <w:r>
        <w:t xml:space="preserve">1.1. </w:t>
      </w:r>
      <w:r>
        <w:rPr>
          <w:color w:val="000000"/>
        </w:rPr>
        <w:t xml:space="preserve">Ushbu shartnomaga asosan Garovga oluvchi, qarzdorning </w:t>
      </w:r>
      <w:r>
        <w:rPr>
          <w:vanish w:val="false"/>
          <w:color w:val="000000"/>
          <w:rFonts w:ascii="Times New Roman" w:hAnsi="Times New Roman"/>
        </w:rPr>
        <w:fldChar w:fldCharType="begin"/>
        <w:instrText xml:space="preserve">X {"Y":13}</w:instrText>
        <w:fldChar w:fldCharType="separate"/>
        <w:t xml:space="preserve">Kreditor va qarzdor o‘rtasida shartnoma tuzilgan sana</w:t>
      </w:r>
      <w:r>
        <w:rPr>
          <w:vanish w:val="false"/>
          <w:color w:val="000000"/>
          <w:rFonts w:ascii="Times New Roman" w:hAnsi="Times New Roman"/>
        </w:rPr>
        <w:fldChar w:fldCharType="end"/>
      </w:r>
      <w:r>
        <w:rPr>
          <w:color w:val="000000"/>
        </w:rPr>
        <w:t xml:space="preserve"> kunidagi </w:t>
      </w:r>
      <w:r>
        <w:rPr>
          <w:vanish w:val="false"/>
          <w:color w:val="000000"/>
          <w:rFonts w:ascii="Times New Roman" w:hAnsi="Times New Roman"/>
        </w:rPr>
        <w:fldChar w:fldCharType="begin"/>
        <w:instrText xml:space="preserve">X {"Y":14}</w:instrText>
        <w:fldChar w:fldCharType="separate"/>
        <w:t xml:space="preserve">Kreditor va qarzdor o‘rtasida tuzilgan shartnoma raqami</w:t>
      </w:r>
      <w:r>
        <w:rPr>
          <w:vanish w:val="false"/>
          <w:color w:val="000000"/>
          <w:rFonts w:ascii="Times New Roman" w:hAnsi="Times New Roman"/>
        </w:rPr>
        <w:fldChar w:fldCharType="end"/>
      </w:r>
      <w:r>
        <w:rPr>
          <w:color w:val="000000"/>
        </w:rPr>
        <w:t xml:space="preserve">-son Kredit shartnomasi boʻyicha qarzdorning majburiyatlari  bajarilmagan yoki lozim darajada bajarilmagan taqdirda, oʻz talablarini garovga qoʻyilgan omonat hisobidan Garovga qoʻyuvchining boshqa kreditorlariga nisbatan imtiyozli suratda qanoatlantirishga haqli boʻladi. </w:t>
      </w:r>
    </w:p>
    <w:p>
      <w:pPr>
        <w:jc w:val="center"/>
      </w:pPr>
      <w:r>
        <w:tab/>
      </w:r>
    </w:p>
    <w:p>
      <w:pPr>
        <w:jc w:val="center"/>
        <w:rPr>
          <w:b/>
          <w:color w:val="000000"/>
        </w:rPr>
      </w:pPr>
      <w:r>
        <w:rPr>
          <w:b/>
          <w:color w:val="000000"/>
        </w:rPr>
        <w:t xml:space="preserve">2. GAROV BILAN TAʼMINLANGAN MAJBURIYAT</w:t>
      </w:r>
    </w:p>
    <w:p>
      <w:pPr>
        <w:jc w:val="center"/>
        <w:rPr>
          <w:b/>
          <w:color w:val="000000"/>
        </w:rPr>
      </w:pPr>
    </w:p>
    <w:p>
      <w:pPr>
        <w:jc w:val="both"/>
        <w:ind w:firstLine="708"/>
        <w:rPr>
          <w:color w:val="000000"/>
        </w:rPr>
      </w:pPr>
      <w:r>
        <w:rPr>
          <w:b/>
          <w:color w:val="000000"/>
        </w:rPr>
        <w:t xml:space="preserve">2.1. </w:t>
      </w:r>
      <w:r>
        <w:rPr>
          <w:color w:val="000000"/>
        </w:rPr>
        <w:t xml:space="preserve">Ushbu shartnomaga koʻra garov bilan taʼminlangan majburiyatlar asosi boʻlib Garovga qoʻyuvchi va Garovga oluvchi oʻrtasida quyidagi shartlarda tuzilgan </w:t>
      </w:r>
      <w:r>
        <w:rPr>
          <w:vanish w:val="false"/>
          <w:color w:val="000000"/>
          <w:rFonts w:ascii="Times New Roman" w:hAnsi="Times New Roman"/>
        </w:rPr>
        <w:fldChar w:fldCharType="begin"/>
        <w:instrText xml:space="preserve">X {"Y":13}</w:instrText>
        <w:fldChar w:fldCharType="separate"/>
        <w:t xml:space="preserve">Kreditor va qarzdor o‘rtasida shartnoma tuzilgan sana</w:t>
      </w:r>
      <w:r>
        <w:rPr>
          <w:vanish w:val="false"/>
          <w:color w:val="000000"/>
          <w:rFonts w:ascii="Times New Roman" w:hAnsi="Times New Roman"/>
        </w:rPr>
        <w:fldChar w:fldCharType="end"/>
      </w:r>
      <w:r>
        <w:rPr>
          <w:color w:val="000000"/>
        </w:rPr>
        <w:t xml:space="preserve"> kunidagi </w:t>
      </w:r>
      <w:r>
        <w:rPr>
          <w:vanish w:val="false"/>
          <w:color w:val="000000"/>
          <w:rFonts w:ascii="Times New Roman" w:hAnsi="Times New Roman"/>
        </w:rPr>
        <w:fldChar w:fldCharType="begin"/>
        <w:instrText xml:space="preserve">X {"Y":14}</w:instrText>
        <w:fldChar w:fldCharType="separate"/>
        <w:t xml:space="preserve">Kreditor va qarzdor o‘rtasida tuzilgan shartnoma raqami</w:t>
      </w:r>
      <w:r>
        <w:rPr>
          <w:vanish w:val="false"/>
          <w:color w:val="000000"/>
          <w:rFonts w:ascii="Times New Roman" w:hAnsi="Times New Roman"/>
        </w:rPr>
        <w:fldChar w:fldCharType="end"/>
      </w:r>
      <w:r>
        <w:rPr>
          <w:color w:val="000000"/>
        </w:rPr>
        <w:t xml:space="preserve">-sonli Kredit shartnomasi (keyinchalik matnda – “Kredit shartnomasi”) hisoblanadi:</w:t>
      </w:r>
    </w:p>
    <w:p>
      <w:pPr>
        <w:jc w:val="both"/>
        <w:ind w:left="709"/>
        <w:rPr>
          <w:color w:val="000000"/>
        </w:rPr>
      </w:pPr>
      <w:r>
        <w:rPr>
          <w:color w:val="000000"/>
        </w:rPr>
        <w:t xml:space="preserve">-  Kreditning umumiy miqdori </w:t>
      </w:r>
      <w:r>
        <w:rPr>
          <w:vanish w:val="false"/>
          <w:color w:val="000000"/>
          <w:rFonts w:ascii="Times New Roman" w:hAnsi="Times New Roman"/>
        </w:rPr>
        <w:fldChar w:fldCharType="begin"/>
        <w:instrText xml:space="preserve">X {"Y":15}</w:instrText>
        <w:fldChar w:fldCharType="separate"/>
        <w:t xml:space="preserve"> Kreditning umumiy summasi</w:t>
      </w:r>
      <w:r>
        <w:rPr>
          <w:vanish w:val="false"/>
          <w:color w:val="000000"/>
          <w:rFonts w:ascii="Times New Roman" w:hAnsi="Times New Roman"/>
        </w:rPr>
        <w:fldChar w:fldCharType="end"/>
      </w:r>
      <w:r>
        <w:rPr>
          <w:color w:val="000000"/>
        </w:rPr>
        <w:t>.</w:t>
      </w:r>
    </w:p>
    <w:p>
      <w:pPr>
        <w:jc w:val="both"/>
        <w:ind w:left="709"/>
        <w:rPr>
          <w:color w:val="000000"/>
        </w:rPr>
      </w:pPr>
      <w:r>
        <w:rPr>
          <w:color w:val="000000"/>
        </w:rPr>
        <w:t xml:space="preserve">- Kreditni qaytarish muddati </w:t>
      </w:r>
      <w:r>
        <w:rPr>
          <w:vanish w:val="false"/>
          <w:color w:val="000000"/>
          <w:rFonts w:ascii="Times New Roman" w:hAnsi="Times New Roman"/>
        </w:rPr>
        <w:fldChar w:fldCharType="begin"/>
        <w:instrText xml:space="preserve">X {"Y":16}</w:instrText>
        <w:fldChar w:fldCharType="separate"/>
        <w:t xml:space="preserve">Kreditni qaytarish muddati</w:t>
      </w:r>
      <w:r>
        <w:rPr>
          <w:vanish w:val="false"/>
          <w:color w:val="000000"/>
          <w:rFonts w:ascii="Times New Roman" w:hAnsi="Times New Roman"/>
        </w:rPr>
        <w:fldChar w:fldCharType="end"/>
      </w:r>
      <w:r>
        <w:rPr>
          <w:color w:val="000000"/>
        </w:rPr>
        <w:t>.</w:t>
      </w:r>
    </w:p>
    <w:p>
      <w:pPr>
        <w:jc w:val="both"/>
        <w:ind w:left="709"/>
        <w:rPr>
          <w:color w:val="000000"/>
        </w:rPr>
      </w:pPr>
      <w:r>
        <w:rPr>
          <w:color w:val="000000"/>
        </w:rPr>
        <w:t xml:space="preserve">- Kreditdan foydalanganlik uchun foizlar </w:t>
      </w:r>
      <w:r>
        <w:rPr>
          <w:vanish w:val="false"/>
          <w:color w:val="000000"/>
          <w:rFonts w:ascii="Times New Roman" w:hAnsi="Times New Roman"/>
        </w:rPr>
        <w:fldChar w:fldCharType="begin"/>
        <w:instrText xml:space="preserve">X {"Y":17}</w:instrText>
        <w:fldChar w:fldCharType="separate"/>
        <w:t xml:space="preserve">Kredit bo‘yicha foiz stavkasi</w:t>
      </w:r>
      <w:r>
        <w:rPr>
          <w:vanish w:val="false"/>
          <w:color w:val="000000"/>
          <w:rFonts w:ascii="Times New Roman" w:hAnsi="Times New Roman"/>
        </w:rPr>
        <w:fldChar w:fldCharType="end"/>
      </w:r>
      <w:r>
        <w:rPr>
          <w:color w:val="000000"/>
        </w:rPr>
        <w:t>.</w:t>
      </w:r>
    </w:p>
    <w:p>
      <w:pPr>
        <w:jc w:val="both"/>
        <w:ind w:firstLine="708"/>
        <w:rPr>
          <w:color w:val="000000"/>
        </w:rPr>
      </w:pPr>
      <w:r>
        <w:rPr>
          <w:b/>
          <w:color w:val="000000"/>
        </w:rPr>
        <w:t xml:space="preserve">2.2. </w:t>
      </w:r>
      <w:r>
        <w:rPr>
          <w:color w:val="000000"/>
        </w:rPr>
        <w:t xml:space="preserve">Mazkur shartnomaga koʻra garov ajratilgan kreditning toʻliq summasini, kreditga hisoblanadigan foizlarni, qarzdr tomonidan olingan majburiyatlarning bajarilmasligi oqibatida hisoblanadigan neustoyka hamda undiruv xarajatlari qoplanishini taʼminlaydi.</w:t>
      </w:r>
    </w:p>
    <w:p>
      <w:pPr>
        <w:jc w:val="both"/>
      </w:pPr>
      <w:r>
        <w:tab/>
        <w:t xml:space="preserve"> </w:t>
      </w:r>
    </w:p>
    <w:p>
      <w:pPr>
        <w:jc w:val="center"/>
        <w:rPr>
          <w:b/>
          <w:color w:val="000000"/>
        </w:rPr>
      </w:pPr>
      <w:r>
        <w:rPr>
          <w:b/>
        </w:rPr>
        <w:t xml:space="preserve">3. </w:t>
      </w:r>
      <w:r>
        <w:rPr>
          <w:b/>
          <w:color w:val="000000"/>
        </w:rPr>
        <w:t xml:space="preserve">GAROV NARSASI</w:t>
      </w:r>
    </w:p>
    <w:p>
      <w:pPr>
        <w:jc w:val="center"/>
        <w:ind w:left="708"/>
        <w:rPr>
          <w:b/>
          <w:color w:val="000000"/>
        </w:rPr>
      </w:pPr>
    </w:p>
    <w:p>
      <w:pPr>
        <w:jc w:val="both"/>
        <w:ind w:firstLine="708"/>
        <w:rPr>
          <w:color w:val="000000"/>
        </w:rPr>
      </w:pPr>
      <w:r>
        <w:rPr>
          <w:b/>
          <w:color w:val="000000"/>
        </w:rPr>
        <w:t xml:space="preserve">3.1. </w:t>
      </w:r>
      <w:r>
        <w:rPr>
          <w:color w:val="000000"/>
        </w:rPr>
        <w:t xml:space="preserve">Ushbu shartnoma boʻyicha garov narsasi boʻlib Garovga qoʻyuvchining bankdagi omonati hisoblanadi. </w:t>
      </w:r>
    </w:p>
    <w:p>
      <w:pPr>
        <w:jc w:val="both"/>
        <w:ind w:firstLine="720"/>
      </w:pPr>
      <w:r>
        <w:rPr>
          <w:b/>
          <w:color w:val="000000"/>
        </w:rPr>
        <w:t xml:space="preserve">3.2. </w:t>
      </w:r>
      <w:r>
        <w:t xml:space="preserve">Omonat miqdori </w:t>
      </w:r>
      <w:r>
        <w:rPr>
          <w:vanish w:val="false"/>
        </w:rPr>
        <w:fldChar w:fldCharType="begin"/>
        <w:instrText xml:space="preserve">X {"Y":18}</w:instrText>
        <w:fldChar w:fldCharType="separate"/>
        <w:t xml:space="preserve">Garov narsasi sifatida bankka qo‘yilgan omonat miqdori</w:t>
      </w:r>
      <w:r>
        <w:rPr>
          <w:vanish w:val="false"/>
        </w:rPr>
        <w:fldChar w:fldCharType="end"/>
      </w:r>
      <w:r>
        <w:t xml:space="preserve">ni tashkil etadi.</w:t>
      </w:r>
    </w:p>
    <w:p>
      <w:pPr>
        <w:jc w:val="both"/>
      </w:pPr>
      <w:r>
        <w:tab/>
      </w:r>
      <w:r>
        <w:rPr>
          <w:b/>
        </w:rPr>
        <w:t xml:space="preserve">3.3. </w:t>
      </w:r>
      <w:r>
        <w:t xml:space="preserve">Garov huquqi koʻrsatib oʻtilgan omonat boʻyicha hisoblangan foizlarga ham tadbiq etiladi.</w:t>
      </w:r>
    </w:p>
    <w:p>
      <w:pPr>
        <w:jc w:val="both"/>
      </w:pPr>
      <w:r>
        <w:tab/>
      </w:r>
      <w:r>
        <w:rPr>
          <w:b/>
        </w:rPr>
        <w:t xml:space="preserve">3.4. </w:t>
      </w:r>
      <w:r>
        <w:t xml:space="preserve">Omonatni qaytarish Kredit shartnomasi boʻyicha majburiyatlar toʻliq bajarilgandan keyin amalga oshiriladi.</w:t>
      </w:r>
    </w:p>
    <w:p>
      <w:pPr>
        <w:jc w:val="both"/>
      </w:pPr>
      <w:r>
        <w:tab/>
      </w:r>
      <w:r>
        <w:rPr>
          <w:b/>
        </w:rPr>
        <w:t xml:space="preserve">3.5. </w:t>
      </w:r>
      <w:r>
        <w:rPr>
          <w:b w:val="false"/>
          <w:rFonts w:ascii="Times New Roman" w:hAnsi="Times New Roman"/>
        </w:rPr>
        <w:t xml:space="preserve">Agar garov narsasi nobud bo‘lgan yoki shikastlangan yoxud unga bo‘lgan mulk huquqi qonunda belgilangan asoslarga ko‘ra bekor qilingan bo‘lsa, garovga qo‘yuvchi oqilona muddatda (nizo chiqqan taqdirda esa sud belgilagan muddatda) garov narsasini tiklashga yoki shartnomada boshqacha tartib belgilangan bo‘lmasa, uni teng qiymatli boshqa mol-mulk bilan almashtirishga haqli.</w:t>
      </w:r>
    </w:p>
    <w:p>
      <w:pPr>
        <w:jc w:val="center"/>
        <w:rPr>
          <w:b/>
          <w:color w:val="000000"/>
        </w:rPr>
      </w:pPr>
    </w:p>
    <w:p>
      <w:pPr>
        <w:jc w:val="center"/>
        <w:rPr>
          <w:b/>
          <w:color w:val="000000"/>
        </w:rPr>
      </w:pPr>
      <w:r>
        <w:rPr>
          <w:b/>
          <w:color w:val="000000"/>
        </w:rPr>
        <w:t xml:space="preserve">4. GAROVGA QOʻYUVCHINING HUQUQ VA MAJBURIYATLARI</w:t>
      </w:r>
    </w:p>
    <w:p>
      <w:pPr>
        <w:jc w:val="both"/>
        <w:ind w:left="708"/>
        <w:rPr>
          <w:b/>
          <w:color w:val="000000"/>
        </w:rPr>
      </w:pPr>
    </w:p>
    <w:p>
      <w:pPr>
        <w:jc w:val="both"/>
        <w:ind w:left="708"/>
        <w:rPr>
          <w:b/>
          <w:color w:val="000000"/>
        </w:rPr>
      </w:pPr>
      <w:r>
        <w:rPr>
          <w:b/>
          <w:color w:val="000000"/>
        </w:rPr>
        <w:t xml:space="preserve">4.1. Garovga qoʻyuvchining huquqlari:</w:t>
      </w:r>
    </w:p>
    <w:p>
      <w:pPr>
        <w:pStyle w:val="a3"/>
        <w:jc w:val="both"/>
        <w:ind w:firstLine="708"/>
      </w:pPr>
      <w:r>
        <w:t xml:space="preserve">4.1.1. Omonatdagi pul mablagʻlarini faqatgina Garovga oluvchining ruxsati bilan tasarruf etish;</w:t>
      </w:r>
    </w:p>
    <w:p>
      <w:pPr>
        <w:jc w:val="both"/>
        <w:ind w:firstLine="708"/>
        <w:rPr>
          <w:color w:val="000000"/>
        </w:rPr>
      </w:pPr>
      <w:r>
        <w:rPr>
          <w:color w:val="000000"/>
        </w:rPr>
        <w:t xml:space="preserve">4.1.2. Garovga qoʻyuvchi Kredit shartnomasi boʻyicha garovda turgan oʻzining omonatidagi mablagʻlarini Kredit shartnomasi davrining hohlagan vaqtida omonatning muddatidan qatʼi nazar, Kredit shartnomasi boʻyicha kreditni toʻliq yoki qisman qaytarish uchun yoʻnaltirish;</w:t>
      </w:r>
    </w:p>
    <w:p>
      <w:pPr>
        <w:jc w:val="both"/>
        <w:ind w:firstLine="708"/>
      </w:pPr>
      <w:r>
        <w:rPr>
          <w:color w:val="000000"/>
        </w:rPr>
        <w:t xml:space="preserve">4.1.3. Garov bilan taʼminlangan asosiy majburiyatni muddatidan oldin belgilangan tartibda </w:t>
      </w:r>
      <w:r>
        <w:t>bajarish.</w:t>
      </w:r>
    </w:p>
    <w:p>
      <w:pPr>
        <w:jc w:val="both"/>
        <w:ind w:left="705"/>
        <w:rPr>
          <w:b/>
        </w:rPr>
      </w:pPr>
      <w:r>
        <w:rPr>
          <w:b/>
        </w:rPr>
        <w:t xml:space="preserve">4.2. Garovga qoʻyuvchining majburiyatlari:</w:t>
      </w:r>
    </w:p>
    <w:p>
      <w:pPr>
        <w:jc w:val="both"/>
        <w:ind w:firstLine="708"/>
      </w:pPr>
      <w:r>
        <w:t xml:space="preserve">4.2.1. Garovga oluvchidan garov bilan taʼminlangan majburiyatlarni muddatidan avval bajarilishni talab qilish va undiruvni garovdagi pul mablagʻlariga qaratish huquqi vujudga kelganida Garovga oluvchining talablarini qanoatlantirish;</w:t>
      </w:r>
    </w:p>
    <w:p>
      <w:pPr>
        <w:jc w:val="both"/>
        <w:ind w:firstLine="705"/>
      </w:pPr>
      <w:r>
        <w:tab/>
        <w:t xml:space="preserve">4.2.2. Garovga qoʻyilgan omonatga boʻlgan huquqdan boshqa shaxs foydasiga voz kechmaslik;</w:t>
      </w:r>
    </w:p>
    <w:p>
      <w:pPr>
        <w:jc w:val="both"/>
        <w:ind w:firstLine="705"/>
      </w:pPr>
      <w:r>
        <w:tab/>
        <w:t xml:space="preserve">4.2.3. Garov huquqini bekor boʻlishi yoki uning qiymatini kamayishiga sabab boʻluvchi harakatlarni qilmaslik.</w:t>
      </w:r>
    </w:p>
    <w:p>
      <w:pPr>
        <w:pStyle w:val="3"/>
        <w:jc w:val="both"/>
        <w:rPr>
          <w:b w:val="false"/>
          <w:sz w:val="24"/>
          <w:rFonts w:ascii="Times New Roman" w:hAnsi="Times New Roman"/>
        </w:rPr>
      </w:pPr>
      <w:r>
        <w:rPr>
          <w:sz w:val="24"/>
          <w:rFonts w:ascii="Times New Roman" w:hAnsi="Times New Roman"/>
        </w:rPr>
        <w:tab/>
      </w:r>
    </w:p>
    <w:p>
      <w:pPr>
        <w:jc w:val="center"/>
        <w:rPr>
          <w:b/>
        </w:rPr>
      </w:pPr>
      <w:r>
        <w:rPr>
          <w:b/>
        </w:rPr>
        <w:t xml:space="preserve">5. GAROVGA OLUVCHINING HUQUQ VA MAJBURIYATLARI </w:t>
      </w:r>
    </w:p>
    <w:p>
      <w:pPr>
        <w:jc w:val="center"/>
        <w:rPr>
          <w:b/>
        </w:rPr>
      </w:pPr>
    </w:p>
    <w:p>
      <w:pPr>
        <w:jc w:val="both"/>
        <w:ind w:left="705"/>
        <w:rPr>
          <w:b/>
        </w:rPr>
      </w:pPr>
      <w:r>
        <w:rPr>
          <w:b/>
        </w:rPr>
        <w:t xml:space="preserve">5.1 Garovga oluvchining huquqlari:</w:t>
      </w:r>
    </w:p>
    <w:p>
      <w:pPr>
        <w:jc w:val="both"/>
        <w:ind w:firstLine="705"/>
      </w:pPr>
      <w:r>
        <w:t xml:space="preserve">5.1.1. Garov bilan taʼminlangan majburiyat Garovga qoʻyuvchi tomonidan bajarilmagan yoki lozim darajada bajarilmagan taqdirda, qonunchilikda belgilangan tartibda va shartlarda undiruvni garov summasiga qaratish;</w:t>
      </w:r>
    </w:p>
    <w:p>
      <w:pPr>
        <w:jc w:val="both"/>
        <w:ind w:firstLine="705"/>
      </w:pPr>
      <w:r>
        <w:t xml:space="preserve">5.1.2. Garovdagi omonatni kredit shartnomasi boʻyicha bajarilmagan majburiyatga mutanosib qismini majburiyat toʻliq bajarilgunga qadar ushlab turish.</w:t>
      </w:r>
    </w:p>
    <w:p>
      <w:pPr>
        <w:jc w:val="both"/>
        <w:ind w:firstLine="708"/>
      </w:pPr>
      <w:r>
        <w:t xml:space="preserve">5.1.3. Qonunchilik hujjatlarida va Kredit shartnomasida nazarda tutilgan hollarda, shuningdek mazkur shartnomada koʻrsatilgan majburiyatlar Garovga qoʻyuvchi tomonidan bajarilmaganda, garov bilan taʼminlangan majburiyat (kredit va foizlarni muddatidan oldin qoplash)ning muddatidan oldin bajarilishini talab qilish yoki undiruvni garov narsasiga qaratish.</w:t>
      </w:r>
    </w:p>
    <w:p>
      <w:pPr>
        <w:jc w:val="both"/>
        <w:ind w:firstLine="705"/>
        <w:rPr>
          <w:b/>
        </w:rPr>
      </w:pPr>
      <w:r>
        <w:rPr>
          <w:b/>
        </w:rPr>
        <w:t xml:space="preserve">5.2. Garovga oluvchining majburiyatlari:</w:t>
      </w:r>
    </w:p>
    <w:p>
      <w:pPr>
        <w:jc w:val="both"/>
        <w:ind w:firstLine="705"/>
      </w:pPr>
      <w:r>
        <w:t xml:space="preserve">5.2.1. Omonat bilan taʼminlangan kreditning bir qismi soʻndirilganda, soʻndirilgan kreditga mos ravishda garovdagi omonat summasinining maʼlum qismini ishlatilishiga toʻsqinlik qilmaslik;</w:t>
      </w:r>
    </w:p>
    <w:p>
      <w:pPr>
        <w:jc w:val="both"/>
        <w:ind w:firstLine="705"/>
      </w:pPr>
      <w:r>
        <w:t xml:space="preserve">5.2.2. Omonatdan kredit shartnomasi boʻyicha toʻlanmagan qarzdorliklarni soʻndirish uchun Garovga qoʻyuvchining topshirigʻisiz mablagʻ hisobdan chiqarilganda, ushbu mablagʻ hisobdan chiqarilgan sanadan boshlab keyingi ish kunidan kechiktirmagan holda Garovga qoʻyuvchiga qancha miqdordagi mablagʻ hisobdan chiqarilganligi toʻgʻrisida xabarnoma yuborish.</w:t>
      </w:r>
    </w:p>
    <w:p>
      <w:pPr>
        <w:jc w:val="both"/>
        <w:ind w:firstLine="708"/>
      </w:pPr>
    </w:p>
    <w:p>
      <w:r>
        <w:tab/>
        <w:tab/>
      </w:r>
    </w:p>
    <w:p>
      <w:pPr>
        <w:jc w:val="center"/>
        <w:rPr>
          <w:b/>
        </w:rPr>
      </w:pPr>
      <w:r>
        <w:rPr>
          <w:b/>
        </w:rPr>
        <w:t xml:space="preserve">6.TARAFLARNING JAVOBGARLIGI</w:t>
      </w:r>
    </w:p>
    <w:p>
      <w:pPr>
        <w:jc w:val="both"/>
        <w:rPr>
          <w:b/>
        </w:rPr>
      </w:pPr>
      <w:r>
        <w:rPr>
          <w:b/>
        </w:rPr>
        <w:tab/>
      </w:r>
    </w:p>
    <w:p>
      <w:pPr>
        <w:jc w:val="both"/>
        <w:ind w:firstLine="710"/>
        <w:spacing w:line="288" w:lineRule="auto"/>
        <w:tabs>
          <w:tab w:val="left" w:pos="1232"/>
        </w:tabs>
      </w:pPr>
      <w:r>
        <w:t xml:space="preserve">6.1. Taraflar ushbu shartnomada koʻrsatilgan majburiyatlarni bajarmagan yoki lozim darajada bajarmagan taqdirda, Oʻzbekiston Respublikasi qonunchiligida belgilangan tartibda javobgar boʻladilar.</w:t>
      </w:r>
    </w:p>
    <w:p>
      <w:pPr>
        <w:jc w:val="both"/>
        <w:ind w:firstLine="720"/>
        <w:rPr>
          <w:b/>
        </w:rPr>
      </w:pPr>
    </w:p>
    <w:p>
      <w:pPr>
        <w:jc w:val="center"/>
        <w:rPr>
          <w:b/>
        </w:rPr>
      </w:pPr>
      <w:r>
        <w:rPr>
          <w:b/>
        </w:rPr>
        <w:t xml:space="preserve">7. NIZOLARNI HAL ETISH TARTIBI</w:t>
      </w:r>
    </w:p>
    <w:p>
      <w:pPr>
        <w:jc w:val="both"/>
        <w:ind w:firstLine="708"/>
      </w:pPr>
    </w:p>
    <w:p>
      <w:pPr>
        <w:jc w:val="both"/>
        <w:ind w:firstLine="690"/>
      </w:pPr>
      <w:r>
        <w:t>7.1.</w:t>
      </w:r>
      <w:r>
        <w:rPr>
          <w:b/>
        </w:rPr>
        <w:t xml:space="preserve"> </w:t>
      </w:r>
      <w:r>
        <w:t xml:space="preserve">Tomonlar mazkur shartnomani bajarish vaqtida yuzaga kelgan kelishmovchilik yoki nizolarni muzokara yoʻli bilan hal etadilar.</w:t>
      </w:r>
    </w:p>
    <w:p>
      <w:pPr>
        <w:jc w:val="both"/>
        <w:ind w:firstLine="690"/>
        <w:rPr>
          <w:b/>
          <w:color w:val="000000"/>
          <w:rFonts w:ascii="Times New Roman" w:hAnsi="Times New Roman"/>
        </w:rPr>
      </w:pPr>
      <w:r>
        <w:t xml:space="preserve">7.2. shartnoma yuzasidan n</w:t>
      </w:r>
      <w:r>
        <w:rPr>
          <w:color w:val="000000"/>
        </w:rPr>
        <w:t xml:space="preserve">izolar muzokaralar yoʻli bilan hal etilmasa, ular Oʻzbekiston Respublikasi qonunchiligiga asosan sud tartibida hal etiladi.</w:t>
      </w:r>
    </w:p>
    <w:p>
      <w:pPr>
        <w:jc w:val="both"/>
        <w:ind w:firstLine="708"/>
        <w:rPr>
          <w:b/>
        </w:rPr>
      </w:pPr>
    </w:p>
    <w:p>
      <w:pPr>
        <w:jc w:val="center"/>
        <w:rPr>
          <w:b/>
        </w:rPr>
      </w:pPr>
      <w:r>
        <w:rPr>
          <w:b/>
        </w:rPr>
        <w:t xml:space="preserve">8. SHARTNOMANING BOSHQA SHARTLARI</w:t>
      </w:r>
    </w:p>
    <w:p>
      <w:pPr>
        <w:jc w:val="both"/>
        <w:ind w:firstLine="708"/>
      </w:pPr>
    </w:p>
    <w:p>
      <w:pPr>
        <w:jc w:val="both"/>
        <w:ind w:firstLine="690"/>
        <w:tabs>
          <w:tab w:val="left" w:pos="284"/>
          <w:tab w:val="left" w:pos="567"/>
        </w:tabs>
        <w:rPr>
          <w:color w:val="000000"/>
          <w:rFonts w:ascii="Times New Roman" w:hAnsi="Times New Roman"/>
        </w:rPr>
      </w:pPr>
      <w:r>
        <w:t xml:space="preserve">8.1. </w:t>
      </w:r>
      <w:r>
        <w:rPr>
          <w:color w:val="000000"/>
        </w:rPr>
        <w:t xml:space="preserve">Garovga qoʻyilgan omonatga undiruv Garovga oluvchining talabiga asosan sudga murojaat qilmasdan amalga oshiriladi.</w:t>
      </w:r>
    </w:p>
    <w:p>
      <w:pPr>
        <w:jc w:val="both"/>
        <w:ind w:firstLine="690"/>
        <w:tabs>
          <w:tab w:val="left" w:pos="284"/>
          <w:tab w:val="left" w:pos="567"/>
        </w:tabs>
      </w:pPr>
      <w:r>
        <w:t xml:space="preserve">8.2. Omonat </w:t>
      </w:r>
      <w:r>
        <w:rPr>
          <w:vanish w:val="false"/>
        </w:rPr>
        <w:fldChar w:fldCharType="begin"/>
        <w:instrText xml:space="preserve">X {"Y":19}</w:instrText>
        <w:fldChar w:fldCharType="separate"/>
        <w:t xml:space="preserve">Garov narsasi sifatida qo‘yiladigan omonat qaysi bankka qo‘yiladi</w:t>
      </w:r>
      <w:r>
        <w:rPr>
          <w:vanish w:val="false"/>
        </w:rPr>
        <w:fldChar w:fldCharType="end"/>
      </w:r>
      <w:r>
        <w:t xml:space="preserve">da saqlanadi.</w:t>
      </w:r>
    </w:p>
    <w:p>
      <w:pPr>
        <w:jc w:val="both"/>
        <w:ind w:firstLine="690"/>
        <w:tabs>
          <w:tab w:val="left" w:pos="284"/>
          <w:tab w:val="left" w:pos="567"/>
        </w:tabs>
        <w:rPr>
          <w:color w:val="000000"/>
          <w:rFonts w:ascii="Times New Roman" w:hAnsi="Times New Roman"/>
        </w:rPr>
      </w:pPr>
      <w:r>
        <w:rPr>
          <w:b w:val="false"/>
          <w:color w:val="000000"/>
          <w:rFonts w:ascii="Times New Roman" w:hAnsi="Times New Roman"/>
        </w:rPr>
        <w:t>Mazkur</w:t>
      </w:r>
      <w:r>
        <w:rPr>
          <w:color w:val="000000"/>
        </w:rPr>
        <w:t xml:space="preserve"> shartnomaga asosan navbatdagi garov taʼqiqlanadi. Garov narsasini almashtirishga Garovga oluvchining yozma roziligi bilan yoʻl qoʻyiladi.</w:t>
      </w:r>
    </w:p>
    <w:p>
      <w:pPr>
        <w:jc w:val="both"/>
        <w:ind w:firstLine="690"/>
        <w:tabs>
          <w:tab w:val="left" w:pos="284"/>
          <w:tab w:val="left" w:pos="567"/>
        </w:tabs>
      </w:pPr>
      <w:r>
        <w:tab/>
        <w:t xml:space="preserve">8.3. Ushbu shartnomaning shartlarini oʻzgartirish va qoʻshimcha kiritish yoki uni bekor qilish qoʻshimcha kelishuv tuzish orqali amalga oshiriladi. Qoʻshimcha kelishuv yozma shaklda tuzilib, taraflarning vakolatli vakillari imzolaganidan soʻng haqiqiy hisoblanadi. Barcha oʻzgartirish, qoʻshimchalar va ilovalar mazkur shartnomaning ajralmas qismi boʻlib hisoblanadi.</w:t>
      </w:r>
    </w:p>
    <w:p>
      <w:pPr>
        <w:jc w:val="both"/>
      </w:pPr>
      <w:r>
        <w:tab/>
        <w:t xml:space="preserve">8.4. Ushbu shartnomada koʻzda tutilmagan hollarda taraflar Oʻzbekiston Respublikasining qonunchiligiga rioya qiladilar.</w:t>
      </w:r>
    </w:p>
    <w:p>
      <w:pPr>
        <w:jc w:val="both"/>
        <w:rPr>
          <w:color w:val="000000"/>
        </w:rPr>
      </w:pPr>
      <w:r>
        <w:tab/>
        <w:t xml:space="preserve">8.6 </w:t>
      </w:r>
      <w:r>
        <w:rPr>
          <w:color w:val="000000"/>
        </w:rPr>
        <w:t xml:space="preserve">Mazkur shartnoma bir xil yuridik kuchga ega boʻlgan ikkita nusxada tuzilib, tomonlarning har biriga bir nusxadan beriladi.</w:t>
      </w:r>
    </w:p>
    <w:p>
      <w:pPr>
        <w:jc w:val="both"/>
        <w:ind w:firstLine="720"/>
      </w:pPr>
      <w:r>
        <w:t xml:space="preserve">8.7. Ushbu shartnoma har ikkala taraflar imzolagandan soʻng kuchga kiradi.</w:t>
      </w:r>
    </w:p>
    <w:p>
      <w:pPr>
        <w:jc w:val="both"/>
      </w:pPr>
    </w:p>
    <w:p>
      <w:pPr>
        <w:jc w:val="center"/>
        <w:ind w:left="-284"/>
        <w:rPr>
          <w:b/>
          <w:color w:val="000000"/>
        </w:rPr>
      </w:pPr>
      <w:r>
        <w:rPr>
          <w:b/>
          <w:color w:val="000000"/>
        </w:rPr>
        <w:t xml:space="preserve">9. TOMONLARNING REKVIZITLARI</w:t>
      </w:r>
    </w:p>
    <w:tbl>
      <w:tblPr>
        <w:tblW w:w="10556" w:type="dxa"/>
      </w:tblPr>
      <w:tblGrid>
        <w:gridCol w:w="5238"/>
        <w:gridCol w:w="5318"/>
      </w:tblGrid>
      <w:tr>
        <w:trPr>
          <w:trHeight w:val="2889"/>
        </w:trPr>
        <w:tc>
          <w:tcPr>
            <w:tcW w:w="5238" w:type="dxa"/>
          </w:tcPr>
          <w:p>
            <w:pPr>
              <w:jc w:val="both"/>
              <w:rPr>
                <w:color w:val="000000"/>
              </w:rPr>
            </w:pPr>
          </w:p>
          <w:p>
            <w:pPr>
              <w:jc w:val="center"/>
              <w:rPr>
                <w:b/>
                <w:color w:val="000000"/>
              </w:rPr>
            </w:pPr>
            <w:r>
              <w:rPr>
                <w:b/>
                <w:color w:val="000000"/>
              </w:rPr>
              <w:t xml:space="preserve">“Garovga oluvchi”</w:t>
            </w:r>
          </w:p>
          <w:p>
            <w:pPr>
              <w:jc w:val="both"/>
              <w:rPr>
                <w:color w:val="000000"/>
              </w:rPr>
            </w:pPr>
            <w:r>
              <w:rPr>
                <w:vanish w:val="false"/>
                <w:color w:val="000000"/>
                <w:rFonts w:ascii="Times New Roman" w:hAnsi="Times New Roman"/>
              </w:rPr>
              <w:fldChar w:fldCharType="begin"/>
              <w:instrText xml:space="preserve">X {"Y":6}</w:instrText>
              <w:fldChar w:fldCharType="separate"/>
              <w:t xml:space="preserve">Garovga oluvchi tashkilot nomi va tashkiliy huquqiy shakli</w:t>
            </w:r>
            <w:r>
              <w:rPr>
                <w:vanish w:val="false"/>
                <w:color w:val="000000"/>
                <w:rFonts w:ascii="Times New Roman" w:hAnsi="Times New Roman"/>
              </w:rPr>
              <w:fldChar w:fldCharType="end"/>
            </w:r>
          </w:p>
          <w:p>
            <w:pPr>
              <w:jc w:val="both"/>
              <w:rPr>
                <w:color w:val="000000"/>
              </w:rPr>
            </w:pPr>
            <w:r>
              <w:rPr>
                <w:vanish w:val="false"/>
                <w:color w:val="000000"/>
                <w:rFonts w:ascii="Times New Roman" w:hAnsi="Times New Roman"/>
              </w:rPr>
              <w:fldChar w:fldCharType="begin"/>
              <w:instrText xml:space="preserve">X {"Y":23}</w:instrText>
              <w:fldChar w:fldCharType="separate"/>
              <w:t xml:space="preserve">Garovga oluvchining yuridik manzili</w:t>
            </w:r>
            <w:r>
              <w:rPr>
                <w:vanish w:val="false"/>
                <w:color w:val="000000"/>
                <w:rFonts w:ascii="Times New Roman" w:hAnsi="Times New Roman"/>
              </w:rPr>
              <w:fldChar w:fldCharType="end"/>
            </w:r>
          </w:p>
          <w:p>
            <w:pPr>
              <w:jc w:val="both"/>
              <w:rPr>
                <w:color w:val="000000"/>
                <w:rFonts w:ascii="Times New Roman" w:hAnsi="Times New Roman"/>
              </w:rPr>
            </w:pPr>
            <w:r>
              <w:rPr>
                <w:color w:val="000000"/>
              </w:rPr>
              <w:t>H/r:</w:t>
            </w:r>
            <w:r>
              <w:rPr>
                <w:vanish w:val="false"/>
                <w:color w:val="000000"/>
                <w:rFonts w:ascii="Times New Roman" w:hAnsi="Times New Roman"/>
              </w:rPr>
              <w:fldChar w:fldCharType="begin"/>
              <w:instrText xml:space="preserve">X {"Y":21}</w:instrText>
              <w:fldChar w:fldCharType="separate"/>
              <w:t xml:space="preserve">Garovga oluvchining hisob raqami</w:t>
            </w:r>
            <w:r>
              <w:rPr>
                <w:vanish w:val="false"/>
                <w:color w:val="000000"/>
                <w:rFonts w:ascii="Times New Roman" w:hAnsi="Times New Roman"/>
              </w:rPr>
              <w:fldChar w:fldCharType="end"/>
            </w:r>
            <w:r>
              <w:rPr>
                <w:color w:val="000000"/>
              </w:rPr>
              <w:t xml:space="preserve"> </w:t>
            </w:r>
          </w:p>
          <w:p>
            <w:pPr>
              <w:jc w:val="both"/>
              <w:rPr>
                <w:color w:val="000000"/>
                <w:rFonts w:ascii="Times New Roman" w:hAnsi="Times New Roman"/>
              </w:rPr>
            </w:pPr>
            <w:r>
              <w:rPr>
                <w:color w:val="000000"/>
              </w:rPr>
              <w:t>STIR:</w:t>
            </w:r>
            <w:r>
              <w:rPr>
                <w:vanish w:val="false"/>
                <w:color w:val="000000"/>
                <w:rFonts w:ascii="Times New Roman" w:hAnsi="Times New Roman"/>
              </w:rPr>
              <w:fldChar w:fldCharType="begin"/>
              <w:instrText xml:space="preserve">X {"Y":22}</w:instrText>
              <w:fldChar w:fldCharType="separate"/>
              <w:t xml:space="preserve">Garovga oluvchining STIR raqami</w:t>
            </w:r>
            <w:r>
              <w:rPr>
                <w:vanish w:val="false"/>
                <w:color w:val="000000"/>
                <w:rFonts w:ascii="Times New Roman" w:hAnsi="Times New Roman"/>
              </w:rPr>
              <w:fldChar w:fldCharType="end"/>
            </w:r>
          </w:p>
          <w:p>
            <w:pPr>
              <w:jc w:val="both"/>
              <w:rPr>
                <w:color w:val="000000"/>
              </w:rPr>
            </w:pPr>
            <w:r>
              <w:rPr>
                <w:vanish w:val="false"/>
                <w:color w:val="000000"/>
                <w:rFonts w:ascii="Times New Roman" w:hAnsi="Times New Roman"/>
              </w:rPr>
              <w:fldChar w:fldCharType="begin"/>
              <w:instrText xml:space="preserve">X {"Y":7}</w:instrText>
              <w:fldChar w:fldCharType="separate"/>
              <w:t xml:space="preserve">Garovga oluvchi nomidan ish olib borishga vakolat berilgan shaxsning lavozimi va F.I.Sh</w:t>
            </w:r>
            <w:r>
              <w:rPr>
                <w:vanish w:val="false"/>
                <w:color w:val="000000"/>
                <w:rFonts w:ascii="Times New Roman" w:hAnsi="Times New Roman"/>
              </w:rPr>
              <w:fldChar w:fldCharType="end"/>
            </w:r>
          </w:p>
          <w:p>
            <w:pPr>
              <w:jc w:val="both"/>
              <w:rPr>
                <w:i/>
                <w:color w:val="000000"/>
              </w:rPr>
            </w:pPr>
            <w:r>
              <w:rPr>
                <w:i/>
                <w:color w:val="000000"/>
              </w:rPr>
              <w:t xml:space="preserve">     </w:t>
            </w:r>
          </w:p>
          <w:p>
            <w:pPr>
              <w:jc w:val="center"/>
              <w:rPr>
                <w:color w:val="000000"/>
                <w:sz w:val="22"/>
              </w:rPr>
            </w:pPr>
            <w:r>
              <w:rPr>
                <w:color w:val="000000"/>
                <w:sz w:val="22"/>
              </w:rPr>
              <w:t>___________________________</w:t>
            </w:r>
          </w:p>
          <w:p>
            <w:pPr>
              <w:jc w:val="center"/>
              <w:rPr>
                <w:color w:val="000000"/>
              </w:rPr>
            </w:pPr>
            <w:r>
              <w:rPr>
                <w:color w:val="000000"/>
                <w:sz w:val="22"/>
              </w:rPr>
              <w:t xml:space="preserve">(imzo, muhr)</w:t>
            </w:r>
          </w:p>
        </w:tc>
        <w:tc>
          <w:tcPr>
            <w:tcW w:w="5318" w:type="dxa"/>
          </w:tcPr>
          <w:p>
            <w:pPr>
              <w:jc w:val="both"/>
              <w:rPr>
                <w:color w:val="000000"/>
              </w:rPr>
            </w:pPr>
          </w:p>
          <w:p>
            <w:pPr>
              <w:jc w:val="center"/>
              <w:rPr>
                <w:b/>
                <w:color w:val="000000"/>
              </w:rPr>
            </w:pPr>
            <w:r>
              <w:rPr>
                <w:b/>
                <w:color w:val="000000"/>
              </w:rPr>
              <w:t xml:space="preserve">“Garovga qoʻyuvchi”</w:t>
            </w:r>
          </w:p>
          <w:p>
            <w:pPr>
              <w:jc w:val="both"/>
              <w:rPr>
                <w:color w:val="000000"/>
              </w:rPr>
            </w:pPr>
            <w:r>
              <w:rPr>
                <w:vanish w:val="false"/>
                <w:color w:val="000000"/>
                <w:rFonts w:ascii="Times New Roman" w:hAnsi="Times New Roman"/>
              </w:rPr>
              <w:fldChar w:fldCharType="begin"/>
              <w:instrText xml:space="preserve">X {"Y":25}</w:instrText>
              <w:fldChar w:fldCharType="separate"/>
              <w:t xml:space="preserve">Garovga qo‘yuvchi tashkilot nomi va tashkiliy huquqiy shakli</w:t>
            </w:r>
            <w:r>
              <w:rPr>
                <w:vanish w:val="false"/>
                <w:color w:val="000000"/>
                <w:rFonts w:ascii="Times New Roman" w:hAnsi="Times New Roman"/>
              </w:rPr>
              <w:fldChar w:fldCharType="end"/>
            </w:r>
          </w:p>
          <w:p>
            <w:pPr>
              <w:jc w:val="both"/>
              <w:rPr>
                <w:color w:val="000000"/>
              </w:rPr>
            </w:pPr>
            <w:r>
              <w:rPr>
                <w:vanish w:val="false"/>
                <w:color w:val="000000"/>
                <w:rFonts w:ascii="Times New Roman" w:hAnsi="Times New Roman"/>
              </w:rPr>
              <w:fldChar w:fldCharType="begin"/>
              <w:instrText xml:space="preserve">X {"Y":11}</w:instrText>
              <w:fldChar w:fldCharType="separate"/>
              <w:t xml:space="preserve">Garovga qo‘yuvchining yuridik manzili</w:t>
            </w:r>
            <w:r>
              <w:rPr>
                <w:vanish w:val="false"/>
                <w:color w:val="000000"/>
                <w:rFonts w:ascii="Times New Roman" w:hAnsi="Times New Roman"/>
              </w:rPr>
              <w:fldChar w:fldCharType="end"/>
            </w:r>
          </w:p>
          <w:p>
            <w:pPr>
              <w:jc w:val="both"/>
              <w:rPr>
                <w:color w:val="000000"/>
              </w:rPr>
            </w:pPr>
            <w:r>
              <w:rPr>
                <w:color w:val="000000"/>
              </w:rPr>
              <w:t>H/r:</w:t>
            </w:r>
            <w:r>
              <w:rPr>
                <w:vanish w:val="false"/>
                <w:color w:val="000000"/>
                <w:rFonts w:ascii="Times New Roman" w:hAnsi="Times New Roman"/>
              </w:rPr>
              <w:fldChar w:fldCharType="begin"/>
              <w:instrText xml:space="preserve">X {"Y":9}</w:instrText>
              <w:fldChar w:fldCharType="separate"/>
              <w:t xml:space="preserve">Garovga qo‘yuvchining hisob raqami</w:t>
            </w:r>
            <w:r>
              <w:rPr>
                <w:vanish w:val="false"/>
                <w:color w:val="000000"/>
                <w:rFonts w:ascii="Times New Roman" w:hAnsi="Times New Roman"/>
              </w:rPr>
              <w:fldChar w:fldCharType="end"/>
            </w:r>
            <w:r>
              <w:rPr>
                <w:color w:val="000000"/>
              </w:rPr>
              <w:t xml:space="preserve"> </w:t>
            </w:r>
          </w:p>
          <w:p>
            <w:pPr>
              <w:jc w:val="both"/>
              <w:rPr>
                <w:color w:val="000000"/>
              </w:rPr>
            </w:pPr>
            <w:r>
              <w:rPr>
                <w:color w:val="000000"/>
              </w:rPr>
              <w:t xml:space="preserve">STIR: </w:t>
            </w:r>
            <w:r>
              <w:rPr>
                <w:vanish w:val="false"/>
                <w:color w:val="000000"/>
                <w:rFonts w:ascii="Times New Roman" w:hAnsi="Times New Roman"/>
              </w:rPr>
              <w:fldChar w:fldCharType="begin"/>
              <w:instrText xml:space="preserve">X {"Y":10}</w:instrText>
              <w:fldChar w:fldCharType="separate"/>
              <w:t xml:space="preserve">Garovga qo‘yuvchining STIR raqami</w:t>
            </w:r>
            <w:r>
              <w:rPr>
                <w:vanish w:val="false"/>
                <w:color w:val="000000"/>
                <w:rFonts w:ascii="Times New Roman" w:hAnsi="Times New Roman"/>
              </w:rPr>
              <w:fldChar w:fldCharType="end"/>
            </w:r>
          </w:p>
          <w:p>
            <w:pPr>
              <w:jc w:val="both"/>
              <w:rPr>
                <w:color w:val="000000"/>
              </w:rPr>
            </w:pPr>
            <w:r>
              <w:rPr>
                <w:vanish w:val="false"/>
                <w:color w:val="000000"/>
                <w:rFonts w:ascii="Times New Roman" w:hAnsi="Times New Roman"/>
              </w:rPr>
              <w:fldChar w:fldCharType="begin"/>
              <w:instrText xml:space="preserve">X {"Y":26}</w:instrText>
              <w:fldChar w:fldCharType="separate"/>
              <w:t xml:space="preserve">Garovga qo‘yuvchi nomidan ish olib borishga vakolat berilgan shaxsning lavozimi va F.I.Sh.i</w:t>
            </w:r>
            <w:r>
              <w:rPr>
                <w:vanish w:val="false"/>
                <w:color w:val="000000"/>
                <w:rFonts w:ascii="Times New Roman" w:hAnsi="Times New Roman"/>
              </w:rPr>
              <w:fldChar w:fldCharType="end"/>
            </w:r>
          </w:p>
          <w:p>
            <w:pPr>
              <w:jc w:val="both"/>
              <w:rPr>
                <w:i/>
                <w:color w:val="000000"/>
              </w:rPr>
            </w:pPr>
            <w:r>
              <w:rPr>
                <w:i/>
                <w:color w:val="000000"/>
              </w:rPr>
              <w:t xml:space="preserve">     </w:t>
            </w:r>
          </w:p>
          <w:p>
            <w:pPr>
              <w:jc w:val="center"/>
              <w:rPr>
                <w:color w:val="000000"/>
                <w:sz w:val="22"/>
              </w:rPr>
            </w:pPr>
            <w:r>
              <w:rPr>
                <w:color w:val="000000"/>
                <w:sz w:val="22"/>
              </w:rPr>
              <w:t>___________________________</w:t>
            </w:r>
          </w:p>
          <w:p>
            <w:pPr>
              <w:jc w:val="center"/>
              <w:rPr>
                <w:color w:val="000000"/>
              </w:rPr>
            </w:pPr>
            <w:r>
              <w:rPr>
                <w:color w:val="000000"/>
                <w:sz w:val="22"/>
              </w:rPr>
              <w:t xml:space="preserve">(imzo, muhr)</w:t>
            </w:r>
          </w:p>
        </w:tc>
      </w:tr>
    </w:tbl>
    <w:p>
      <w:pPr>
        <w:jc w:val="center"/>
      </w:pPr>
    </w:p>
    <w:sectPr>
      <w:pgSz w:w="12240" w:h="15840"/>
      <w:pgMar w:left="1260" w:right="720" w:top="899" w:bottom="899" w:header="72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BalticaUzbek">
    <w:altName w:val="Times New Roman"/>
    <w:charset w:val="00"/>
    <w:family w:val="auto"/>
    <w:pitch w:val="variable"/>
    <w:sig w:usb0="00000001"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6D07F96"/>
    <w:multiLevelType w:val="singleLevel"/>
    <w:tmpl w:val="033C97F0"/>
    <w:lvl w:ilvl="0">
      <w:start w:val="4"/>
      <w:numFmt w:val="bullet"/>
      <w:lvlText w:val="-"/>
      <w:lvlJc w:val="left"/>
      <w:pPr>
        <w:tabs>
          <w:tab w:val="num" w:pos="1080"/>
        </w:tabs>
        <w:ind w:left="1080" w:hanging="360"/>
      </w:pPr>
      <w:rPr>
        <w:rFonts w:ascii="Times New Roman" w:hAnsi="Times New Roman" w:cs="Times New Roman" w:hint="default"/>
      </w:rPr>
    </w:lvl>
  </w:abstractNum>
  <w:abstractNum w:abstractNumId="2" w15:restartNumberingAfterBreak="0">
    <w:nsid w:val="0A35383D"/>
    <w:multiLevelType w:val="hybridMultilevel"/>
    <w:tmpl w:val="B4800198"/>
    <w:lvl w:ilvl="0" w:tplc="8D849322">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3281796"/>
    <w:multiLevelType w:val="hybridMultilevel"/>
    <w:tmpl w:val="CE96E48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2A769C6"/>
    <w:multiLevelType w:val="hybridMultilevel"/>
    <w:tmpl w:val="4CB09524"/>
    <w:lvl w:ilvl="0" w:tplc="3C8E95FC">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782047A"/>
    <w:multiLevelType w:val="hybridMultilevel"/>
    <w:tmpl w:val="752EC526"/>
    <w:lvl w:ilvl="0" w:tplc="23EA1ADA">
      <w:start w:val="30"/>
      <w:numFmt w:val="decimal"/>
      <w:lvlText w:val="%1."/>
      <w:lvlJc w:val="left"/>
      <w:pPr>
        <w:ind w:left="720" w:hanging="360"/>
      </w:pPr>
      <w:rPr>
        <w:color w:val="000000"/>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97E3D69"/>
    <w:multiLevelType w:val="multilevel"/>
    <w:tmpl w:val="6DE8D208"/>
    <w:lvl w:ilvl="0">
      <w:start w:val="3"/>
      <w:numFmt w:val="decimal"/>
      <w:lvlText w:val="%1."/>
      <w:lvlJc w:val="left"/>
      <w:pPr>
        <w:ind w:left="390" w:hanging="390"/>
      </w:pPr>
      <w:rPr>
        <w:rFonts w:ascii="Times New Roman" w:hAnsi="Times New Roman" w:cs="Times New Roman" w:hint="default"/>
        <w:color w:val="000000"/>
      </w:rPr>
    </w:lvl>
    <w:lvl w:ilvl="1">
      <w:start w:val="4"/>
      <w:numFmt w:val="decimal"/>
      <w:lvlText w:val="%1.%2."/>
      <w:lvlJc w:val="left"/>
      <w:pPr>
        <w:ind w:left="1430" w:hanging="720"/>
      </w:pPr>
      <w:rPr>
        <w:rFonts w:ascii="Times New Roman" w:hAnsi="Times New Roman" w:cs="Times New Roman" w:hint="default"/>
        <w:color w:val="000000"/>
      </w:rPr>
    </w:lvl>
    <w:lvl w:ilvl="2">
      <w:start w:val="1"/>
      <w:numFmt w:val="decimal"/>
      <w:lvlText w:val="%1.%2.%3."/>
      <w:lvlJc w:val="left"/>
      <w:pPr>
        <w:ind w:left="2240" w:hanging="720"/>
      </w:pPr>
      <w:rPr>
        <w:rFonts w:ascii="Times New Roman" w:hAnsi="Times New Roman" w:cs="Times New Roman" w:hint="default"/>
        <w:color w:val="000000"/>
      </w:rPr>
    </w:lvl>
    <w:lvl w:ilvl="3">
      <w:start w:val="1"/>
      <w:numFmt w:val="decimal"/>
      <w:lvlText w:val="%1.%2.%3.%4."/>
      <w:lvlJc w:val="left"/>
      <w:pPr>
        <w:ind w:left="3360" w:hanging="1080"/>
      </w:pPr>
      <w:rPr>
        <w:rFonts w:ascii="Times New Roman" w:hAnsi="Times New Roman" w:cs="Times New Roman" w:hint="default"/>
        <w:color w:val="000000"/>
      </w:rPr>
    </w:lvl>
    <w:lvl w:ilvl="4">
      <w:start w:val="1"/>
      <w:numFmt w:val="decimal"/>
      <w:lvlText w:val="%1.%2.%3.%4.%5."/>
      <w:lvlJc w:val="left"/>
      <w:pPr>
        <w:ind w:left="4120" w:hanging="1080"/>
      </w:pPr>
      <w:rPr>
        <w:rFonts w:ascii="Times New Roman" w:hAnsi="Times New Roman" w:cs="Times New Roman" w:hint="default"/>
        <w:color w:val="000000"/>
      </w:rPr>
    </w:lvl>
    <w:lvl w:ilvl="5">
      <w:start w:val="1"/>
      <w:numFmt w:val="decimal"/>
      <w:lvlText w:val="%1.%2.%3.%4.%5.%6."/>
      <w:lvlJc w:val="left"/>
      <w:pPr>
        <w:ind w:left="5240" w:hanging="1440"/>
      </w:pPr>
      <w:rPr>
        <w:rFonts w:ascii="Times New Roman" w:hAnsi="Times New Roman" w:cs="Times New Roman" w:hint="default"/>
        <w:color w:val="000000"/>
      </w:rPr>
    </w:lvl>
    <w:lvl w:ilvl="6">
      <w:start w:val="1"/>
      <w:numFmt w:val="decimal"/>
      <w:lvlText w:val="%1.%2.%3.%4.%5.%6.%7."/>
      <w:lvlJc w:val="left"/>
      <w:pPr>
        <w:ind w:left="6000" w:hanging="1440"/>
      </w:pPr>
      <w:rPr>
        <w:rFonts w:ascii="Times New Roman" w:hAnsi="Times New Roman" w:cs="Times New Roman" w:hint="default"/>
        <w:color w:val="000000"/>
      </w:rPr>
    </w:lvl>
    <w:lvl w:ilvl="7">
      <w:start w:val="1"/>
      <w:numFmt w:val="decimal"/>
      <w:lvlText w:val="%1.%2.%3.%4.%5.%6.%7.%8."/>
      <w:lvlJc w:val="left"/>
      <w:pPr>
        <w:ind w:left="7120" w:hanging="1800"/>
      </w:pPr>
      <w:rPr>
        <w:rFonts w:ascii="Times New Roman" w:hAnsi="Times New Roman" w:cs="Times New Roman" w:hint="default"/>
        <w:color w:val="000000"/>
      </w:rPr>
    </w:lvl>
    <w:lvl w:ilvl="8">
      <w:start w:val="1"/>
      <w:numFmt w:val="decimal"/>
      <w:lvlText w:val="%1.%2.%3.%4.%5.%6.%7.%8.%9."/>
      <w:lvlJc w:val="left"/>
      <w:pPr>
        <w:ind w:left="7880" w:hanging="1800"/>
      </w:pPr>
      <w:rPr>
        <w:rFonts w:ascii="Times New Roman" w:hAnsi="Times New Roman" w:cs="Times New Roman" w:hint="default"/>
        <w:color w:val="000000"/>
      </w:rPr>
    </w:lvl>
  </w:abstractNum>
  <w:abstractNum w:abstractNumId="7" w15:restartNumberingAfterBreak="0">
    <w:nsid w:val="4A5E3DD6"/>
    <w:multiLevelType w:val="hybridMultilevel"/>
    <w:tmpl w:val="0D34DDD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3201DF1"/>
    <w:multiLevelType w:val="multilevel"/>
    <w:tmpl w:val="2B20D4BC"/>
    <w:lvl w:ilvl="0">
      <w:start w:val="4"/>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74786F62"/>
    <w:multiLevelType w:val="hybridMultilevel"/>
    <w:tmpl w:val="B4800198"/>
    <w:lvl w:ilvl="0" w:tplc="8D849322">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lvl w:ilvl="0">
        <w:numFmt w:val="bullet"/>
        <w:lvlText w:val=""/>
        <w:legacy w:legacy="1" w:legacySpace="0" w:legacyIndent="283"/>
        <w:lvlJc w:val="left"/>
        <w:pPr>
          <w:ind w:left="983" w:hanging="283"/>
        </w:pPr>
        <w:rPr>
          <w:rFonts w:ascii="Symbol" w:hAnsi="Symbol" w:hint="default"/>
        </w:rPr>
      </w:lvl>
    </w:lvlOverride>
  </w:num>
  <w:num w:numId="2">
    <w:abstractNumId w:val="1"/>
    <w:lvlOverride w:ilvl="0"/>
  </w:num>
  <w:num w:numId="3">
    <w:abstractNumId w:val="8"/>
  </w:num>
  <w:num w:numId="4">
    <w:abstractNumId w:val="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4"/>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5462C"/>
    <w:rsid w:val="00002E34"/>
    <w:rsid w:val="0001764D"/>
    <w:rsid w:val="00021AC6"/>
    <w:rsid w:val="000753EB"/>
    <w:rsid w:val="000D4F43"/>
    <w:rsid w:val="00154F91"/>
    <w:rsid w:val="00185A58"/>
    <w:rsid w:val="001A03D4"/>
    <w:rsid w:val="001D0C38"/>
    <w:rsid w:val="001E2640"/>
    <w:rsid w:val="001F5070"/>
    <w:rsid w:val="002009EC"/>
    <w:rsid w:val="00223628"/>
    <w:rsid w:val="0022500A"/>
    <w:rsid w:val="00251617"/>
    <w:rsid w:val="00256BBF"/>
    <w:rsid w:val="002679F6"/>
    <w:rsid w:val="00271BDF"/>
    <w:rsid w:val="002742AD"/>
    <w:rsid w:val="00302991"/>
    <w:rsid w:val="00321FBF"/>
    <w:rsid w:val="00357451"/>
    <w:rsid w:val="003A1ADF"/>
    <w:rsid w:val="003B0167"/>
    <w:rsid w:val="003D21EF"/>
    <w:rsid w:val="0043375B"/>
    <w:rsid w:val="00455470"/>
    <w:rsid w:val="004A520A"/>
    <w:rsid w:val="004D539A"/>
    <w:rsid w:val="00517FD9"/>
    <w:rsid w:val="00566487"/>
    <w:rsid w:val="005D6FDC"/>
    <w:rsid w:val="0062283F"/>
    <w:rsid w:val="00635EC2"/>
    <w:rsid w:val="00682F6E"/>
    <w:rsid w:val="006E5A3A"/>
    <w:rsid w:val="00711A28"/>
    <w:rsid w:val="00770D20"/>
    <w:rsid w:val="007C2C35"/>
    <w:rsid w:val="007F06F7"/>
    <w:rsid w:val="00804F83"/>
    <w:rsid w:val="008122EE"/>
    <w:rsid w:val="008170AB"/>
    <w:rsid w:val="008252FC"/>
    <w:rsid w:val="0083266A"/>
    <w:rsid w:val="00885477"/>
    <w:rsid w:val="008E7F79"/>
    <w:rsid w:val="009211EC"/>
    <w:rsid w:val="00986E79"/>
    <w:rsid w:val="00993761"/>
    <w:rsid w:val="009B407C"/>
    <w:rsid w:val="00A155EB"/>
    <w:rsid w:val="00A31C5E"/>
    <w:rsid w:val="00A54204"/>
    <w:rsid w:val="00A82B36"/>
    <w:rsid w:val="00A94EAE"/>
    <w:rsid w:val="00AC04FB"/>
    <w:rsid w:val="00AC6042"/>
    <w:rsid w:val="00AF3C17"/>
    <w:rsid w:val="00B33DD1"/>
    <w:rsid w:val="00B55A09"/>
    <w:rsid w:val="00B63B89"/>
    <w:rsid w:val="00B80A43"/>
    <w:rsid w:val="00BA4D83"/>
    <w:rsid w:val="00BB36C6"/>
    <w:rsid w:val="00BF4895"/>
    <w:rsid w:val="00C5462C"/>
    <w:rsid w:val="00C95C70"/>
    <w:rsid w:val="00CA7E3F"/>
    <w:rsid w:val="00CD4A7B"/>
    <w:rsid w:val="00D35A65"/>
    <w:rsid w:val="00DF545C"/>
    <w:rsid w:val="00E05911"/>
    <w:rsid w:val="00E15F56"/>
    <w:rsid w:val="00E17300"/>
    <w:rsid w:val="00E44A3E"/>
    <w:rsid w:val="00E52C1B"/>
    <w:rsid w:val="00E763C9"/>
    <w:rsid w:val="00E83579"/>
    <w:rsid w:val="00E85396"/>
    <w:rsid w:val="00EE5A52"/>
    <w:rsid w:val="00EE5AC3"/>
    <w:rsid w:val="00F0195C"/>
    <w:rsid w:val="00F435D2"/>
    <w:rsid w:val="00F458DA"/>
    <w:rsid w:val="00F56A8E"/>
    <w:rsid w:val="00F5761E"/>
    <w:rsid w:val="00F80DDD"/>
    <w:rsid w:val="00FB44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02AC969-E8EC-4308-8658-4CD42BB9E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pPr>
      <w:keepNext/>
      <w:ind w:right="-766"/>
      <w:jc w:val="right"/>
      <w:outlineLvl w:val="0"/>
    </w:pPr>
    <w:rPr>
      <w:rFonts w:eastAsia="Arial Unicode MS"/>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3">
    <w:name w:val="Body Text 3"/>
    <w:basedOn w:val="a"/>
    <w:pPr>
      <w:jc w:val="center"/>
    </w:pPr>
    <w:rPr>
      <w:rFonts w:ascii="BalticaUzbek" w:hAnsi="BalticaUzbek"/>
      <w:b/>
      <w:sz w:val="28"/>
      <w:szCs w:val="20"/>
      <w:lang w:val="uz-Cyrl-UZ"/>
    </w:rPr>
  </w:style>
  <w:style w:type="paragraph" w:customStyle="1" w:styleId="BodyTextIndent2">
    <w:name w:val="Body Text Indent 2"/>
    <w:basedOn w:val="a"/>
    <w:pPr>
      <w:overflowPunct w:val="0"/>
      <w:autoSpaceDE w:val="0"/>
      <w:autoSpaceDN w:val="0"/>
      <w:adjustRightInd w:val="0"/>
      <w:ind w:firstLine="567"/>
      <w:jc w:val="both"/>
    </w:pPr>
    <w:rPr>
      <w:sz w:val="22"/>
      <w:szCs w:val="20"/>
    </w:rPr>
  </w:style>
  <w:style w:type="paragraph" w:styleId="a3">
    <w:name w:val="Body Text"/>
    <w:basedOn w:val="a"/>
    <w:pPr>
      <w:spacing w:after="120"/>
    </w:pPr>
  </w:style>
  <w:style w:type="paragraph" w:styleId="a4">
    <w:name w:val="Body Text Indent"/>
    <w:basedOn w:val="a"/>
    <w:pPr>
      <w:spacing w:after="120"/>
      <w:ind w:left="283"/>
    </w:pPr>
  </w:style>
  <w:style w:type="paragraph" w:styleId="a5">
    <w:name w:val="Название"/>
    <w:basedOn w:val="a"/>
    <w:link w:val="a6"/>
    <w:uiPriority w:val="10"/>
    <w:qFormat/>
    <w:pPr>
      <w:ind w:right="-1"/>
      <w:jc w:val="center"/>
    </w:pPr>
    <w:rPr>
      <w:b/>
      <w:sz w:val="28"/>
      <w:szCs w:val="20"/>
    </w:rPr>
  </w:style>
  <w:style w:type="character" w:customStyle="1" w:styleId="a6">
    <w:name w:val="Заголовок Знак"/>
    <w:link w:val="a5"/>
    <w:uiPriority w:val="10"/>
    <w:rsid w:val="00185A58"/>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458095">
      <w:bodyDiv w:val="1"/>
      <w:marLeft w:val="0"/>
      <w:marRight w:val="0"/>
      <w:marTop w:val="0"/>
      <w:marBottom w:val="0"/>
      <w:divBdr>
        <w:top w:val="none" w:sz="0" w:space="0" w:color="auto"/>
        <w:left w:val="none" w:sz="0" w:space="0" w:color="auto"/>
        <w:bottom w:val="none" w:sz="0" w:space="0" w:color="auto"/>
        <w:right w:val="none" w:sz="0" w:space="0" w:color="auto"/>
      </w:divBdr>
    </w:div>
    <w:div w:id="824855507">
      <w:bodyDiv w:val="1"/>
      <w:marLeft w:val="0"/>
      <w:marRight w:val="0"/>
      <w:marTop w:val="0"/>
      <w:marBottom w:val="0"/>
      <w:divBdr>
        <w:top w:val="none" w:sz="0" w:space="0" w:color="auto"/>
        <w:left w:val="none" w:sz="0" w:space="0" w:color="auto"/>
        <w:bottom w:val="none" w:sz="0" w:space="0" w:color="auto"/>
        <w:right w:val="none" w:sz="0" w:space="0" w:color="auto"/>
      </w:divBdr>
    </w:div>
    <w:div w:id="825829130">
      <w:bodyDiv w:val="1"/>
      <w:marLeft w:val="0"/>
      <w:marRight w:val="0"/>
      <w:marTop w:val="0"/>
      <w:marBottom w:val="0"/>
      <w:divBdr>
        <w:top w:val="none" w:sz="0" w:space="0" w:color="auto"/>
        <w:left w:val="none" w:sz="0" w:space="0" w:color="auto"/>
        <w:bottom w:val="none" w:sz="0" w:space="0" w:color="auto"/>
        <w:right w:val="none" w:sz="0" w:space="0" w:color="auto"/>
      </w:divBdr>
    </w:div>
    <w:div w:id="206887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DD9901-B397-4EC1-BCB1-7F62A5E3E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1100</Words>
  <Characters>6271</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ASR-Universal Technologies</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Gayrat</dc:creator>
  <cp:keywords/>
  <cp:lastModifiedBy>Adolat2</cp:lastModifiedBy>
  <cp:revision>2</cp:revision>
  <cp:lastPrinted>2012-02-17T08:44:00Z</cp:lastPrinted>
  <dcterms:created xsi:type="dcterms:W3CDTF">2021-11-30T05:33:00Z</dcterms:created>
  <dcterms:modified xsi:type="dcterms:W3CDTF">2021-11-30T05:33:00Z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comment xml:space="preserve">(tuman, shahar)</w:comment>
    <w:value w:hidden="false">
      <w:unit w:active="false"/>
    </w:value>
  </w:element>
  <w:element w:id="5" w:kind="category" w:selector="check" w:type="string" w:valueMode="normal" w:required="false">
    <w:identifier xml:space="preserve">ID5</w:identifier>
    <w:name xml:space="preserve">Garovga oluvchi to‘g‘risida maʼlumot</w:name>
    <w:value w:hidden="true">
      <w:unit w:active="false"/>
    </w:value>
  </w:element>
  <w:element w:id="6" w:kind="variable" w:selector="check" w:type="string" w:valueMode="normal" w:required="false" w:groupID="5">
    <w:identifier xml:space="preserve">ID6</w:identifier>
    <w:name xml:space="preserve">Garovga oluvchi tashkilot nomi va tashkiliy huquqiy shakli</w:name>
    <w:comment xml:space="preserve">Izoh: Masalan DT “Xalq banki” </w:comment>
    <w:value w:hidden="false">
      <w:unit w:active="false"/>
    </w:value>
  </w:element>
  <w:element w:id="7" w:kind="variable" w:selector="check" w:type="string" w:valueMode="normal" w:required="false" w:groupID="5">
    <w:identifier xml:space="preserve">ID7</w:identifier>
    <w:name xml:space="preserve">Garovga oluvchi nomidan ish olib borishga vakolat berilgan shaxsning lavozimi va F.I.Sh</w:name>
    <w:comment xml:space="preserve">Izoh: boshqaruvchi A.Aliyev, direktor Sh.Ikromov</w:comment>
    <w:value w:hidden="false">
      <w:unit w:active="false"/>
    </w:value>
  </w:element>
  <w:element w:id="21" w:kind="variable" w:selector="check" w:type="string" w:valueMode="normal" w:required="false" w:groupID="5">
    <w:identifier xml:space="preserve">ID21</w:identifier>
    <w:name xml:space="preserve">Garovga oluvchining hisob raqami</w:name>
    <w:value w:hidden="false">
      <w:unit w:active="false"/>
    </w:value>
  </w:element>
  <w:element w:id="22" w:kind="variable" w:selector="check" w:type="string" w:valueMode="normal" w:required="false" w:groupID="5">
    <w:identifier xml:space="preserve">ID22</w:identifier>
    <w:name xml:space="preserve">Garovga oluvchining STIR raqami</w:name>
    <w:value w:hidden="false">
      <w:unit w:active="false"/>
    </w:value>
  </w:element>
  <w:element w:id="23" w:kind="variable" w:selector="check" w:type="string" w:valueMode="normal" w:required="false" w:groupID="5">
    <w:identifier xml:space="preserve">ID23</w:identifier>
    <w:name xml:space="preserve">Garovga oluvchining yuridik manzili</w:name>
    <w:value w:hidden="false">
      <w:unit w:active="false"/>
    </w:value>
  </w:element>
  <w:element w:id="12" w:kind="category" w:selector="check" w:type="string" w:valueMode="normal" w:required="false">
    <w:identifier xml:space="preserve">ID12</w:identifier>
    <w:name xml:space="preserve">Shartnoma mazmuni</w:name>
    <w:value w:hidden="true">
      <w:unit w:active="false"/>
    </w:value>
  </w:element>
  <w:element w:id="13" w:kind="variable" w:selector="check" w:type="date" w:valueMode="normal" w:required="false" w:groupID="12">
    <w:identifier xml:space="preserve">ID13</w:identifier>
    <w:name xml:space="preserve">Kreditor va qarzdor o‘rtasida shartnoma tuzilgan sana</w:name>
    <w:value w:hidden="false">
      <w:unit w:active="false"/>
    </w:value>
  </w:element>
  <w:element w:id="14" w:kind="variable" w:selector="check" w:type="string" w:valueMode="normal" w:required="false" w:groupID="12">
    <w:identifier xml:space="preserve">ID14</w:identifier>
    <w:name xml:space="preserve">Kreditor va qarzdor o‘rtasida tuzilgan shartnoma raqami</w:name>
    <w:value w:hidden="false">
      <w:unit w:active="false"/>
    </w:value>
  </w:element>
  <w:element w:id="15" w:kind="variable" w:selector="check" w:type="string" w:valueMode="normal" w:required="false" w:groupID="12">
    <w:identifier xml:space="preserve">ID15</w:identifier>
    <w:name xml:space="preserve"> Kreditning umumiy summasi</w:name>
    <w:value w:hidden="false">
      <w:unit w:active="false"/>
    </w:value>
  </w:element>
  <w:element w:id="16" w:kind="variable" w:selector="check" w:type="string" w:valueMode="normal" w:required="false" w:groupID="12">
    <w:identifier xml:space="preserve">ID16</w:identifier>
    <w:name xml:space="preserve">Kreditni qaytarish muddati</w:name>
    <w:value w:hidden="false">
      <w:unit w:active="false"/>
    </w:value>
  </w:element>
  <w:element w:id="17" w:kind="variable" w:selector="check" w:type="string" w:valueMode="normal" w:required="false" w:groupID="12">
    <w:identifier xml:space="preserve">ID17</w:identifier>
    <w:name xml:space="preserve">Kredit bo‘yicha foiz stavkasi</w:name>
    <w:value w:hidden="false">
      <w:unit w:active="false"/>
    </w:value>
  </w:element>
  <w:element w:id="18" w:kind="variable" w:selector="check" w:type="string" w:valueMode="normal" w:required="false" w:groupID="12">
    <w:identifier xml:space="preserve">ID18</w:identifier>
    <w:name xml:space="preserve">Garov narsasi sifatida bankka qo‘yilgan omonat miqdori</w:name>
    <w:value w:hidden="false">
      <w:unit w:active="false"/>
    </w:value>
  </w:element>
  <w:element w:id="19" w:kind="variable" w:selector="check" w:type="string" w:valueMode="normal" w:required="false" w:groupID="12">
    <w:identifier xml:space="preserve">ID19</w:identifier>
    <w:name xml:space="preserve">Garov narsasi sifatida qo‘yiladigan omonat qaysi bankka qo‘yiladi</w:name>
    <w:value w:hidden="false">
      <w:unit w:active="false"/>
    </w:value>
  </w:element>
  <w:element w:id="24" w:kind="category" w:selector="check" w:type="string" w:valueMode="normal" w:required="false">
    <w:identifier xml:space="preserve">ID24</w:identifier>
    <w:name xml:space="preserve">Garovga qo‘yuvchi to‘g‘risida maʼlumot</w:name>
    <w:value w:hidden="true">
      <w:unit w:active="false"/>
    </w:value>
  </w:element>
  <w:element w:id="25" w:kind="variable" w:selector="check" w:type="string" w:valueMode="normal" w:required="false" w:groupID="24">
    <w:identifier xml:space="preserve">ID25</w:identifier>
    <w:name xml:space="preserve">Garovga qo‘yuvchi tashkilot nomi va tashkiliy huquqiy shakli</w:name>
    <w:comment xml:space="preserve">Izoh: Masalan “Omad” MCHJ</w:comment>
    <w:value w:hidden="false">
      <w:unit w:active="false"/>
    </w:value>
  </w:element>
  <w:element w:id="26" w:kind="variable" w:selector="check" w:type="string" w:valueMode="normal" w:required="false" w:groupID="24">
    <w:identifier xml:space="preserve">ID26</w:identifier>
    <w:name xml:space="preserve">Garovga qo‘yuvchi nomidan ish olib borishga vakolat berilgan shaxsning lavozimi va F.I.Sh.i</w:name>
    <w:comment xml:space="preserve">Izoh: masalan rais A.Aliyev, direktor Sh.Ikromov</w:comment>
    <w:value w:hidden="false">
      <w:unit w:active="false"/>
    </w:value>
  </w:element>
  <w:element w:id="9" w:kind="variable" w:selector="check" w:type="string" w:valueMode="normal" w:required="false" w:groupID="24">
    <w:identifier xml:space="preserve">ID9</w:identifier>
    <w:name xml:space="preserve">Garovga qo‘yuvchining hisob raqami</w:name>
    <w:value w:hidden="false">
      <w:unit w:active="false"/>
    </w:value>
  </w:element>
  <w:element w:id="10" w:kind="variable" w:selector="check" w:type="string" w:valueMode="normal" w:required="false" w:groupID="24">
    <w:identifier xml:space="preserve">ID10</w:identifier>
    <w:name xml:space="preserve">Garovga qo‘yuvchining STIR raqami</w:name>
    <w:value w:hidden="false">
      <w:unit w:active="false"/>
    </w:value>
  </w:element>
  <w:element w:id="11" w:kind="variable" w:selector="check" w:type="string" w:valueMode="normal" w:required="false" w:groupID="24">
    <w:identifier xml:space="preserve">ID11</w:identifier>
    <w:name xml:space="preserve">Garovga qo‘yuvchining yuridik manzili</w:name>
    <w:value w:hidden="false">
      <w:unit w:active="false"/>
    </w:value>
  </w:element>
</w:structure>
</file>