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ind w:left="5664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p>
      <w:pPr>
        <w:jc w:val="both"/>
        <w:ind w:left="5664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sz w:val="24"/>
          <w:rFonts w:ascii="Times New Roman" w:hAnsi="Times New Roman"/>
        </w:rPr>
        <w:t xml:space="preserve">Ariza berilgan sud nomi</w:t>
        <w:fldChar w:fldCharType="end"/>
      </w:r>
      <w:r>
        <w:rPr>
          <w:b/>
          <w:sz w:val="24"/>
          <w:rFonts w:ascii="Times New Roman" w:hAnsi="Times New Roman"/>
        </w:rPr>
        <w:t>ga</w:t>
      </w:r>
    </w:p>
    <w:p>
      <w:pPr>
        <w:jc w:val="both"/>
        <w:ind w:left="5664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F.I.O</w:t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both"/>
        <w:spacing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(Hal qiluv qarorining nusxasini berish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Arizachiga nisbatan meros mulkni taqsimlash haqidagi ishni koʻrib chiqish uchun berilgan sana</w:t>
        <w:fldChar w:fldCharType="end"/>
      </w:r>
      <w:r>
        <w:rPr>
          <w:sz w:val="24"/>
          <w:rFonts w:ascii="Times New Roman" w:hAnsi="Times New Roman"/>
        </w:rPr>
        <w:t xml:space="preserve"> yilda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sud nomi</w:t>
        <w:fldChar w:fldCharType="end"/>
      </w:r>
      <w:r>
        <w:rPr>
          <w:sz w:val="24"/>
          <w:rFonts w:ascii="Times New Roman" w:hAnsi="Times New Roman"/>
        </w:rPr>
        <w:t xml:space="preserve">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Arizachiga nisbatan meros mulkni taqsimlash haqida sudga daʼvo qilgan daʼvogarning  F.I.O</w:t>
        <w:fldChar w:fldCharType="end"/>
      </w:r>
      <w:r>
        <w:rPr>
          <w:sz w:val="24"/>
          <w:rFonts w:ascii="Times New Roman" w:hAnsi="Times New Roman"/>
        </w:rPr>
        <w:t xml:space="preserve">ning menga nisbatan meros mulkni taqsimlash haqidagi ushbu ishi koʻrib chiqilib, qaror qabul qilingan. </w:t>
      </w:r>
    </w:p>
    <w:p>
      <w:pPr>
        <w:jc w:val="both"/>
        <w:ind w:firstLine="54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Hozirgi kunga qadar men sudning hal qiluv qaroridan nusxa olmaganligim sababli Oʻzbekiston Respublikasi Fuqarolik Protsessual Kodeksning 270-moddasiga asosan mazkur ish yuzasidan chiqarilgan hal qiluv qaroridan nusxa berishingizni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124"/>
        <w:gridCol w:w="3049"/>
        <w:gridCol w:w="2183"/>
      </w:tblGrid>
      <w:tr>
        <w:tc>
          <w:tcPr>
            <w:tcW w:w="4219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Arizachining F.I.O</w:t>
              <w:fldChar w:fldCharType="end"/>
            </w:r>
          </w:p>
        </w:tc>
        <w:tc>
          <w:tcPr>
            <w:tcW w:w="3119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</w:t>
            </w:r>
          </w:p>
        </w:tc>
        <w:tc>
          <w:tcPr>
            <w:tcW w:w="2233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</w:rPr>
              <w:t xml:space="preserve">Ariza berilgan sana</w:t>
              <w:fldChar w:fldCharType="end"/>
            </w:r>
          </w:p>
        </w:tc>
      </w:tr>
      <w:tr>
        <w:tc>
          <w:tcPr>
            <w:tcW w:w="4219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9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t xml:space="preserve">     </w:t>
            </w:r>
          </w:p>
        </w:tc>
        <w:tc>
          <w:tcPr>
            <w:tcW w:w="2233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</w:r>
          </w:p>
        </w:tc>
      </w:tr>
      <w:tr>
        <w:tc>
          <w:tcPr>
            <w:tcW w:w="4219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9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2233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ind w:firstLine="709"/>
        <w:spacing w:after="0"/>
        <w:rPr>
          <w:b/>
          <w:sz w:val="24"/>
          <w:rFonts w:ascii="Times New Roman" w:hAnsi="Times New Roman"/>
        </w:rPr>
      </w:pPr>
    </w:p>
    <w:p>
      <w:pPr>
        <w:jc w:val="center"/>
        <w:ind w:firstLine="709"/>
        <w:spacing w:after="0"/>
        <w:rPr>
          <w:b/>
          <w:sz w:val="24"/>
          <w:rFonts w:ascii="Times New Roman" w:hAnsi="Times New Roman"/>
        </w:rPr>
      </w:pPr>
    </w:p>
    <w:p>
      <w:pPr>
        <w:jc w:val="center"/>
        <w:ind w:firstLine="709"/>
        <w:spacing w:after="0"/>
        <w:rPr>
          <w:b/>
          <w:sz w:val="24"/>
          <w:rFonts w:ascii="Times New Roman" w:hAnsi="Times New Roman"/>
        </w:rPr>
      </w:pPr>
    </w:p>
    <w:p>
      <w:pPr>
        <w:jc w:val="center"/>
        <w:ind w:firstLine="709"/>
        <w:spacing w:after="0"/>
        <w:rPr>
          <w:b/>
          <w:sz w:val="24"/>
          <w:rFonts w:ascii="Times New Roman" w:hAnsi="Times New Roman"/>
        </w:rPr>
      </w:pPr>
    </w:p>
    <w:p>
      <w:pPr>
        <w:jc w:val="center"/>
        <w:ind w:firstLine="709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F6ED7"/>
    <w:multiLevelType w:val="hybridMultilevel"/>
    <w:tmpl w:val="58DA33D2"/>
    <w:lvl w:ilvl="0" w:tplc="B72EE8E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D30"/>
    <w:rsid w:val="00226EA3"/>
    <w:rsid w:val="003A0D30"/>
    <w:rsid w:val="00585B6A"/>
    <w:rsid w:val="005E1DF6"/>
    <w:rsid w:val="00806F46"/>
    <w:rsid w:val="00836BF6"/>
    <w:rsid w:val="009B66AB"/>
    <w:rsid w:val="00BB0B9F"/>
    <w:rsid w:val="00C3059F"/>
    <w:rsid w:val="00D42B01"/>
    <w:rsid w:val="00EA065A"/>
    <w:rsid w:val="00F40B73"/>
    <w:rsid w:val="00F52760"/>
    <w:rsid w:val="00F6648A"/>
    <w:rsid w:val="00F81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343C"/>
  <w15:docId w15:val="{CE62744B-3971-4069-9713-5C81092E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6AB"/>
    <w:pPr>
      <w:ind w:left="720"/>
      <w:contextualSpacing/>
    </w:pPr>
  </w:style>
  <w:style w:type="table" w:styleId="a4">
    <w:name w:val="Table Grid"/>
    <w:basedOn w:val="a1"/>
    <w:uiPriority w:val="59"/>
    <w:rsid w:val="00D42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User</cp:lastModifiedBy>
  <cp:revision>9</cp:revision>
  <dcterms:created xsi:type="dcterms:W3CDTF">2018-09-07T06:40:00Z</dcterms:created>
  <dcterms:modified xsi:type="dcterms:W3CDTF">2021-04-21T07:26:00Z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sud nomi</w:name>
    <w:comment xml:space="preserve">Ariza berilgan tuman (shahar) sudi nomidan oldin sudning sohasi (fuqarolik, iqtisodiy, maʼmuriy ishlar boʻyicha) koʻrsatilishi lozim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Arizachining F.I.O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 mazmuni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Arizachiga nisbatan meros mulkni taqsimlash haqida sudga daʼvo qilgan daʼvogarning  F.I.O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Arizachiga nisbatan meros mulkni taqsimlash haqidagi ishni koʻrib chiqish uchun berilgan sana</w:name>
    <w:value w:hidden="false">
      <w:unit w:active="false"/>
    </w:value>
  </w:element>
</w:structure>
</file>