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52"/>
        <w:gridCol w:w="4802"/>
      </w:tblGrid>
      <w:tr>
        <w:tc>
          <w:tcPr>
            <w:tcW w:w="4690" w:type="dxa"/>
            <w:shd w:fill="auto"/>
          </w:tcPr>
          <w:p>
            <w:pPr>
              <w:rPr>
                <w:color w:val="000000"/>
                <w:sz w:val="28"/>
              </w:rPr>
            </w:pPr>
          </w:p>
        </w:tc>
        <w:tc>
          <w:tcPr>
            <w:tcW w:w="4880" w:type="dxa"/>
            <w:shd w:fill="auto"/>
          </w:tcPr>
          <w:p>
            <w:pPr>
              <w:jc w:val="both"/>
              <w:rPr>
                <w:b/>
                <w:color w:val="000000"/>
                <w:sz w:val="28"/>
              </w:rPr>
            </w:pPr>
            <w:r>
              <w:rPr>
                <w:b/>
                <w:color w:val="000000"/>
                <w:sz w:val="28"/>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Da’vo ariza berilgan sud nomi</w:t>
              <w:fldChar w:fldCharType="end"/>
            </w:r>
            <w:r>
              <w:rPr>
                <w:b/>
                <w:color w:val="000000"/>
                <w:sz w:val="28"/>
              </w:rPr>
              <w:t xml:space="preserve"> sudiga</w:t>
            </w:r>
          </w:p>
        </w:tc>
      </w:tr>
      <w:tr>
        <w:tc>
          <w:tcPr>
            <w:tcW w:w="4690" w:type="dxa"/>
            <w:shd w:fill="auto"/>
          </w:tcPr>
          <w:p>
            <w:pPr>
              <w:rPr>
                <w:color w:val="000000"/>
                <w:sz w:val="28"/>
              </w:rPr>
            </w:pPr>
          </w:p>
        </w:tc>
        <w:tc>
          <w:tcPr>
            <w:tcW w:w="4880" w:type="dxa"/>
            <w:shd w:fill="auto"/>
          </w:tcPr>
          <w:p>
            <w:pPr>
              <w:jc w:val="both"/>
              <w:rPr>
                <w:color w:val="000000"/>
                <w:sz w:val="28"/>
              </w:rPr>
            </w:pPr>
            <w:r>
              <w:rPr>
                <w:b/>
                <w:color w:val="000000"/>
                <w:sz w:val="28"/>
              </w:rPr>
              <w:t xml:space="preserve">Da’vogar: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Da’vogarning yashash manzili</w:t>
              <w:fldChar w:fldCharType="end"/>
            </w:r>
            <w:r>
              <w:rPr>
                <w:color w:val="000000"/>
                <w:sz w:val="28"/>
              </w:rPr>
              <w:t xml:space="preserve">da yashovchi</w:t>
            </w:r>
          </w:p>
        </w:tc>
      </w:tr>
      <w:tr>
        <w:trPr>
          <w:trHeight w:val="378"/>
        </w:trPr>
        <w:tc>
          <w:tcPr>
            <w:tcW w:w="4690" w:type="dxa"/>
            <w:shd w:fill="auto"/>
          </w:tcPr>
          <w:p>
            <w:pPr>
              <w:rPr>
                <w:color w:val="000000"/>
                <w:sz w:val="28"/>
              </w:rPr>
            </w:pPr>
          </w:p>
        </w:tc>
        <w:tc>
          <w:tcPr>
            <w:tcW w:w="4880" w:type="dxa"/>
            <w:shd w:fill="auto"/>
          </w:tcPr>
          <w:p>
            <w:pPr>
              <w:jc w:val="both"/>
              <w:rPr>
                <w:color w:val="000000"/>
                <w:sz w:val="28"/>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Da’vogarning F.I.O.</w:t>
              <w:fldChar w:fldCharType="end"/>
            </w:r>
          </w:p>
          <w:p>
            <w:pPr>
              <w:jc w:val="both"/>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{"Y":4}</w:instrText>
              <w:fldChar w:fldCharType="separate"/>
            </w:r>
            <w:r>
              <w:rPr>
                <w:vanish w:val="false"/>
                <w:color w:val="000000"/>
                <w:sz w:val="28"/>
                <w:rFonts w:ascii="Times New Roman" w:hAnsi="Times New Roman"/>
              </w:rPr>
              <w:t xml:space="preserve">Da’vogarning telefon raqami</w:t>
              <w:fldChar w:fldCharType="end"/>
            </w:r>
          </w:p>
          <w:p>
            <w:pPr>
              <w:jc w:val="both"/>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elektron manzili</w:t>
              <w:fldChar w:fldCharType="end"/>
            </w:r>
          </w:p>
        </w:tc>
      </w:tr>
      <w:tr>
        <w:trPr>
          <w:trHeight w:val="378"/>
        </w:trPr>
        <w:tc>
          <w:tcPr>
            <w:tcW w:w="4690" w:type="dxa"/>
            <w:shd w:fill="auto"/>
          </w:tcPr>
          <w:p>
            <w:pPr>
              <w:rPr>
                <w:color w:val="000000"/>
                <w:sz w:val="28"/>
              </w:rPr>
            </w:pPr>
          </w:p>
        </w:tc>
        <w:tc>
          <w:tcPr>
            <w:tcW w:w="4880" w:type="dxa"/>
            <w:shd w:fill="auto"/>
          </w:tcPr>
          <w:p>
            <w:pPr>
              <w:jc w:val="both"/>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Javobgarning yashash manzili</w:t>
              <w:fldChar w:fldCharType="end"/>
            </w:r>
            <w:r>
              <w:rPr>
                <w:color w:val="000000"/>
                <w:sz w:val="28"/>
              </w:rPr>
              <w:t xml:space="preserve">da yashovchi</w:t>
            </w:r>
          </w:p>
        </w:tc>
      </w:tr>
      <w:tr>
        <w:trPr>
          <w:trHeight w:val="378"/>
        </w:trPr>
        <w:tc>
          <w:tcPr>
            <w:tcW w:w="4690" w:type="dxa"/>
            <w:shd w:fill="auto"/>
          </w:tcPr>
          <w:p>
            <w:pPr>
              <w:rPr>
                <w:color w:val="000000"/>
                <w:sz w:val="28"/>
              </w:rPr>
            </w:pPr>
          </w:p>
        </w:tc>
        <w:tc>
          <w:tcPr>
            <w:tcW w:w="4880" w:type="dxa"/>
            <w:shd w:fill="auto"/>
          </w:tcPr>
          <w:p>
            <w:pPr>
              <w:jc w:val="both"/>
              <w:rPr>
                <w:color w:val="000000"/>
                <w:sz w:val="28"/>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Javobgarning F.I.O.</w:t>
              <w:fldChar w:fldCharType="end"/>
            </w:r>
          </w:p>
          <w:p>
            <w:pPr>
              <w:jc w:val="both"/>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Javobgarning telefon raqami</w:t>
              <w:fldChar w:fldCharType="end"/>
            </w:r>
          </w:p>
          <w:p>
            <w:pPr>
              <w:jc w:val="both"/>
              <w:rPr>
                <w:color w:val="000000"/>
                <w:sz w:val="28"/>
              </w:rPr>
            </w:pPr>
            <w:r>
              <w:rPr>
                <w:color w:val="000000"/>
                <w:sz w:val="28"/>
              </w:rPr>
              <w:t xml:space="preserve">Elektron pochta manzili: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Javobgarning elektron manzili</w:t>
              <w:fldChar w:fldCharType="end"/>
            </w:r>
          </w:p>
          <w:p>
            <w:pPr>
              <w:jc w:val="both"/>
              <w:rPr>
                <w:color w:val="000000"/>
                <w:sz w:val="28"/>
              </w:rPr>
            </w:pPr>
            <w:r>
              <w:rPr>
                <w:b/>
                <w:color w:val="000000"/>
                <w:sz w:val="28"/>
              </w:rPr>
              <w:t xml:space="preserve">Da’vo mazmuni: </w:t>
            </w:r>
            <w:r>
              <w:rPr>
                <w:color w:val="000000"/>
                <w:sz w:val="28"/>
              </w:rPr>
              <w:t xml:space="preserve">Huquqbuzarlik natijasida yetkazilgan zararni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Zarar yetkazilishiga olib kelgan ma’muriy  huquqbuzarlikning nomi, vaqti va hujjat raqami</w:t>
              <w:fldChar w:fldCharType="end"/>
            </w:r>
            <w:r>
              <w:rPr>
                <w:sz w:val="28"/>
              </w:rPr>
              <w:t xml:space="preserve"> so‘m zararni</w:t>
            </w:r>
            <w:r>
              <w:rPr>
                <w:color w:val="000000"/>
                <w:sz w:val="28"/>
              </w:rPr>
              <w:t xml:space="preserve"> undirish to‘g‘risida </w:t>
            </w:r>
          </w:p>
        </w:tc>
      </w:tr>
      <w:tr>
        <w:tc>
          <w:tcPr>
            <w:tcW w:w="4690" w:type="dxa"/>
            <w:shd w:fill="auto"/>
          </w:tcPr>
          <w:p>
            <w:pPr>
              <w:rPr>
                <w:sz w:val="28"/>
              </w:rPr>
            </w:pPr>
          </w:p>
        </w:tc>
        <w:tc>
          <w:tcPr>
            <w:tcW w:w="4880" w:type="dxa"/>
            <w:shd w:fill="auto"/>
          </w:tcPr>
          <w:p>
            <w:pPr>
              <w:rPr>
                <w:sz w:val="28"/>
              </w:rPr>
            </w:pPr>
          </w:p>
        </w:tc>
      </w:tr>
    </w:tbl>
    <w:p>
      <w:pPr>
        <w:pStyle w:val="a5"/>
        <w:jc w:val="center"/>
        <w:shd w:fill="ffffff"/>
        <w:ind w:firstLine="540"/>
        <w:spacing w:before="0" w:after="0" w:line="276" w:lineRule="auto"/>
        <w:rPr>
          <w:b/>
          <w:color w:val="000000"/>
          <w:sz w:val="28"/>
          <w:rFonts w:ascii="Times New Roman" w:hAnsi="Times New Roman"/>
        </w:rPr>
      </w:pPr>
    </w:p>
    <w:p>
      <w:pPr>
        <w:pStyle w:val="a5"/>
        <w:jc w:val="center"/>
        <w:shd w:fill="ffffff"/>
        <w:ind w:firstLine="540"/>
        <w:spacing w:before="0" w:after="0" w:line="276" w:lineRule="auto"/>
        <w:rPr>
          <w:b/>
          <w:color w:val="000000"/>
          <w:sz w:val="28"/>
          <w:rFonts w:ascii="Times New Roman" w:hAnsi="Times New Roman"/>
        </w:rPr>
      </w:pPr>
      <w:r>
        <w:rPr>
          <w:b/>
          <w:color w:val="000000"/>
          <w:sz w:val="28"/>
        </w:rPr>
        <w:t xml:space="preserve">DA’VO ARIZA</w:t>
      </w:r>
    </w:p>
    <w:p>
      <w:pPr>
        <w:pStyle w:val="a5"/>
        <w:jc w:val="center"/>
        <w:shd w:fill="ffffff"/>
        <w:ind w:firstLine="540"/>
        <w:spacing w:before="0" w:after="0" w:line="276" w:lineRule="auto"/>
        <w:rPr>
          <w:color w:val="000000"/>
          <w:sz w:val="28"/>
          <w:rFonts w:ascii="Times New Roman" w:hAnsi="Times New Roman"/>
        </w:rPr>
      </w:pPr>
      <w:r>
        <w:rPr>
          <w:color w:val="000000"/>
          <w:sz w:val="28"/>
        </w:rPr>
        <w:t xml:space="preserve">(Huquqbuzarlik natijasida yetkazilgan zararni undirish to‘g‘risida)</w:t>
      </w:r>
    </w:p>
    <w:p>
      <w:pPr>
        <w:pStyle w:val="a5"/>
        <w:shd w:fill="ffffff"/>
        <w:spacing w:before="0" w:after="0" w:line="276" w:lineRule="auto"/>
        <w:rPr>
          <w:color w:val="000000"/>
          <w:sz w:val="28"/>
          <w:rFonts w:ascii="Times New Roman" w:hAnsi="Times New Roman"/>
        </w:rPr>
      </w:pPr>
      <w:r>
        <w:rPr>
          <w:color w:val="000000"/>
          <w:sz w:val="28"/>
        </w:rPr>
        <w:t> </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Menga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Zarar yetkazilishiga olib kelgan ma’muriy  huquqbuzarlik sodir etgan shaxsning F.I.Sh</w:t>
        <w:fldChar w:fldCharType="end"/>
      </w:r>
      <w:r>
        <w:rPr>
          <w:color w:val="000000"/>
          <w:sz w:val="28"/>
        </w:rPr>
        <w:t xml:space="preserve"> tomonidan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Zarar yetkazilishiga olib kelgan ma’muriy  huquqbuzarlikning nomi, vaqti va hujjat raqami</w:t>
        <w:fldChar w:fldCharType="end"/>
      </w:r>
      <w:r>
        <w:rPr>
          <w:color w:val="000000"/>
          <w:sz w:val="28"/>
        </w:rPr>
        <w:t xml:space="preserve"> natijasida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Zarar miqdori</w:t>
        <w:fldChar w:fldCharType="end"/>
      </w:r>
      <w:r>
        <w:rPr>
          <w:color w:val="000000"/>
          <w:sz w:val="28"/>
        </w:rPr>
        <w:t xml:space="preserve"> so‘m miqdorida zarar yetdi.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Ma’lumki, O‘zbekiston Respublikasining Fuqarolik kodeksining </w:t>
        <w:br/>
        <w:t xml:space="preserve">14-moddasida Agar qonun yoki shartnomada zararni kamroq miqdorda to‘lash nazarda tutilmagan bo‘lsa, huquqi buzilgan shaxs o‘ziga yetkazilgan zararning to‘la qoplanishini talab qilishi mumkin.</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Zarar deganda, huquqi buzilgan shaxsning buzilgan huquqini tiklash uchun qilgan yoki qilishi lozim bo‘lgan xarajatlari, uning mol-mulki yo‘qolishi yoki shikastlanishi (haqiqiy zarar), shuningdek bu shaxs o‘z huquqlari buzilmaganida odatdagi fuqarolik muomalasi sharoitida olishi mumkin bo‘lgan, lekin ololmay qolgan daromadlari (boy berilgan foyda) tushuniladi.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Agar huquqni buzgan shaxs buning natijasida daromad olgan bo‘lsa, huquqi buzilgan shaxs boshqa zarar bilan bir qatorda boy berilgan foyda bunday daromaddan kam bo‘lmagan miqdorda to‘lanishini talab qilishga haqli ekanligi ko‘rsatilgan.</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Basharti ma’muriy huquqbuzarlik sodir etish oqibatida jismoniy shaxsga, korxona, muassasa, tashkilotga, fuqarolarning o‘zini o‘zi boshqarish organi yoki davlatga yetkazilgan mulkiy zarar belgilab qo‘yilgan bazaviy hisoblash miqdoridan ko‘p bo‘lmasa, organ (mansabdor shaxs) jazo qo‘llanish paytida aybdor bu zararni qoplashi to‘g‘risidagi masalani ham hal etishga haqlidir, jinoyat ishlari bo‘yicha sud esa — bu masalani yetkazilgan zarar miqdoridan qat’i nazar hal qilaveradi.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Men javobgar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Javobgarning F.I.O.</w:t>
        <w:fldChar w:fldCharType="end"/>
      </w:r>
      <w:r>
        <w:rPr>
          <w:color w:val="000000"/>
          <w:sz w:val="28"/>
        </w:rPr>
        <w:t xml:space="preserve"> tomonidan sodir etilgan huquqbuzarlik natijasida ushbu zararni qoplash uchun o‘z hisobimdan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Zararni oldini olish uchun sarflangan mablag‘ miqdori</w:t>
        <w:fldChar w:fldCharType="end"/>
      </w:r>
      <w:r>
        <w:rPr>
          <w:color w:val="000000"/>
          <w:sz w:val="28"/>
        </w:rPr>
        <w:t xml:space="preserve"> so‘m mablag‘ sarfladim.</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Men javobgar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Javobgarning F.I.O.</w:t>
        <w:fldChar w:fldCharType="end"/>
      </w:r>
      <w:r>
        <w:rPr>
          <w:color w:val="000000"/>
          <w:sz w:val="28"/>
        </w:rPr>
        <w:t xml:space="preserve">ga huquqbuzarligi natijasida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Zararni oldini olish uchun sarflangan mablag‘ miqdori</w:t>
        <w:fldChar w:fldCharType="end"/>
      </w:r>
      <w:r>
        <w:rPr>
          <w:color w:val="000000"/>
          <w:sz w:val="28"/>
        </w:rPr>
        <w:t xml:space="preserve"> so‘m miqdorida zarar ko‘rganligimni, ushbu zararni menga to‘lab berishi kerakligini so‘radim. Biroq javobgar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Javobgarning F.I.O.</w:t>
        <w:fldChar w:fldCharType="end"/>
      </w:r>
      <w:r>
        <w:rPr>
          <w:color w:val="000000"/>
          <w:sz w:val="28"/>
        </w:rPr>
        <w:t xml:space="preserve"> hozirga qadar ushbu summani menga to‘lab bergani yo‘q. </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O‘zbekiston Respublikasining Ma’muriy javobgarlik to‘g‘risidagi kodeksi 38-moddasining birinchi qismiga ko‘rsa, ma’muriy huquqbuzarlik sodir etgan shaxs ma’muriy huquqbuzarlik oqibatida keltirilgan zararni qoplashi shart.</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Basharti ma’muriy huquqbuzarlik sodir etish oqibatida jismoniy shaxsga, korxona, muassasa, tashkilotga, fuqarolarning o‘zini o‘zi boshqarish organi yoki davlatga yetkazilgan mulkiy zarar belgilab qo‘yilgan bazaviy hisoblash miqdoridan ko‘p bo‘lmasa, organ (mansabdor shaxs) jazo qo‘llanish paytida aybdor bu zararni qoplashi to‘g‘risidagi masalani ham hal etishga haqlidir, jinoyat ishlari bo‘yicha sud esa — bu masalani yetkazilgan zarar miqdoridan qat’i nazar hal qilaveradi.</w:t>
      </w:r>
    </w:p>
    <w:p>
      <w:pPr>
        <w:pStyle w:val="a5"/>
        <w:jc w:val="both"/>
        <w:shd w:fill="ffffff"/>
        <w:ind w:firstLine="540"/>
        <w:spacing w:before="0" w:after="0" w:line="276" w:lineRule="auto"/>
        <w:rPr>
          <w:color w:val="000000"/>
          <w:sz w:val="28"/>
          <w:rFonts w:ascii="Times New Roman" w:hAnsi="Times New Roman"/>
        </w:rPr>
      </w:pPr>
      <w:r>
        <w:rPr>
          <w:color w:val="000000"/>
          <w:sz w:val="28"/>
        </w:rPr>
        <w:t xml:space="preserve">Boshqa hollarda ma’muriy huquqbuzarlik natijasida yetkazilgan mulkiy zararni qoplash fuqarolik-huquqiy tartibidak sodir etish oqibatida jismoniy shaxsga, korxona, muassasa, tashkilotga, fuqarolarning o‘zini o‘zi boshqarish organi yoki davlatga yetkazilgan mulkiy zarar belgilab qo‘yilgan bazaviy hisoblash miqdoridan ko‘p bo‘lmasa, organ (mansabdor shaxs) jazo qo‘llanish paytida aybdor bu zararni qoplashi to‘g‘risidagi masalani ham hal etishga haqlidir, jinoyat ishlari bo‘yicha sud esa — bu masalani yetkazilgan zarar miqdoridan qat’i nazar hal qilaveradi.</w:t>
      </w:r>
    </w:p>
    <w:p>
      <w:pPr>
        <w:pStyle w:val="a5"/>
        <w:jc w:val="both"/>
        <w:shd w:fill="ffffff"/>
        <w:ind w:firstLine="540"/>
        <w:spacing w:before="0" w:after="0" w:line="276" w:lineRule="auto"/>
        <w:rPr>
          <w:rStyle w:val="structures"/>
          <w:color w:val="000000"/>
          <w:sz w:val="28"/>
          <w:rFonts w:ascii="Times New Roman" w:hAnsi="Times New Roman"/>
        </w:rPr>
      </w:pPr>
      <w:r>
        <w:rPr>
          <w:rStyle w:val="structures"/>
          <w:color w:val="000000"/>
          <w:sz w:val="28"/>
          <w:rFonts w:ascii="Times New Roman" w:hAnsi="Times New Roman"/>
        </w:rPr>
        <w:t xml:space="preserve">Yuqoridiganlardan hamda Fuqarolik kodeksining 14-moddasida va Ma’muriy javobgarlik to‘g‘risidagi kodeksning 38-moddasiga asosan,</w:t>
      </w:r>
    </w:p>
    <w:p>
      <w:pPr>
        <w:pStyle w:val="a5"/>
        <w:jc w:val="both"/>
        <w:shd w:fill="ffffff"/>
        <w:ind w:firstLine="540"/>
        <w:spacing w:before="0" w:after="0" w:line="276" w:lineRule="auto"/>
        <w:rPr>
          <w:rStyle w:val="structures"/>
          <w:color w:val="000000"/>
          <w:sz w:val="28"/>
          <w:rFonts w:ascii="Times New Roman" w:hAnsi="Times New Roman"/>
        </w:rPr>
      </w:pPr>
    </w:p>
    <w:p>
      <w:pPr>
        <w:pStyle w:val="a5"/>
        <w:jc w:val="center"/>
        <w:shd w:fill="ffffff"/>
        <w:ind w:firstLine="540"/>
        <w:spacing w:before="0" w:after="0" w:line="276" w:lineRule="auto"/>
        <w:rPr>
          <w:rStyle w:val="structures"/>
          <w:b/>
          <w:color w:val="000000"/>
          <w:sz w:val="28"/>
          <w:rFonts w:ascii="Times New Roman" w:hAnsi="Times New Roman"/>
        </w:rPr>
      </w:pPr>
      <w:r>
        <w:rPr>
          <w:rStyle w:val="structures"/>
          <w:b/>
          <w:color w:val="000000"/>
          <w:sz w:val="28"/>
          <w:rFonts w:ascii="Times New Roman" w:hAnsi="Times New Roman"/>
        </w:rPr>
        <w:t>SO‘RAYMAN:</w:t>
      </w:r>
    </w:p>
    <w:p>
      <w:pPr>
        <w:pStyle w:val="a5"/>
        <w:jc w:val="both"/>
        <w:shd w:fill="ffffff"/>
        <w:ind w:firstLine="540"/>
        <w:spacing w:before="0" w:after="0" w:line="276" w:lineRule="auto"/>
        <w:rPr>
          <w:rStyle w:val="structures"/>
          <w:color w:val="000000"/>
          <w:sz w:val="28"/>
          <w:rFonts w:ascii="Times New Roman" w:hAnsi="Times New Roman"/>
        </w:rPr>
      </w:pPr>
    </w:p>
    <w:p>
      <w:pPr>
        <w:pStyle w:val="a5"/>
        <w:jc w:val="both"/>
        <w:shd w:fill="ffffff"/>
        <w:ind w:firstLine="540"/>
        <w:spacing w:before="0" w:after="0" w:line="276" w:lineRule="auto"/>
        <w:rPr>
          <w:color w:val="000000"/>
          <w:sz w:val="28"/>
          <w:rFonts w:ascii="Times New Roman" w:hAnsi="Times New Roman"/>
        </w:rPr>
      </w:pPr>
      <w:r>
        <w:rPr>
          <w:rStyle w:val="structures"/>
          <w:color w:val="000000"/>
          <w:sz w:val="28"/>
          <w:rFonts w:ascii="Times New Roman" w:hAnsi="Times New Roman"/>
        </w:rPr>
        <w:t xml:space="preserve">Menga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Zarar yetkazilishiga olib kelgan ma’muriy  huquqbuzarlik sodir etgan shaxsning F.I.Sh</w:t>
        <w:fldChar w:fldCharType="end"/>
      </w:r>
      <w:r>
        <w:rPr>
          <w:color w:val="000000"/>
          <w:sz w:val="28"/>
        </w:rPr>
        <w:t xml:space="preserve"> tomonidan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Zarar yetkazilishiga olib kelgan ma’muriy  huquqbuzarlikning nomi, vaqti va hujjat raqami</w:t>
        <w:fldChar w:fldCharType="end"/>
      </w:r>
      <w:r>
        <w:rPr>
          <w:color w:val="000000"/>
          <w:sz w:val="28"/>
        </w:rPr>
        <w:t xml:space="preserve"> natijasida yetkazilgan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Zarar miqdori</w:t>
        <w:fldChar w:fldCharType="end"/>
      </w:r>
      <w:r>
        <w:rPr>
          <w:color w:val="000000"/>
          <w:sz w:val="28"/>
        </w:rPr>
        <w:t xml:space="preserve"> so‘m miqdoridagi zararni javobgardan undirib berishingizni.</w:t>
      </w:r>
    </w:p>
    <w:p>
      <w:pPr>
        <w:pStyle w:val="a5"/>
        <w:jc w:val="both"/>
        <w:shd w:fill="ffffff"/>
        <w:ind w:firstLine="540"/>
        <w:spacing w:before="0" w:after="0" w:line="276" w:lineRule="auto"/>
        <w:rPr>
          <w:rStyle w:val="structures"/>
          <w:color w:val="000000"/>
          <w:sz w:val="28"/>
          <w:rFonts w:ascii="Times New Roman" w:hAnsi="Times New Roman"/>
        </w:rPr>
      </w:pPr>
    </w:p>
    <w:p>
      <w:pPr>
        <w:jc w:val="both"/>
        <w:ind w:firstLine="708"/>
        <w:spacing w:line="276" w:lineRule="auto"/>
        <w:rPr>
          <w:sz w:val="28"/>
        </w:rPr>
      </w:pPr>
      <w:r>
        <w:rPr>
          <w:sz w:val="28"/>
        </w:rPr>
        <w:t>Ilova:</w:t>
      </w:r>
    </w:p>
    <w:p>
      <w:pPr>
        <w:pStyle w:val="a4"/>
        <w:ind w:left="0"/>
        <w:spacing w:line="276" w:lineRule="auto"/>
        <w:rPr>
          <w:sz w:val="28"/>
          <w:rFonts w:ascii="Times New Roman" w:hAnsi="Times New Roman"/>
        </w:rPr>
      </w:pP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Da’vo arizaga ilova qilinayotgan hujjatlar nomi</w:t>
        <w:fldChar w:fldCharType="end"/>
      </w:r>
    </w:p>
    <w:p>
      <w:pPr>
        <w:ind w:firstLine="708"/>
        <w:spacing w:line="276" w:lineRule="auto"/>
        <w:rPr>
          <w:b/>
          <w:sz w:val="28"/>
        </w:rPr>
      </w:pPr>
    </w:p>
    <w:p>
      <w:pPr>
        <w:spacing w:line="276" w:lineRule="auto"/>
        <w:rPr>
          <w:sz w:val="28"/>
        </w:rPr>
      </w:pPr>
    </w:p>
    <w:p>
      <w:pPr>
        <w:spacing w:line="276" w:lineRule="auto"/>
        <w:rPr>
          <w:sz w:val="28"/>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Da’vogarning F.I.O.</w:t>
        <w:fldChar w:fldCharType="end"/>
      </w:r>
      <w:r>
        <w:rPr>
          <w:sz w:val="28"/>
        </w:rPr>
        <w:tab/>
        <w:tab/>
        <w:tab/>
        <w:t>________</w:t>
        <w:tab/>
        <w:tab/>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Da’vo arizasi imzolangan sana</w:t>
        <w:fldChar w:fldCharType="end"/>
      </w:r>
    </w:p>
    <w:p>
      <w:pPr>
        <w:jc w:val="center"/>
        <w:spacing w:line="276" w:lineRule="auto"/>
        <w:rPr>
          <w:b/>
          <w:sz w:val="28"/>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3C3" w:rsidRDefault="007433C3" w:rsidP="00686DBA">
      <w:r>
        <w:separator/>
      </w:r>
    </w:p>
  </w:endnote>
  <w:endnote w:type="continuationSeparator" w:id="0">
    <w:p w:rsidR="007433C3" w:rsidRDefault="007433C3" w:rsidP="00686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3C3" w:rsidRDefault="007433C3" w:rsidP="00686DBA">
      <w:r>
        <w:separator/>
      </w:r>
    </w:p>
  </w:footnote>
  <w:footnote w:type="continuationSeparator" w:id="0">
    <w:p w:rsidR="007433C3" w:rsidRDefault="007433C3" w:rsidP="00686D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584A3A"/>
    <w:multiLevelType w:val="hybridMultilevel"/>
    <w:tmpl w:val="863C3D0E"/>
    <w:lvl w:ilvl="0" w:tplc="C4D478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3"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4"/>
  </w:num>
  <w:num w:numId="2">
    <w:abstractNumId w:val="0"/>
  </w:num>
  <w:num w:numId="3">
    <w:abstractNumId w:val="2"/>
  </w:num>
  <w:num w:numId="4">
    <w:abstractNumId w:val="3"/>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01AE7"/>
    <w:rsid w:val="00007180"/>
    <w:rsid w:val="00025590"/>
    <w:rsid w:val="0002623A"/>
    <w:rsid w:val="00032D1D"/>
    <w:rsid w:val="00057025"/>
    <w:rsid w:val="0007187A"/>
    <w:rsid w:val="000A4430"/>
    <w:rsid w:val="000A5671"/>
    <w:rsid w:val="000B0C3D"/>
    <w:rsid w:val="000B5A53"/>
    <w:rsid w:val="000E6980"/>
    <w:rsid w:val="000F3E0E"/>
    <w:rsid w:val="000F62F9"/>
    <w:rsid w:val="001474D5"/>
    <w:rsid w:val="001E292A"/>
    <w:rsid w:val="001E6D82"/>
    <w:rsid w:val="001F524F"/>
    <w:rsid w:val="00201195"/>
    <w:rsid w:val="00203DF9"/>
    <w:rsid w:val="0020570C"/>
    <w:rsid w:val="00212E34"/>
    <w:rsid w:val="00230490"/>
    <w:rsid w:val="002578BC"/>
    <w:rsid w:val="00262A2D"/>
    <w:rsid w:val="002670BB"/>
    <w:rsid w:val="00274EF6"/>
    <w:rsid w:val="002862E2"/>
    <w:rsid w:val="002A57A5"/>
    <w:rsid w:val="002B646B"/>
    <w:rsid w:val="002B7AC3"/>
    <w:rsid w:val="002C2C68"/>
    <w:rsid w:val="002C72AC"/>
    <w:rsid w:val="00320FD4"/>
    <w:rsid w:val="003221EF"/>
    <w:rsid w:val="003404EA"/>
    <w:rsid w:val="00356F8F"/>
    <w:rsid w:val="003737DC"/>
    <w:rsid w:val="00391C56"/>
    <w:rsid w:val="003B505F"/>
    <w:rsid w:val="003C44B4"/>
    <w:rsid w:val="003D7D34"/>
    <w:rsid w:val="003E14AC"/>
    <w:rsid w:val="003F2E5B"/>
    <w:rsid w:val="003F6464"/>
    <w:rsid w:val="003F7EFA"/>
    <w:rsid w:val="004005D6"/>
    <w:rsid w:val="00445B2F"/>
    <w:rsid w:val="00446B12"/>
    <w:rsid w:val="00455853"/>
    <w:rsid w:val="0048534F"/>
    <w:rsid w:val="0049069C"/>
    <w:rsid w:val="004A60FF"/>
    <w:rsid w:val="004D47FE"/>
    <w:rsid w:val="004E003E"/>
    <w:rsid w:val="004E2972"/>
    <w:rsid w:val="004F41E4"/>
    <w:rsid w:val="00502AC0"/>
    <w:rsid w:val="00506A62"/>
    <w:rsid w:val="00524CEF"/>
    <w:rsid w:val="005266F5"/>
    <w:rsid w:val="00537FE9"/>
    <w:rsid w:val="00541B38"/>
    <w:rsid w:val="00547BAB"/>
    <w:rsid w:val="00553714"/>
    <w:rsid w:val="00563BBA"/>
    <w:rsid w:val="005B4774"/>
    <w:rsid w:val="005E04F5"/>
    <w:rsid w:val="005F7E35"/>
    <w:rsid w:val="00603C76"/>
    <w:rsid w:val="006132E6"/>
    <w:rsid w:val="00622525"/>
    <w:rsid w:val="00635D90"/>
    <w:rsid w:val="00641FC2"/>
    <w:rsid w:val="00683D2C"/>
    <w:rsid w:val="00686DBA"/>
    <w:rsid w:val="0069724C"/>
    <w:rsid w:val="006A5488"/>
    <w:rsid w:val="006A6D38"/>
    <w:rsid w:val="006C2512"/>
    <w:rsid w:val="006C432B"/>
    <w:rsid w:val="006F3A5C"/>
    <w:rsid w:val="006F57B9"/>
    <w:rsid w:val="006F7A48"/>
    <w:rsid w:val="00742DB0"/>
    <w:rsid w:val="007433C3"/>
    <w:rsid w:val="007434A8"/>
    <w:rsid w:val="00791803"/>
    <w:rsid w:val="007A525A"/>
    <w:rsid w:val="007B451C"/>
    <w:rsid w:val="007C2B65"/>
    <w:rsid w:val="007D15EC"/>
    <w:rsid w:val="007D5088"/>
    <w:rsid w:val="007E6B2F"/>
    <w:rsid w:val="00825912"/>
    <w:rsid w:val="0084138B"/>
    <w:rsid w:val="00854EA8"/>
    <w:rsid w:val="00870C8E"/>
    <w:rsid w:val="008921FC"/>
    <w:rsid w:val="008D6F6B"/>
    <w:rsid w:val="008E60AF"/>
    <w:rsid w:val="008E6CEE"/>
    <w:rsid w:val="008F0716"/>
    <w:rsid w:val="009128FD"/>
    <w:rsid w:val="0091445D"/>
    <w:rsid w:val="00920834"/>
    <w:rsid w:val="0092718F"/>
    <w:rsid w:val="0094115E"/>
    <w:rsid w:val="00955F1A"/>
    <w:rsid w:val="009714FD"/>
    <w:rsid w:val="009728F4"/>
    <w:rsid w:val="009761BF"/>
    <w:rsid w:val="00991BB6"/>
    <w:rsid w:val="009962D5"/>
    <w:rsid w:val="009B0B34"/>
    <w:rsid w:val="009B22A1"/>
    <w:rsid w:val="009B24F1"/>
    <w:rsid w:val="009B562D"/>
    <w:rsid w:val="009C1E42"/>
    <w:rsid w:val="009F0258"/>
    <w:rsid w:val="00A01966"/>
    <w:rsid w:val="00A16408"/>
    <w:rsid w:val="00A31CF0"/>
    <w:rsid w:val="00A43FC3"/>
    <w:rsid w:val="00A5777D"/>
    <w:rsid w:val="00A702D8"/>
    <w:rsid w:val="00A75C64"/>
    <w:rsid w:val="00A7658E"/>
    <w:rsid w:val="00AA2518"/>
    <w:rsid w:val="00AB7727"/>
    <w:rsid w:val="00AE4ED8"/>
    <w:rsid w:val="00B05D5D"/>
    <w:rsid w:val="00B1342E"/>
    <w:rsid w:val="00B41E42"/>
    <w:rsid w:val="00B42273"/>
    <w:rsid w:val="00B43F6F"/>
    <w:rsid w:val="00B473B4"/>
    <w:rsid w:val="00B50652"/>
    <w:rsid w:val="00B5384A"/>
    <w:rsid w:val="00B606A7"/>
    <w:rsid w:val="00B647F6"/>
    <w:rsid w:val="00B67D0B"/>
    <w:rsid w:val="00B764B5"/>
    <w:rsid w:val="00B912FA"/>
    <w:rsid w:val="00BA58C4"/>
    <w:rsid w:val="00BB5E34"/>
    <w:rsid w:val="00BC2E8A"/>
    <w:rsid w:val="00BC642B"/>
    <w:rsid w:val="00BD394C"/>
    <w:rsid w:val="00C14BA2"/>
    <w:rsid w:val="00C22B99"/>
    <w:rsid w:val="00C22E52"/>
    <w:rsid w:val="00C27721"/>
    <w:rsid w:val="00C6708F"/>
    <w:rsid w:val="00C8592D"/>
    <w:rsid w:val="00C92F02"/>
    <w:rsid w:val="00CC24A7"/>
    <w:rsid w:val="00CD019C"/>
    <w:rsid w:val="00CD3307"/>
    <w:rsid w:val="00D149F0"/>
    <w:rsid w:val="00D7285D"/>
    <w:rsid w:val="00D87B8A"/>
    <w:rsid w:val="00D94F50"/>
    <w:rsid w:val="00DA4BDB"/>
    <w:rsid w:val="00DB0048"/>
    <w:rsid w:val="00DB337F"/>
    <w:rsid w:val="00E055E4"/>
    <w:rsid w:val="00E134A1"/>
    <w:rsid w:val="00E15962"/>
    <w:rsid w:val="00E3592B"/>
    <w:rsid w:val="00E35EC5"/>
    <w:rsid w:val="00E43576"/>
    <w:rsid w:val="00E55F11"/>
    <w:rsid w:val="00E66A16"/>
    <w:rsid w:val="00E757DE"/>
    <w:rsid w:val="00EB08C5"/>
    <w:rsid w:val="00EB747F"/>
    <w:rsid w:val="00EC16D1"/>
    <w:rsid w:val="00F25B6F"/>
    <w:rsid w:val="00F34D24"/>
    <w:rsid w:val="00F7311C"/>
    <w:rsid w:val="00F744D9"/>
    <w:rsid w:val="00F81E9C"/>
    <w:rsid w:val="00FA43E0"/>
    <w:rsid w:val="00FB2177"/>
    <w:rsid w:val="00FB3A35"/>
    <w:rsid w:val="00FB5D6B"/>
    <w:rsid w:val="00FC0EE2"/>
    <w:rsid w:val="00FC4676"/>
    <w:rsid w:val="00FE2460"/>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5D0467-6C4B-4971-881F-12AF9FB4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paragraph" w:customStyle="1" w:styleId="consplusnonformat">
    <w:name w:val="consplusnonformat"/>
    <w:basedOn w:val="a"/>
    <w:rsid w:val="00686DBA"/>
    <w:pPr>
      <w:spacing w:before="100" w:beforeAutospacing="1" w:after="100" w:afterAutospacing="1"/>
    </w:pPr>
    <w:rPr>
      <w:lang w:val="ru-RU"/>
    </w:rPr>
  </w:style>
  <w:style w:type="character" w:customStyle="1" w:styleId="structures">
    <w:name w:val="structures"/>
    <w:basedOn w:val="a0"/>
    <w:rsid w:val="00686DBA"/>
  </w:style>
  <w:style w:type="paragraph" w:styleId="a5">
    <w:name w:val="Normal (Web)"/>
    <w:basedOn w:val="a"/>
    <w:uiPriority w:val="99"/>
    <w:semiHidden/>
    <w:unhideWhenUsed/>
    <w:rsid w:val="00686DBA"/>
    <w:pPr>
      <w:spacing w:before="100" w:beforeAutospacing="1" w:after="100" w:afterAutospacing="1"/>
    </w:pPr>
    <w:rPr>
      <w:lang w:val="ru-RU"/>
    </w:rPr>
  </w:style>
  <w:style w:type="paragraph" w:styleId="a6">
    <w:name w:val="header"/>
    <w:basedOn w:val="a"/>
    <w:link w:val="a7"/>
    <w:unhideWhenUsed/>
    <w:rsid w:val="00686DBA"/>
    <w:pPr>
      <w:tabs>
        <w:tab w:val="center" w:pos="4677"/>
        <w:tab w:val="right" w:pos="9355"/>
      </w:tabs>
    </w:pPr>
  </w:style>
  <w:style w:type="character" w:customStyle="1" w:styleId="a7">
    <w:name w:val="Верхний колонтитул Знак"/>
    <w:basedOn w:val="a0"/>
    <w:link w:val="a6"/>
    <w:rsid w:val="00686DBA"/>
    <w:rPr>
      <w:sz w:val="24"/>
      <w:szCs w:val="24"/>
      <w:lang w:val="uz-Cyrl-UZ"/>
    </w:rPr>
  </w:style>
  <w:style w:type="paragraph" w:styleId="a8">
    <w:name w:val="footer"/>
    <w:basedOn w:val="a"/>
    <w:link w:val="a9"/>
    <w:unhideWhenUsed/>
    <w:rsid w:val="00686DBA"/>
    <w:pPr>
      <w:tabs>
        <w:tab w:val="center" w:pos="4677"/>
        <w:tab w:val="right" w:pos="9355"/>
      </w:tabs>
    </w:pPr>
  </w:style>
  <w:style w:type="character" w:customStyle="1" w:styleId="a9">
    <w:name w:val="Нижний колонтитул Знак"/>
    <w:basedOn w:val="a0"/>
    <w:link w:val="a8"/>
    <w:rsid w:val="00686DBA"/>
    <w:rPr>
      <w:sz w:val="24"/>
      <w:szCs w:val="24"/>
      <w:lang w:val="uz-Cyrl-UZ"/>
    </w:rPr>
  </w:style>
  <w:style w:type="table" w:styleId="aa">
    <w:name w:val="Table Grid"/>
    <w:basedOn w:val="a1"/>
    <w:rsid w:val="00641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26579">
      <w:bodyDiv w:val="1"/>
      <w:marLeft w:val="0"/>
      <w:marRight w:val="0"/>
      <w:marTop w:val="0"/>
      <w:marBottom w:val="0"/>
      <w:divBdr>
        <w:top w:val="none" w:sz="0" w:space="0" w:color="auto"/>
        <w:left w:val="none" w:sz="0" w:space="0" w:color="auto"/>
        <w:bottom w:val="none" w:sz="0" w:space="0" w:color="auto"/>
        <w:right w:val="none" w:sz="0" w:space="0" w:color="auto"/>
      </w:divBdr>
    </w:div>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732508969">
      <w:bodyDiv w:val="1"/>
      <w:marLeft w:val="0"/>
      <w:marRight w:val="0"/>
      <w:marTop w:val="0"/>
      <w:marBottom w:val="0"/>
      <w:divBdr>
        <w:top w:val="none" w:sz="0" w:space="0" w:color="auto"/>
        <w:left w:val="none" w:sz="0" w:space="0" w:color="auto"/>
        <w:bottom w:val="none" w:sz="0" w:space="0" w:color="auto"/>
        <w:right w:val="none" w:sz="0" w:space="0" w:color="auto"/>
      </w:divBdr>
    </w:div>
    <w:div w:id="745147557">
      <w:bodyDiv w:val="1"/>
      <w:marLeft w:val="0"/>
      <w:marRight w:val="0"/>
      <w:marTop w:val="0"/>
      <w:marBottom w:val="0"/>
      <w:divBdr>
        <w:top w:val="none" w:sz="0" w:space="0" w:color="auto"/>
        <w:left w:val="none" w:sz="0" w:space="0" w:color="auto"/>
        <w:bottom w:val="none" w:sz="0" w:space="0" w:color="auto"/>
        <w:right w:val="none" w:sz="0" w:space="0" w:color="auto"/>
      </w:divBdr>
      <w:divsChild>
        <w:div w:id="1394767920">
          <w:marLeft w:val="0"/>
          <w:marRight w:val="0"/>
          <w:marTop w:val="0"/>
          <w:marBottom w:val="150"/>
          <w:divBdr>
            <w:top w:val="none" w:sz="0" w:space="0" w:color="auto"/>
            <w:left w:val="none" w:sz="0" w:space="0" w:color="auto"/>
            <w:bottom w:val="none" w:sz="0" w:space="0" w:color="auto"/>
            <w:right w:val="none" w:sz="0" w:space="0" w:color="auto"/>
          </w:divBdr>
        </w:div>
        <w:div w:id="1906799617">
          <w:marLeft w:val="0"/>
          <w:marRight w:val="0"/>
          <w:marTop w:val="0"/>
          <w:marBottom w:val="150"/>
          <w:divBdr>
            <w:top w:val="none" w:sz="0" w:space="0" w:color="auto"/>
            <w:left w:val="none" w:sz="0" w:space="0" w:color="auto"/>
            <w:bottom w:val="none" w:sz="0" w:space="0" w:color="auto"/>
            <w:right w:val="none" w:sz="0" w:space="0" w:color="auto"/>
          </w:divBdr>
        </w:div>
        <w:div w:id="1712344174">
          <w:marLeft w:val="0"/>
          <w:marRight w:val="0"/>
          <w:marTop w:val="0"/>
          <w:marBottom w:val="150"/>
          <w:divBdr>
            <w:top w:val="none" w:sz="0" w:space="0" w:color="auto"/>
            <w:left w:val="none" w:sz="0" w:space="0" w:color="auto"/>
            <w:bottom w:val="none" w:sz="0" w:space="0" w:color="auto"/>
            <w:right w:val="none" w:sz="0" w:space="0" w:color="auto"/>
          </w:divBdr>
        </w:div>
      </w:divsChild>
    </w:div>
    <w:div w:id="912812951">
      <w:bodyDiv w:val="1"/>
      <w:marLeft w:val="0"/>
      <w:marRight w:val="0"/>
      <w:marTop w:val="0"/>
      <w:marBottom w:val="0"/>
      <w:divBdr>
        <w:top w:val="none" w:sz="0" w:space="0" w:color="auto"/>
        <w:left w:val="none" w:sz="0" w:space="0" w:color="auto"/>
        <w:bottom w:val="none" w:sz="0" w:space="0" w:color="auto"/>
        <w:right w:val="none" w:sz="0" w:space="0" w:color="auto"/>
      </w:divBdr>
      <w:divsChild>
        <w:div w:id="893543538">
          <w:marLeft w:val="0"/>
          <w:marRight w:val="0"/>
          <w:marTop w:val="0"/>
          <w:marBottom w:val="150"/>
          <w:divBdr>
            <w:top w:val="none" w:sz="0" w:space="0" w:color="auto"/>
            <w:left w:val="none" w:sz="0" w:space="0" w:color="auto"/>
            <w:bottom w:val="none" w:sz="0" w:space="0" w:color="auto"/>
            <w:right w:val="none" w:sz="0" w:space="0" w:color="auto"/>
          </w:divBdr>
        </w:div>
        <w:div w:id="449671622">
          <w:marLeft w:val="0"/>
          <w:marRight w:val="0"/>
          <w:marTop w:val="0"/>
          <w:marBottom w:val="150"/>
          <w:divBdr>
            <w:top w:val="none" w:sz="0" w:space="0" w:color="auto"/>
            <w:left w:val="none" w:sz="0" w:space="0" w:color="auto"/>
            <w:bottom w:val="none" w:sz="0" w:space="0" w:color="auto"/>
            <w:right w:val="none" w:sz="0" w:space="0" w:color="auto"/>
          </w:divBdr>
        </w:div>
        <w:div w:id="1412658330">
          <w:marLeft w:val="0"/>
          <w:marRight w:val="0"/>
          <w:marTop w:val="0"/>
          <w:marBottom w:val="150"/>
          <w:divBdr>
            <w:top w:val="none" w:sz="0" w:space="0" w:color="auto"/>
            <w:left w:val="none" w:sz="0" w:space="0" w:color="auto"/>
            <w:bottom w:val="none" w:sz="0" w:space="0" w:color="auto"/>
            <w:right w:val="none" w:sz="0" w:space="0" w:color="auto"/>
          </w:divBdr>
        </w:div>
        <w:div w:id="1473795058">
          <w:marLeft w:val="0"/>
          <w:marRight w:val="0"/>
          <w:marTop w:val="0"/>
          <w:marBottom w:val="150"/>
          <w:divBdr>
            <w:top w:val="none" w:sz="0" w:space="0" w:color="auto"/>
            <w:left w:val="none" w:sz="0" w:space="0" w:color="auto"/>
            <w:bottom w:val="none" w:sz="0" w:space="0" w:color="auto"/>
            <w:right w:val="none" w:sz="0" w:space="0" w:color="auto"/>
          </w:divBdr>
        </w:div>
        <w:div w:id="51587069">
          <w:marLeft w:val="0"/>
          <w:marRight w:val="0"/>
          <w:marTop w:val="0"/>
          <w:marBottom w:val="150"/>
          <w:divBdr>
            <w:top w:val="none" w:sz="0" w:space="0" w:color="auto"/>
            <w:left w:val="none" w:sz="0" w:space="0" w:color="auto"/>
            <w:bottom w:val="none" w:sz="0" w:space="0" w:color="auto"/>
            <w:right w:val="none" w:sz="0" w:space="0" w:color="auto"/>
          </w:divBdr>
        </w:div>
      </w:divsChild>
    </w:div>
    <w:div w:id="976109446">
      <w:bodyDiv w:val="1"/>
      <w:marLeft w:val="0"/>
      <w:marRight w:val="0"/>
      <w:marTop w:val="0"/>
      <w:marBottom w:val="0"/>
      <w:divBdr>
        <w:top w:val="none" w:sz="0" w:space="0" w:color="auto"/>
        <w:left w:val="none" w:sz="0" w:space="0" w:color="auto"/>
        <w:bottom w:val="none" w:sz="0" w:space="0" w:color="auto"/>
        <w:right w:val="none" w:sz="0" w:space="0" w:color="auto"/>
      </w:divBdr>
      <w:divsChild>
        <w:div w:id="36325037">
          <w:marLeft w:val="0"/>
          <w:marRight w:val="0"/>
          <w:marTop w:val="0"/>
          <w:marBottom w:val="150"/>
          <w:divBdr>
            <w:top w:val="none" w:sz="0" w:space="0" w:color="auto"/>
            <w:left w:val="none" w:sz="0" w:space="0" w:color="auto"/>
            <w:bottom w:val="none" w:sz="0" w:space="0" w:color="auto"/>
            <w:right w:val="none" w:sz="0" w:space="0" w:color="auto"/>
          </w:divBdr>
        </w:div>
        <w:div w:id="2000378774">
          <w:marLeft w:val="0"/>
          <w:marRight w:val="0"/>
          <w:marTop w:val="0"/>
          <w:marBottom w:val="150"/>
          <w:divBdr>
            <w:top w:val="none" w:sz="0" w:space="0" w:color="auto"/>
            <w:left w:val="none" w:sz="0" w:space="0" w:color="auto"/>
            <w:bottom w:val="none" w:sz="0" w:space="0" w:color="auto"/>
            <w:right w:val="none" w:sz="0" w:space="0" w:color="auto"/>
          </w:divBdr>
        </w:div>
      </w:divsChild>
    </w:div>
    <w:div w:id="1041051621">
      <w:bodyDiv w:val="1"/>
      <w:marLeft w:val="0"/>
      <w:marRight w:val="0"/>
      <w:marTop w:val="0"/>
      <w:marBottom w:val="0"/>
      <w:divBdr>
        <w:top w:val="none" w:sz="0" w:space="0" w:color="auto"/>
        <w:left w:val="none" w:sz="0" w:space="0" w:color="auto"/>
        <w:bottom w:val="none" w:sz="0" w:space="0" w:color="auto"/>
        <w:right w:val="none" w:sz="0" w:space="0" w:color="auto"/>
      </w:divBdr>
      <w:divsChild>
        <w:div w:id="2043313968">
          <w:marLeft w:val="0"/>
          <w:marRight w:val="0"/>
          <w:marTop w:val="0"/>
          <w:marBottom w:val="150"/>
          <w:divBdr>
            <w:top w:val="none" w:sz="0" w:space="0" w:color="auto"/>
            <w:left w:val="none" w:sz="0" w:space="0" w:color="auto"/>
            <w:bottom w:val="none" w:sz="0" w:space="0" w:color="auto"/>
            <w:right w:val="none" w:sz="0" w:space="0" w:color="auto"/>
          </w:divBdr>
        </w:div>
        <w:div w:id="81343740">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038A9-5010-4B77-A22B-8B1EC3E1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4524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2024-02-26T04:25:00Z</dcterms:created>
  <dcterms:modified xsi:type="dcterms:W3CDTF">2024-02-26T04:25:00Z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Arizaning rekvizitlari</w:name>
    <w:value w:hidden="true">
      <w:unit w:active="false"/>
    </w:value>
  </w:element>
  <w:element w:id="2" w:kind="variable" w:selector="check" w:type="string" w:valueMode="normal" w:required="false" w:groupID="1">
    <w:identifier xml:space="preserve">ID2</w:identifier>
    <w:name xml:space="preserve">Da’vo ariza berilgan sud nomi</w:name>
    <w:value w:hidden="false">
      <w:unit w:active="false"/>
    </w:value>
  </w:element>
  <w:element w:id="3" w:kind="variable" w:selector="check" w:type="string" w:valueMode="normal" w:required="false" w:groupID="1">
    <w:identifier xml:space="preserve">ID3</w:identifier>
    <w:name xml:space="preserve">Da’vogarning F.I.O.</w:name>
    <w:value w:hidden="false">
      <w:unit w:active="false"/>
    </w:value>
  </w:element>
  <w:element w:id="4" w:kind="variable" w:selector="check" w:type="number" w:valueMode="normal" w:required="false" w:groupID="1">
    <w:identifier xml:space="preserve">ID4</w:identifier>
    <w:name xml:space="preserve">Da’vogarning telefon raqami</w:name>
    <w:value w:hidden="false">
      <w:unit w:active="false"/>
    </w:value>
  </w:element>
  <w:element w:id="5" w:kind="variable" w:selector="check" w:type="string" w:valueMode="normal" w:required="false" w:groupID="1">
    <w:identifier xml:space="preserve">ID5</w:identifier>
    <w:name xml:space="preserve">Da’vogarning elektron manzili</w:name>
    <w:value w:hidden="false">
      <w:unit w:active="false"/>
    </w:value>
  </w:element>
  <w:element w:id="6" w:kind="variable" w:selector="check" w:type="string" w:valueMode="normal" w:required="false" w:groupID="1">
    <w:identifier xml:space="preserve">ID6</w:identifier>
    <w:name xml:space="preserve">Javobgarning F.I.O.</w:name>
    <w:value w:hidden="false">
      <w:unit w:active="false"/>
    </w:value>
  </w:element>
  <w:element w:id="7" w:kind="variable" w:selector="check" w:type="string" w:valueMode="normal" w:required="false" w:groupID="1">
    <w:identifier xml:space="preserve">ID7</w:identifier>
    <w:name xml:space="preserve">Javobgarning yashash manzili</w:name>
    <w:value w:hidden="false">
      <w:unit w:active="false"/>
    </w:value>
  </w:element>
  <w:element w:id="8" w:kind="variable" w:selector="check" w:type="number" w:valueMode="normal" w:required="false" w:groupID="1">
    <w:identifier xml:space="preserve">ID8</w:identifier>
    <w:name xml:space="preserve">Javobgarning telefon raqami</w:name>
    <w:value w:hidden="false">
      <w:unit w:active="false"/>
    </w:value>
  </w:element>
  <w:element w:id="9" w:kind="variable" w:selector="check" w:type="string" w:valueMode="normal" w:required="false" w:groupID="1">
    <w:identifier xml:space="preserve">ID9</w:identifier>
    <w:name xml:space="preserve">Javobgarning elektron manzili</w:name>
    <w:value w:hidden="false">
      <w:unit w:active="false"/>
    </w:value>
  </w:element>
  <w:element w:id="10" w:kind="variable" w:selector="check" w:type="string" w:valueMode="normal" w:required="false" w:groupID="1">
    <w:identifier xml:space="preserve">ID10</w:identifier>
    <w:name xml:space="preserve">Zarar yetkazilishiga olib kelgan ma’muriy  huquqbuzarlik sodir etgan shaxsning F.I.Sh</w:name>
    <w:value w:hidden="false">
      <w:unit w:active="false"/>
    </w:value>
  </w:element>
  <w:element w:id="11" w:kind="variable" w:selector="check" w:type="string" w:valueMode="normal" w:required="false" w:groupID="1">
    <w:identifier xml:space="preserve">ID11</w:identifier>
    <w:name xml:space="preserve">Zarar yetkazilishiga olib kelgan ma’muriy  huquqbuzarlikning nomi, vaqti va hujjat raqami</w:name>
    <w:comment xml:space="preserve">(agar hujjat bilan rasmiylashtirilgan bo‘lsa)</w:comment>
    <w:value w:hidden="false">
      <w:unit w:active="false"/>
    </w:value>
  </w:element>
  <w:element w:id="12" w:kind="variable" w:selector="check" w:type="string" w:valueMode="normal" w:required="false" w:groupID="1">
    <w:identifier xml:space="preserve">ID12</w:identifier>
    <w:name xml:space="preserve">Zarar miqdori</w:name>
    <w:value w:hidden="false">
      <w:unit w:active="false"/>
    </w:value>
  </w:element>
  <w:element w:id="13" w:kind="variable" w:selector="check" w:type="string" w:valueMode="normal" w:required="false" w:groupID="1">
    <w:identifier xml:space="preserve">ID13</w:identifier>
    <w:name xml:space="preserve">Zararni oldini olish uchun sarflangan mablag‘ miqdori</w:name>
    <w:value w:hidden="false">
      <w:unit w:active="false"/>
    </w:value>
  </w:element>
  <w:element w:id="14" w:kind="variable" w:selector="check" w:type="string" w:valueMode="normal" w:required="false" w:groupID="1">
    <w:identifier xml:space="preserve">ID14</w:identifier>
    <w:name xml:space="preserve">Da’vo arizaga ilova qilinayotgan hujjatlar nomi</w:name>
    <w:value w:hidden="false">
      <w:unit w:active="false"/>
    </w:value>
  </w:element>
  <w:element w:id="15" w:kind="variable" w:selector="check" w:type="date" w:valueMode="normal" w:required="false" w:groupID="1">
    <w:identifier xml:space="preserve">ID15</w:identifier>
    <w:name xml:space="preserve">Da’vo arizasi imzolangan sana</w:name>
    <w:value w:hidden="false">
      <w:unit w:active="false"/>
    </w:value>
  </w:element>
  <w:element w:id="16" w:kind="variable" w:selector="check" w:type="string" w:valueMode="normal" w:required="false" w:groupID="1">
    <w:identifier xml:space="preserve">ID16</w:identifier>
    <w:name xml:space="preserve">Da’vogarning yashash manzili</w:name>
    <w:value w:hidden="false">
      <w:unit w:active="false"/>
    </w:value>
  </w:element>
</w:structure>
</file>