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BC0571" w:rsidRPr="00BC0571" w:rsidRDefault="00BC0571" w:rsidP="00BD5A7A">
      <w:pPr>
        <w:spacing w:after="0"/>
        <w:jc w:val="right"/>
        <w:rPr>
          <w:rFonts w:ascii="Times New Roman" w:hAnsi="Times New Roman"/>
          <w:b/>
          <w:noProof/>
          <w:sz w:val="24"/>
          <w:lang w:val="en-US"/>
        </w:rPr>
      </w:pPr>
      <w:r w:rsidRPr="00BC0571">
        <w:rPr>
          <w:rFonts w:ascii="Times New Roman" w:hAnsi="Times New Roman"/>
          <w:noProof/>
          <w:position w:val="-2"/>
          <w:sz w:val="24"/>
        </w:rPr>
        <w:fldChar w:fldCharType="begin"/>
      </w:r>
      <w:r w:rsidRPr="00BC0571">
        <w:rPr>
          <w:rFonts w:ascii="Times New Roman" w:hAnsi="Times New Roman"/>
          <w:noProof/>
          <w:position w:val="-2"/>
          <w:sz w:val="24"/>
          <w:lang w:val="en-US"/>
        </w:rPr>
        <w:instrText>X {"Y":2}</w:instrText>
      </w:r>
      <w:r w:rsidRPr="00BC0571">
        <w:rPr>
          <w:rFonts w:ascii="Times New Roman" w:hAnsi="Times New Roman"/>
          <w:noProof/>
          <w:position w:val="-2"/>
          <w:sz w:val="24"/>
        </w:rPr>
        <w:fldChar w:fldCharType="separate"/>
      </w:r>
      <w:r w:rsidRPr="00BC0571">
        <w:rPr>
          <w:rFonts w:ascii="Times New Roman" w:hAnsi="Times New Roman"/>
          <w:noProof/>
          <w:position w:val="-2"/>
          <w:sz w:val="24"/>
          <w:lang w:val="en-US"/>
        </w:rPr>
        <w:t xml:space="preserve">Daʼvo ariza berilgan sud nomi </w:t>
      </w:r>
      <w:r w:rsidRPr="00BC0571">
        <w:rPr>
          <w:rFonts w:ascii="Times New Roman" w:hAnsi="Times New Roman"/>
          <w:noProof/>
          <w:position w:val="-2"/>
          <w:sz w:val="24"/>
        </w:rPr>
        <w:fldChar w:fldCharType="end"/>
      </w:r>
      <w:r w:rsidRPr="00BC0571">
        <w:rPr>
          <w:rFonts w:ascii="Times New Roman" w:hAnsi="Times New Roman"/>
          <w:noProof/>
          <w:position w:val="-2"/>
          <w:sz w:val="24"/>
          <w:lang w:val="en-US"/>
        </w:rPr>
        <w:t>ga</w:t>
      </w:r>
    </w:p>
    <w:p w:rsidR="00BC0571" w:rsidRPr="00BC0571" w:rsidRDefault="00BC0571" w:rsidP="00BD5A7A">
      <w:pPr>
        <w:spacing w:after="0" w:line="240" w:lineRule="auto"/>
        <w:jc w:val="right"/>
        <w:rPr>
          <w:rFonts w:ascii="Times New Roman" w:hAnsi="Times New Roman"/>
          <w:noProof/>
          <w:position w:val="-2"/>
          <w:lang w:val="en-US"/>
        </w:rPr>
      </w:pPr>
      <w:r w:rsidRPr="00BC0571">
        <w:rPr>
          <w:rFonts w:ascii="Times New Roman" w:hAnsi="Times New Roman"/>
          <w:noProof/>
          <w:position w:val="-2"/>
          <w:sz w:val="24"/>
          <w:lang w:val="en-US"/>
        </w:rPr>
        <w:t xml:space="preserve">Daʼvogar: </w:t>
      </w:r>
      <w:r w:rsidRPr="00BC0571">
        <w:rPr>
          <w:rFonts w:ascii="Times New Roman" w:hAnsi="Times New Roman"/>
          <w:noProof/>
          <w:position w:val="-2"/>
          <w:sz w:val="24"/>
        </w:rPr>
        <w:fldChar w:fldCharType="begin"/>
      </w:r>
      <w:r w:rsidRPr="00BC0571">
        <w:rPr>
          <w:rFonts w:ascii="Times New Roman" w:hAnsi="Times New Roman"/>
          <w:noProof/>
          <w:position w:val="-2"/>
          <w:sz w:val="24"/>
          <w:lang w:val="en-US"/>
        </w:rPr>
        <w:instrText>X {"Y":6}</w:instrText>
      </w:r>
      <w:r w:rsidRPr="00BC0571">
        <w:rPr>
          <w:rFonts w:ascii="Times New Roman" w:hAnsi="Times New Roman"/>
          <w:noProof/>
          <w:position w:val="-2"/>
          <w:sz w:val="24"/>
        </w:rPr>
        <w:fldChar w:fldCharType="separate"/>
      </w:r>
      <w:r w:rsidRPr="00BC0571">
        <w:rPr>
          <w:rFonts w:ascii="Times New Roman" w:hAnsi="Times New Roman"/>
          <w:noProof/>
          <w:position w:val="-2"/>
          <w:sz w:val="24"/>
          <w:lang w:val="en-US"/>
        </w:rPr>
        <w:t>Daʼvogarning F.I.O.</w:t>
      </w:r>
      <w:r w:rsidRPr="00BC0571">
        <w:rPr>
          <w:rFonts w:ascii="Times New Roman" w:hAnsi="Times New Roman"/>
          <w:noProof/>
          <w:position w:val="-2"/>
          <w:sz w:val="24"/>
        </w:rPr>
        <w:fldChar w:fldCharType="end"/>
      </w:r>
    </w:p>
    <w:p w:rsidR="00BC0571" w:rsidRPr="00BC0571" w:rsidRDefault="00BC0571" w:rsidP="00BD5A7A">
      <w:pPr>
        <w:spacing w:after="0" w:line="240" w:lineRule="auto"/>
        <w:jc w:val="right"/>
        <w:rPr>
          <w:rFonts w:ascii="Times New Roman" w:hAnsi="Times New Roman"/>
          <w:noProof/>
          <w:position w:val="-2"/>
          <w:lang w:val="en-US"/>
        </w:rPr>
      </w:pPr>
      <w:r w:rsidRPr="00BC0571">
        <w:rPr>
          <w:rFonts w:ascii="Times New Roman" w:hAnsi="Times New Roman"/>
          <w:noProof/>
          <w:position w:val="-2"/>
          <w:sz w:val="24"/>
        </w:rPr>
        <w:fldChar w:fldCharType="begin"/>
      </w:r>
      <w:r w:rsidRPr="00BC0571">
        <w:rPr>
          <w:rFonts w:ascii="Times New Roman" w:hAnsi="Times New Roman"/>
          <w:noProof/>
          <w:position w:val="-2"/>
          <w:sz w:val="24"/>
          <w:lang w:val="en-US"/>
        </w:rPr>
        <w:instrText>X {"Y":7}</w:instrText>
      </w:r>
      <w:r w:rsidRPr="00BC0571">
        <w:rPr>
          <w:rFonts w:ascii="Times New Roman" w:hAnsi="Times New Roman"/>
          <w:noProof/>
          <w:position w:val="-2"/>
          <w:sz w:val="24"/>
        </w:rPr>
        <w:fldChar w:fldCharType="separate"/>
      </w:r>
      <w:r w:rsidRPr="00BC0571">
        <w:rPr>
          <w:rFonts w:ascii="Times New Roman" w:hAnsi="Times New Roman"/>
          <w:noProof/>
          <w:position w:val="-2"/>
          <w:sz w:val="24"/>
          <w:lang w:val="en-US"/>
        </w:rPr>
        <w:t xml:space="preserve">Daʼvogarning yashash manzili </w:t>
      </w:r>
      <w:r w:rsidRPr="00BC0571">
        <w:rPr>
          <w:rFonts w:ascii="Times New Roman" w:hAnsi="Times New Roman"/>
          <w:noProof/>
          <w:position w:val="-2"/>
          <w:sz w:val="24"/>
        </w:rPr>
        <w:fldChar w:fldCharType="end"/>
      </w:r>
    </w:p>
    <w:p w:rsidR="00BC0571" w:rsidRPr="00BC0571" w:rsidRDefault="00BC0571" w:rsidP="00BD5A7A">
      <w:pPr>
        <w:spacing w:after="0" w:line="240" w:lineRule="auto"/>
        <w:jc w:val="right"/>
        <w:rPr>
          <w:rFonts w:ascii="Times New Roman" w:hAnsi="Times New Roman"/>
          <w:noProof/>
          <w:position w:val="-2"/>
          <w:lang w:val="en-US"/>
        </w:rPr>
      </w:pPr>
      <w:r w:rsidRPr="00BC0571">
        <w:rPr>
          <w:rFonts w:ascii="Times New Roman" w:hAnsi="Times New Roman"/>
          <w:noProof/>
          <w:position w:val="-2"/>
          <w:sz w:val="24"/>
        </w:rPr>
        <w:fldChar w:fldCharType="begin"/>
      </w:r>
      <w:r w:rsidRPr="00BC0571">
        <w:rPr>
          <w:rFonts w:ascii="Times New Roman" w:hAnsi="Times New Roman"/>
          <w:noProof/>
          <w:position w:val="-2"/>
          <w:sz w:val="24"/>
          <w:lang w:val="en-US"/>
        </w:rPr>
        <w:instrText>X {"Y":8}</w:instrText>
      </w:r>
      <w:r w:rsidRPr="00BC0571">
        <w:rPr>
          <w:rFonts w:ascii="Times New Roman" w:hAnsi="Times New Roman"/>
          <w:noProof/>
          <w:position w:val="-2"/>
          <w:sz w:val="24"/>
        </w:rPr>
        <w:fldChar w:fldCharType="separate"/>
      </w:r>
      <w:r w:rsidRPr="00BC0571">
        <w:rPr>
          <w:rFonts w:ascii="Times New Roman" w:hAnsi="Times New Roman"/>
          <w:noProof/>
          <w:position w:val="-2"/>
          <w:sz w:val="24"/>
          <w:lang w:val="en-US"/>
        </w:rPr>
        <w:t xml:space="preserve">Daʼvogarning telefon raqami </w:t>
      </w:r>
      <w:r w:rsidRPr="00BC0571">
        <w:rPr>
          <w:rFonts w:ascii="Times New Roman" w:hAnsi="Times New Roman"/>
          <w:noProof/>
          <w:position w:val="-2"/>
          <w:sz w:val="24"/>
        </w:rPr>
        <w:fldChar w:fldCharType="end"/>
      </w:r>
    </w:p>
    <w:p w:rsidR="00BC0571" w:rsidRPr="00BC0571" w:rsidRDefault="00BC0571" w:rsidP="00BD5A7A">
      <w:pPr>
        <w:spacing w:after="0" w:line="240" w:lineRule="auto"/>
        <w:jc w:val="right"/>
        <w:rPr>
          <w:rFonts w:ascii="Times New Roman" w:hAnsi="Times New Roman"/>
          <w:noProof/>
          <w:position w:val="-2"/>
          <w:lang w:val="en-US"/>
        </w:rPr>
      </w:pPr>
      <w:r w:rsidRPr="00BC0571">
        <w:rPr>
          <w:rFonts w:ascii="Times New Roman" w:hAnsi="Times New Roman"/>
          <w:noProof/>
          <w:position w:val="-2"/>
          <w:sz w:val="24"/>
        </w:rPr>
        <w:fldChar w:fldCharType="begin"/>
      </w:r>
      <w:r w:rsidRPr="00BC0571">
        <w:rPr>
          <w:rFonts w:ascii="Times New Roman" w:hAnsi="Times New Roman"/>
          <w:noProof/>
          <w:position w:val="-2"/>
          <w:sz w:val="24"/>
          <w:lang w:val="en-US"/>
        </w:rPr>
        <w:instrText>X {"Y":9}</w:instrText>
      </w:r>
      <w:r w:rsidRPr="00BC0571">
        <w:rPr>
          <w:rFonts w:ascii="Times New Roman" w:hAnsi="Times New Roman"/>
          <w:noProof/>
          <w:position w:val="-2"/>
          <w:sz w:val="24"/>
        </w:rPr>
        <w:fldChar w:fldCharType="separate"/>
      </w:r>
      <w:r w:rsidRPr="00BC0571">
        <w:rPr>
          <w:rFonts w:ascii="Times New Roman" w:hAnsi="Times New Roman"/>
          <w:noProof/>
          <w:position w:val="-2"/>
          <w:sz w:val="24"/>
          <w:lang w:val="en-US"/>
        </w:rPr>
        <w:t>Daʼvogarning elektron manzili</w:t>
      </w:r>
      <w:r w:rsidRPr="00BC0571">
        <w:rPr>
          <w:rFonts w:ascii="Times New Roman" w:hAnsi="Times New Roman"/>
          <w:noProof/>
          <w:position w:val="-2"/>
          <w:sz w:val="24"/>
        </w:rPr>
        <w:fldChar w:fldCharType="end"/>
      </w:r>
    </w:p>
    <w:p w:rsidR="00BC0571" w:rsidRPr="00BC0571" w:rsidRDefault="00BC0571" w:rsidP="00BD5A7A">
      <w:pPr>
        <w:spacing w:after="0" w:line="240" w:lineRule="auto"/>
        <w:jc w:val="right"/>
        <w:rPr>
          <w:rFonts w:ascii="Times New Roman" w:hAnsi="Times New Roman"/>
          <w:noProof/>
          <w:position w:val="-2"/>
          <w:lang w:val="en-US"/>
        </w:rPr>
      </w:pPr>
      <w:r w:rsidRPr="00BC0571">
        <w:rPr>
          <w:rFonts w:ascii="Times New Roman" w:hAnsi="Times New Roman"/>
          <w:noProof/>
          <w:position w:val="-2"/>
          <w:sz w:val="24"/>
          <w:lang w:val="en-US"/>
        </w:rPr>
        <w:t xml:space="preserve">Javobgar: </w:t>
      </w:r>
      <w:r w:rsidRPr="00BC0571">
        <w:rPr>
          <w:rFonts w:ascii="Times New Roman" w:hAnsi="Times New Roman"/>
          <w:noProof/>
          <w:position w:val="-2"/>
          <w:sz w:val="24"/>
        </w:rPr>
        <w:fldChar w:fldCharType="begin"/>
      </w:r>
      <w:r w:rsidRPr="00BC0571">
        <w:rPr>
          <w:rFonts w:ascii="Times New Roman" w:hAnsi="Times New Roman"/>
          <w:noProof/>
          <w:position w:val="-2"/>
          <w:sz w:val="24"/>
          <w:lang w:val="en-US"/>
        </w:rPr>
        <w:instrText>X {"Y":11}</w:instrText>
      </w:r>
      <w:r w:rsidRPr="00BC0571">
        <w:rPr>
          <w:rFonts w:ascii="Times New Roman" w:hAnsi="Times New Roman"/>
          <w:noProof/>
          <w:position w:val="-2"/>
          <w:sz w:val="24"/>
        </w:rPr>
        <w:fldChar w:fldCharType="separate"/>
      </w:r>
      <w:r w:rsidRPr="00BC0571">
        <w:rPr>
          <w:rFonts w:ascii="Times New Roman" w:hAnsi="Times New Roman"/>
          <w:noProof/>
          <w:position w:val="-2"/>
          <w:sz w:val="24"/>
          <w:lang w:val="en-US"/>
        </w:rPr>
        <w:t>Javobgarning F.I.O.</w:t>
      </w:r>
      <w:r w:rsidRPr="00BC0571">
        <w:rPr>
          <w:rFonts w:ascii="Times New Roman" w:hAnsi="Times New Roman"/>
          <w:noProof/>
          <w:position w:val="-2"/>
          <w:sz w:val="24"/>
        </w:rPr>
        <w:fldChar w:fldCharType="end"/>
      </w:r>
    </w:p>
    <w:p w:rsidR="00BC0571" w:rsidRPr="00BC0571" w:rsidRDefault="00BC0571" w:rsidP="00BD5A7A">
      <w:pPr>
        <w:spacing w:after="0" w:line="240" w:lineRule="auto"/>
        <w:jc w:val="right"/>
        <w:rPr>
          <w:rFonts w:ascii="Times New Roman" w:hAnsi="Times New Roman"/>
          <w:noProof/>
          <w:position w:val="-2"/>
          <w:lang w:val="en-US"/>
        </w:rPr>
      </w:pPr>
      <w:r w:rsidRPr="00BC0571">
        <w:rPr>
          <w:rFonts w:ascii="Times New Roman" w:hAnsi="Times New Roman"/>
          <w:noProof/>
          <w:position w:val="-2"/>
          <w:sz w:val="24"/>
        </w:rPr>
        <w:fldChar w:fldCharType="begin"/>
      </w:r>
      <w:r w:rsidRPr="00BC0571">
        <w:rPr>
          <w:rFonts w:ascii="Times New Roman" w:hAnsi="Times New Roman"/>
          <w:noProof/>
          <w:position w:val="-2"/>
          <w:sz w:val="24"/>
          <w:lang w:val="en-US"/>
        </w:rPr>
        <w:instrText>X {"Y":12}</w:instrText>
      </w:r>
      <w:r w:rsidRPr="00BC0571">
        <w:rPr>
          <w:rFonts w:ascii="Times New Roman" w:hAnsi="Times New Roman"/>
          <w:noProof/>
          <w:position w:val="-2"/>
          <w:sz w:val="24"/>
        </w:rPr>
        <w:fldChar w:fldCharType="separate"/>
      </w:r>
      <w:r w:rsidRPr="00BC0571">
        <w:rPr>
          <w:rFonts w:ascii="Times New Roman" w:hAnsi="Times New Roman"/>
          <w:noProof/>
          <w:position w:val="-2"/>
          <w:sz w:val="24"/>
          <w:lang w:val="en-US"/>
        </w:rPr>
        <w:t xml:space="preserve">Javobgarning yashash manzili </w:t>
      </w:r>
      <w:r w:rsidRPr="00BC0571">
        <w:rPr>
          <w:rFonts w:ascii="Times New Roman" w:hAnsi="Times New Roman"/>
          <w:noProof/>
          <w:position w:val="-2"/>
          <w:sz w:val="24"/>
        </w:rPr>
        <w:fldChar w:fldCharType="end"/>
      </w:r>
    </w:p>
    <w:p w:rsidR="00BC0571" w:rsidRPr="00BC0571" w:rsidRDefault="00BC0571" w:rsidP="00BD5A7A">
      <w:pPr>
        <w:spacing w:after="0" w:line="240" w:lineRule="auto"/>
        <w:jc w:val="right"/>
        <w:rPr>
          <w:rFonts w:ascii="Times New Roman" w:hAnsi="Times New Roman"/>
          <w:noProof/>
          <w:sz w:val="24"/>
          <w:lang w:val="en-US"/>
        </w:rPr>
      </w:pPr>
      <w:r w:rsidRPr="00BC0571">
        <w:rPr>
          <w:rFonts w:ascii="Times New Roman" w:hAnsi="Times New Roman"/>
          <w:noProof/>
          <w:sz w:val="24"/>
        </w:rPr>
        <w:fldChar w:fldCharType="begin"/>
      </w:r>
      <w:r w:rsidRPr="00BC0571">
        <w:rPr>
          <w:rFonts w:ascii="Times New Roman" w:hAnsi="Times New Roman"/>
          <w:noProof/>
          <w:sz w:val="24"/>
          <w:lang w:val="en-US"/>
        </w:rPr>
        <w:instrText>X {"Y":13}</w:instrText>
      </w:r>
      <w:r w:rsidRPr="00BC0571">
        <w:rPr>
          <w:rFonts w:ascii="Times New Roman" w:hAnsi="Times New Roman"/>
          <w:noProof/>
          <w:sz w:val="24"/>
        </w:rPr>
        <w:fldChar w:fldCharType="separate"/>
      </w:r>
      <w:r w:rsidRPr="00BC0571">
        <w:rPr>
          <w:rFonts w:ascii="Times New Roman" w:hAnsi="Times New Roman"/>
          <w:noProof/>
          <w:sz w:val="24"/>
          <w:lang w:val="en-US"/>
        </w:rPr>
        <w:t xml:space="preserve">Javobgarning telefon raqami </w:t>
      </w:r>
      <w:r w:rsidRPr="00BC0571">
        <w:rPr>
          <w:rFonts w:ascii="Times New Roman" w:hAnsi="Times New Roman"/>
          <w:noProof/>
          <w:sz w:val="24"/>
        </w:rPr>
        <w:fldChar w:fldCharType="end"/>
      </w:r>
    </w:p>
    <w:p w:rsidR="00BC0571" w:rsidRPr="00BC0571" w:rsidRDefault="00BC0571" w:rsidP="00BD5A7A">
      <w:pPr>
        <w:spacing w:after="0" w:line="240" w:lineRule="auto"/>
        <w:jc w:val="right"/>
        <w:rPr>
          <w:rFonts w:ascii="Times New Roman" w:hAnsi="Times New Roman"/>
          <w:noProof/>
          <w:sz w:val="24"/>
          <w:lang w:val="en-US"/>
        </w:rPr>
      </w:pPr>
      <w:r w:rsidRPr="00BC0571">
        <w:rPr>
          <w:rFonts w:ascii="Times New Roman" w:hAnsi="Times New Roman"/>
          <w:noProof/>
          <w:sz w:val="24"/>
        </w:rPr>
        <w:fldChar w:fldCharType="begin"/>
      </w:r>
      <w:r w:rsidRPr="00BC0571">
        <w:rPr>
          <w:rFonts w:ascii="Times New Roman" w:hAnsi="Times New Roman"/>
          <w:noProof/>
          <w:sz w:val="24"/>
          <w:lang w:val="en-US"/>
        </w:rPr>
        <w:instrText>X {"Y":14}</w:instrText>
      </w:r>
      <w:r w:rsidRPr="00BC0571">
        <w:rPr>
          <w:rFonts w:ascii="Times New Roman" w:hAnsi="Times New Roman"/>
          <w:noProof/>
          <w:sz w:val="24"/>
        </w:rPr>
        <w:fldChar w:fldCharType="separate"/>
      </w:r>
      <w:r w:rsidRPr="00BC0571">
        <w:rPr>
          <w:rFonts w:ascii="Times New Roman" w:hAnsi="Times New Roman"/>
          <w:noProof/>
          <w:sz w:val="24"/>
          <w:lang w:val="en-US"/>
        </w:rPr>
        <w:t>Javobgarning elektron manzili</w:t>
      </w:r>
      <w:r w:rsidRPr="00BC0571">
        <w:rPr>
          <w:rFonts w:ascii="Times New Roman" w:hAnsi="Times New Roman"/>
          <w:noProof/>
          <w:sz w:val="24"/>
        </w:rPr>
        <w:fldChar w:fldCharType="end"/>
      </w:r>
    </w:p>
    <w:p w:rsidR="00BC0571" w:rsidRPr="00BC0571" w:rsidRDefault="00BC0571" w:rsidP="00BD5A7A">
      <w:pPr>
        <w:rPr>
          <w:noProof/>
          <w:lang w:val="en-US"/>
        </w:rPr>
      </w:pPr>
    </w:p>
    <w:p w:rsidR="00BC0571" w:rsidRPr="00BC0571" w:rsidRDefault="00BC0571" w:rsidP="00BD5A7A">
      <w:pPr>
        <w:spacing w:after="0"/>
        <w:jc w:val="right"/>
        <w:rPr>
          <w:rFonts w:ascii="Times New Roman" w:hAnsi="Times New Roman"/>
          <w:noProof/>
          <w:sz w:val="24"/>
          <w:lang w:val="en-US"/>
        </w:rPr>
      </w:pPr>
      <w:r w:rsidRPr="00BC0571">
        <w:rPr>
          <w:rFonts w:ascii="Times New Roman" w:hAnsi="Times New Roman"/>
          <w:b/>
          <w:noProof/>
          <w:sz w:val="24"/>
          <w:lang w:val="en-US"/>
        </w:rPr>
        <w:t xml:space="preserve">Daʼvo mazmuni: </w:t>
      </w:r>
      <w:r w:rsidRPr="00BC0571">
        <w:rPr>
          <w:rFonts w:ascii="Times New Roman" w:hAnsi="Times New Roman"/>
          <w:noProof/>
          <w:sz w:val="24"/>
          <w:lang w:val="en-US"/>
        </w:rPr>
        <w:t xml:space="preserve">(Ijara toʻlovlari boʻyicha </w:t>
      </w:r>
      <w:r w:rsidRPr="00BC0571">
        <w:rPr>
          <w:rFonts w:ascii="Times New Roman" w:hAnsi="Times New Roman"/>
          <w:noProof/>
          <w:sz w:val="24"/>
        </w:rPr>
        <w:fldChar w:fldCharType="begin"/>
      </w:r>
      <w:r w:rsidRPr="00BC0571">
        <w:rPr>
          <w:rFonts w:ascii="Times New Roman" w:hAnsi="Times New Roman"/>
          <w:noProof/>
          <w:sz w:val="24"/>
          <w:lang w:val="en-US"/>
        </w:rPr>
        <w:instrText>X {"Y":4}</w:instrText>
      </w:r>
      <w:r w:rsidRPr="00BC0571">
        <w:rPr>
          <w:rFonts w:ascii="Times New Roman" w:hAnsi="Times New Roman"/>
          <w:noProof/>
          <w:sz w:val="24"/>
        </w:rPr>
        <w:fldChar w:fldCharType="separate"/>
      </w:r>
      <w:r w:rsidRPr="00BC0571">
        <w:rPr>
          <w:rFonts w:ascii="Times New Roman" w:hAnsi="Times New Roman"/>
          <w:noProof/>
          <w:sz w:val="24"/>
          <w:lang w:val="en-US"/>
        </w:rPr>
        <w:t>Undirilishi soʻralayotgan ijara haqi va penyaning umumiy summasi</w:t>
      </w:r>
      <w:r w:rsidRPr="00BC0571">
        <w:rPr>
          <w:rFonts w:ascii="Times New Roman" w:hAnsi="Times New Roman"/>
          <w:noProof/>
          <w:sz w:val="24"/>
        </w:rPr>
        <w:fldChar w:fldCharType="end"/>
      </w:r>
      <w:r w:rsidRPr="00BC0571">
        <w:rPr>
          <w:rFonts w:ascii="Times New Roman" w:hAnsi="Times New Roman"/>
          <w:noProof/>
          <w:sz w:val="24"/>
          <w:lang w:val="en-US"/>
        </w:rPr>
        <w:t xml:space="preserve"> soʻm</w:t>
      </w:r>
    </w:p>
    <w:p w:rsidR="00BC0571" w:rsidRPr="00BC0571" w:rsidRDefault="00BC0571" w:rsidP="00BD5A7A">
      <w:pPr>
        <w:spacing w:after="0"/>
        <w:jc w:val="right"/>
        <w:rPr>
          <w:rFonts w:ascii="Times New Roman" w:hAnsi="Times New Roman"/>
          <w:noProof/>
          <w:position w:val="-2"/>
          <w:lang w:val="en-US"/>
        </w:rPr>
      </w:pPr>
      <w:r w:rsidRPr="00BC0571">
        <w:rPr>
          <w:rFonts w:ascii="Times New Roman" w:hAnsi="Times New Roman"/>
          <w:noProof/>
          <w:sz w:val="24"/>
          <w:lang w:val="en-US"/>
        </w:rPr>
        <w:t>qarzdorlikni undirish toʻgʻrisida</w:t>
      </w:r>
      <w:r w:rsidRPr="00BC0571">
        <w:rPr>
          <w:rFonts w:ascii="Times New Roman" w:hAnsi="Times New Roman"/>
          <w:i/>
          <w:noProof/>
          <w:sz w:val="24"/>
          <w:lang w:val="en-US"/>
        </w:rPr>
        <w:t>)</w:t>
      </w:r>
    </w:p>
    <w:p w:rsidR="00BC0571" w:rsidRPr="00BC0571" w:rsidRDefault="00BC0571" w:rsidP="00BD5A7A">
      <w:pPr>
        <w:rPr>
          <w:noProof/>
          <w:lang w:val="en-US"/>
        </w:rPr>
      </w:pPr>
    </w:p>
    <w:p w:rsidR="00BC0571" w:rsidRPr="00BC0571" w:rsidRDefault="00BC0571" w:rsidP="00BD5A7A">
      <w:pPr>
        <w:jc w:val="center"/>
        <w:rPr>
          <w:rFonts w:ascii="Times New Roman" w:hAnsi="Times New Roman"/>
          <w:noProof/>
          <w:lang w:val="en-US"/>
        </w:rPr>
      </w:pPr>
      <w:r w:rsidRPr="00BC0571">
        <w:rPr>
          <w:rFonts w:ascii="Times New Roman" w:hAnsi="Times New Roman"/>
          <w:b/>
          <w:noProof/>
          <w:sz w:val="24"/>
          <w:lang w:val="en-US"/>
        </w:rPr>
        <w:t>Daʼvo ariza</w:t>
      </w:r>
    </w:p>
    <w:p w:rsidR="00BC0571" w:rsidRPr="00BC0571" w:rsidRDefault="00BC0571" w:rsidP="00BD5A7A">
      <w:pPr>
        <w:spacing w:after="0" w:line="240" w:lineRule="auto"/>
        <w:ind w:firstLine="851"/>
        <w:jc w:val="both"/>
        <w:rPr>
          <w:rFonts w:ascii="Times New Roman" w:hAnsi="Times New Roman"/>
          <w:noProof/>
          <w:sz w:val="24"/>
          <w:lang w:val="en-US"/>
        </w:rPr>
      </w:pPr>
      <w:r w:rsidRPr="00BC0571">
        <w:rPr>
          <w:rFonts w:ascii="Times New Roman" w:hAnsi="Times New Roman"/>
          <w:noProof/>
          <w:sz w:val="24"/>
          <w:lang w:val="en-US"/>
        </w:rPr>
        <w:t xml:space="preserve">Men va </w:t>
      </w:r>
      <w:r w:rsidRPr="00BC0571">
        <w:rPr>
          <w:rFonts w:ascii="Times New Roman" w:hAnsi="Times New Roman"/>
          <w:noProof/>
          <w:sz w:val="24"/>
        </w:rPr>
        <w:fldChar w:fldCharType="begin"/>
      </w:r>
      <w:r w:rsidRPr="00BC0571">
        <w:rPr>
          <w:rFonts w:ascii="Times New Roman" w:hAnsi="Times New Roman"/>
          <w:noProof/>
          <w:sz w:val="24"/>
          <w:lang w:val="en-US"/>
        </w:rPr>
        <w:instrText>X {"Y":11}</w:instrText>
      </w:r>
      <w:r w:rsidRPr="00BC0571">
        <w:rPr>
          <w:rFonts w:ascii="Times New Roman" w:hAnsi="Times New Roman"/>
          <w:noProof/>
          <w:sz w:val="24"/>
        </w:rPr>
        <w:fldChar w:fldCharType="separate"/>
      </w:r>
      <w:r w:rsidRPr="00BC0571">
        <w:rPr>
          <w:rFonts w:ascii="Times New Roman" w:hAnsi="Times New Roman"/>
          <w:noProof/>
          <w:sz w:val="24"/>
          <w:lang w:val="en-US"/>
        </w:rPr>
        <w:t>Javobgarning F.I.O.</w:t>
      </w:r>
      <w:r w:rsidRPr="00BC0571">
        <w:rPr>
          <w:rFonts w:ascii="Times New Roman" w:hAnsi="Times New Roman"/>
          <w:noProof/>
          <w:sz w:val="24"/>
        </w:rPr>
        <w:fldChar w:fldCharType="end"/>
      </w:r>
      <w:r w:rsidRPr="00BC0571">
        <w:rPr>
          <w:rFonts w:ascii="Times New Roman" w:hAnsi="Times New Roman"/>
          <w:noProof/>
          <w:sz w:val="24"/>
          <w:lang w:val="en-US"/>
        </w:rPr>
        <w:t xml:space="preserve"> oʻrtamizda </w:t>
      </w:r>
      <w:r w:rsidRPr="00BC0571">
        <w:rPr>
          <w:rFonts w:ascii="Times New Roman" w:hAnsi="Times New Roman"/>
          <w:noProof/>
          <w:sz w:val="24"/>
        </w:rPr>
        <w:fldChar w:fldCharType="begin"/>
      </w:r>
      <w:r w:rsidRPr="00BC0571">
        <w:rPr>
          <w:rFonts w:ascii="Times New Roman" w:hAnsi="Times New Roman"/>
          <w:noProof/>
          <w:sz w:val="24"/>
          <w:lang w:val="en-US"/>
        </w:rPr>
        <w:instrText>X {"Y":16,"dateFormat":"dd month yyyyY"}</w:instrText>
      </w:r>
      <w:r w:rsidRPr="00BC0571">
        <w:rPr>
          <w:rFonts w:ascii="Times New Roman" w:hAnsi="Times New Roman"/>
          <w:noProof/>
          <w:sz w:val="24"/>
        </w:rPr>
        <w:fldChar w:fldCharType="separate"/>
      </w:r>
      <w:r w:rsidRPr="00BC0571">
        <w:rPr>
          <w:rFonts w:ascii="Times New Roman" w:hAnsi="Times New Roman"/>
          <w:noProof/>
          <w:sz w:val="24"/>
          <w:lang w:val="en-US"/>
        </w:rPr>
        <w:t>Ijara shartnomasi tuzilgan sana</w:t>
      </w:r>
      <w:r w:rsidRPr="00BC0571">
        <w:rPr>
          <w:rFonts w:ascii="Times New Roman" w:hAnsi="Times New Roman"/>
          <w:noProof/>
          <w:sz w:val="24"/>
        </w:rPr>
        <w:fldChar w:fldCharType="end"/>
      </w:r>
      <w:r w:rsidRPr="00BC0571">
        <w:rPr>
          <w:rFonts w:ascii="Times New Roman" w:hAnsi="Times New Roman"/>
          <w:noProof/>
          <w:sz w:val="24"/>
          <w:lang w:val="en-US"/>
        </w:rPr>
        <w:t xml:space="preserve">da </w:t>
      </w:r>
      <w:r w:rsidRPr="00BC0571">
        <w:rPr>
          <w:rFonts w:ascii="Times New Roman" w:hAnsi="Times New Roman"/>
          <w:noProof/>
          <w:sz w:val="24"/>
        </w:rPr>
        <w:fldChar w:fldCharType="begin"/>
      </w:r>
      <w:r w:rsidRPr="00BC0571">
        <w:rPr>
          <w:rFonts w:ascii="Times New Roman" w:hAnsi="Times New Roman"/>
          <w:noProof/>
          <w:sz w:val="24"/>
          <w:lang w:val="en-US"/>
        </w:rPr>
        <w:instrText>X {"Y":17}</w:instrText>
      </w:r>
      <w:r w:rsidRPr="00BC0571">
        <w:rPr>
          <w:rFonts w:ascii="Times New Roman" w:hAnsi="Times New Roman"/>
          <w:noProof/>
          <w:sz w:val="24"/>
        </w:rPr>
        <w:fldChar w:fldCharType="separate"/>
      </w:r>
      <w:r w:rsidRPr="00BC0571">
        <w:rPr>
          <w:rFonts w:ascii="Times New Roman" w:hAnsi="Times New Roman"/>
          <w:noProof/>
          <w:sz w:val="24"/>
          <w:lang w:val="en-US"/>
        </w:rPr>
        <w:t>Ijara shartnomasining raqami</w:t>
      </w:r>
      <w:r w:rsidRPr="00BC0571">
        <w:rPr>
          <w:rFonts w:ascii="Times New Roman" w:hAnsi="Times New Roman"/>
          <w:noProof/>
          <w:sz w:val="24"/>
        </w:rPr>
        <w:fldChar w:fldCharType="end"/>
      </w:r>
      <w:r w:rsidRPr="00BC0571">
        <w:rPr>
          <w:rFonts w:ascii="Times New Roman" w:hAnsi="Times New Roman"/>
          <w:noProof/>
          <w:sz w:val="24"/>
          <w:lang w:val="en-US"/>
        </w:rPr>
        <w:t xml:space="preserve">-sonli ijara shartnomasi tuzilgan, ushbu shartnomaga koʻra, belgilangan ijara toʻlovini oʻz vaqtida, belgilangan muddatda va miqdorda mening tranzit hisob raqamimga toʻlashi, ijaraga oluvchi shartnomada koʻrsatilgan, ijara haqi toʻlashi, birinchi toʻlovni shartnoma roʻyxatga olingan sanadan boshlab </w:t>
      </w:r>
      <w:r w:rsidRPr="00BC0571">
        <w:rPr>
          <w:rFonts w:ascii="Times New Roman" w:hAnsi="Times New Roman"/>
          <w:noProof/>
          <w:sz w:val="24"/>
        </w:rPr>
        <w:fldChar w:fldCharType="begin"/>
      </w:r>
      <w:r w:rsidRPr="00BC0571">
        <w:rPr>
          <w:rFonts w:ascii="Times New Roman" w:hAnsi="Times New Roman"/>
          <w:noProof/>
          <w:sz w:val="24"/>
          <w:lang w:val="en-US"/>
        </w:rPr>
        <w:instrText>X {"Y":18}</w:instrText>
      </w:r>
      <w:r w:rsidRPr="00BC0571">
        <w:rPr>
          <w:rFonts w:ascii="Times New Roman" w:hAnsi="Times New Roman"/>
          <w:noProof/>
          <w:sz w:val="24"/>
        </w:rPr>
        <w:fldChar w:fldCharType="separate"/>
      </w:r>
      <w:r w:rsidRPr="00BC0571">
        <w:rPr>
          <w:rFonts w:ascii="Times New Roman" w:hAnsi="Times New Roman"/>
          <w:noProof/>
          <w:sz w:val="24"/>
          <w:lang w:val="en-US"/>
        </w:rPr>
        <w:t>Shartnomaga asosan ijara haqi toʻlash muddati</w:t>
      </w:r>
      <w:r w:rsidRPr="00BC0571">
        <w:rPr>
          <w:rFonts w:ascii="Times New Roman" w:hAnsi="Times New Roman"/>
          <w:noProof/>
          <w:sz w:val="24"/>
        </w:rPr>
        <w:fldChar w:fldCharType="end"/>
      </w:r>
      <w:r w:rsidRPr="00BC0571">
        <w:rPr>
          <w:rFonts w:ascii="Times New Roman" w:hAnsi="Times New Roman"/>
          <w:noProof/>
          <w:sz w:val="24"/>
          <w:lang w:val="en-US"/>
        </w:rPr>
        <w:t xml:space="preserve"> kun ichida amalga oshirishi va kelgusi toʻlovlarni shartnomaning koʻrsatilgan jadvalga asosan har chorakning birinchi oyining yigirmanchi kunidan kechiktirmasdan toʻlashi belgilangan, ijaraga oluvchi shartnoma majburiyatini buzib, </w:t>
      </w:r>
      <w:r w:rsidRPr="00BC0571">
        <w:rPr>
          <w:rFonts w:ascii="Times New Roman" w:hAnsi="Times New Roman"/>
          <w:noProof/>
          <w:sz w:val="24"/>
        </w:rPr>
        <w:fldChar w:fldCharType="begin"/>
      </w:r>
      <w:r w:rsidRPr="00BC0571">
        <w:rPr>
          <w:rFonts w:ascii="Times New Roman" w:hAnsi="Times New Roman"/>
          <w:noProof/>
          <w:sz w:val="24"/>
          <w:lang w:val="en-US"/>
        </w:rPr>
        <w:instrText>X {"Y":19}</w:instrText>
      </w:r>
      <w:r w:rsidRPr="00BC0571">
        <w:rPr>
          <w:rFonts w:ascii="Times New Roman" w:hAnsi="Times New Roman"/>
          <w:noProof/>
          <w:sz w:val="24"/>
        </w:rPr>
        <w:fldChar w:fldCharType="separate"/>
      </w:r>
      <w:r w:rsidRPr="00BC0571">
        <w:rPr>
          <w:rFonts w:ascii="Times New Roman" w:hAnsi="Times New Roman"/>
          <w:noProof/>
          <w:sz w:val="24"/>
          <w:lang w:val="en-US"/>
        </w:rPr>
        <w:t>Ijara toʻlovlari boʻyicha kelib chiqqan qarzdorlik miqdori</w:t>
      </w:r>
      <w:r w:rsidRPr="00BC0571">
        <w:rPr>
          <w:rFonts w:ascii="Times New Roman" w:hAnsi="Times New Roman"/>
          <w:noProof/>
          <w:sz w:val="24"/>
        </w:rPr>
        <w:fldChar w:fldCharType="end"/>
      </w:r>
      <w:r w:rsidRPr="00BC0571">
        <w:rPr>
          <w:rFonts w:ascii="Times New Roman" w:hAnsi="Times New Roman"/>
          <w:noProof/>
          <w:sz w:val="24"/>
          <w:lang w:val="en-US"/>
        </w:rPr>
        <w:t xml:space="preserve"> soʻm qarzdorlikni toʻlamasdan kelgan, shartnomada ijaraga oluvchi belgilangan ijara toʻlovini oʻz vaqtida va miqdorda toʻlamaganligi uchun ijaraga beruvchiga kechiktirilgan har bir kun uchun toʻlov summasining </w:t>
      </w:r>
      <w:r w:rsidRPr="00BC0571">
        <w:rPr>
          <w:rFonts w:ascii="Times New Roman" w:hAnsi="Times New Roman"/>
          <w:noProof/>
          <w:sz w:val="24"/>
        </w:rPr>
        <w:fldChar w:fldCharType="begin"/>
      </w:r>
      <w:r w:rsidRPr="00BC0571">
        <w:rPr>
          <w:rFonts w:ascii="Times New Roman" w:hAnsi="Times New Roman"/>
          <w:noProof/>
          <w:sz w:val="24"/>
          <w:lang w:val="en-US"/>
        </w:rPr>
        <w:instrText>X {"Y":20}</w:instrText>
      </w:r>
      <w:r w:rsidRPr="00BC0571">
        <w:rPr>
          <w:rFonts w:ascii="Times New Roman" w:hAnsi="Times New Roman"/>
          <w:noProof/>
          <w:sz w:val="24"/>
        </w:rPr>
        <w:fldChar w:fldCharType="separate"/>
      </w:r>
      <w:r w:rsidRPr="00BC0571">
        <w:rPr>
          <w:rFonts w:ascii="Times New Roman" w:hAnsi="Times New Roman"/>
          <w:noProof/>
          <w:sz w:val="24"/>
          <w:lang w:val="en-US"/>
        </w:rPr>
        <w:t>Ijara toʻlovi kechiktirilgan har bir kun uchun toʻlanishi lozim boʻlgan penya miqdori</w:t>
      </w:r>
      <w:r w:rsidRPr="00BC0571">
        <w:rPr>
          <w:rFonts w:ascii="Times New Roman" w:hAnsi="Times New Roman"/>
          <w:noProof/>
          <w:sz w:val="24"/>
        </w:rPr>
        <w:fldChar w:fldCharType="end"/>
      </w:r>
      <w:r w:rsidRPr="00BC0571">
        <w:rPr>
          <w:rFonts w:ascii="Times New Roman" w:hAnsi="Times New Roman"/>
          <w:noProof/>
          <w:sz w:val="24"/>
          <w:lang w:val="en-US"/>
        </w:rPr>
        <w:t xml:space="preserve"> foizi miqdorida, ammo kechiktirilgan toʻlov summasining </w:t>
      </w:r>
      <w:r w:rsidRPr="00BC0571">
        <w:rPr>
          <w:rFonts w:ascii="Times New Roman" w:hAnsi="Times New Roman"/>
          <w:noProof/>
          <w:sz w:val="24"/>
        </w:rPr>
        <w:fldChar w:fldCharType="begin"/>
      </w:r>
      <w:r w:rsidRPr="00BC0571">
        <w:rPr>
          <w:rFonts w:ascii="Times New Roman" w:hAnsi="Times New Roman"/>
          <w:noProof/>
          <w:sz w:val="24"/>
          <w:lang w:val="en-US"/>
        </w:rPr>
        <w:instrText>X {"Y":21}</w:instrText>
      </w:r>
      <w:r w:rsidRPr="00BC0571">
        <w:rPr>
          <w:rFonts w:ascii="Times New Roman" w:hAnsi="Times New Roman"/>
          <w:noProof/>
          <w:sz w:val="24"/>
        </w:rPr>
        <w:fldChar w:fldCharType="separate"/>
      </w:r>
      <w:r w:rsidRPr="00BC0571">
        <w:rPr>
          <w:rFonts w:ascii="Times New Roman" w:hAnsi="Times New Roman"/>
          <w:noProof/>
          <w:sz w:val="24"/>
          <w:lang w:val="en-US"/>
        </w:rPr>
        <w:t>Ijara toʻlovi kechiktirilganligi uchun toʻlanishi lozim boʻlgan penyaning umumiy summasi miqdori</w:t>
      </w:r>
      <w:r w:rsidRPr="00BC0571">
        <w:rPr>
          <w:rFonts w:ascii="Times New Roman" w:hAnsi="Times New Roman"/>
          <w:noProof/>
          <w:sz w:val="24"/>
        </w:rPr>
        <w:fldChar w:fldCharType="end"/>
      </w:r>
      <w:r w:rsidRPr="00BC0571">
        <w:rPr>
          <w:rFonts w:ascii="Times New Roman" w:hAnsi="Times New Roman"/>
          <w:noProof/>
          <w:sz w:val="24"/>
          <w:lang w:val="en-US"/>
        </w:rPr>
        <w:t xml:space="preserve"> foizidan ortiq boʻlmagan miqdorda penya toʻlashi belgilangan. Shartnoma shartlaridan kelib chiqqan holda belgilangan muddatda toʻlanmagan ijara toʻlovlari uchun jami </w:t>
      </w:r>
      <w:r w:rsidRPr="00BC0571">
        <w:rPr>
          <w:rFonts w:ascii="Times New Roman" w:hAnsi="Times New Roman"/>
          <w:noProof/>
          <w:sz w:val="24"/>
        </w:rPr>
        <w:fldChar w:fldCharType="begin"/>
      </w:r>
      <w:r w:rsidRPr="00BC0571">
        <w:rPr>
          <w:rFonts w:ascii="Times New Roman" w:hAnsi="Times New Roman"/>
          <w:noProof/>
          <w:sz w:val="24"/>
          <w:lang w:val="en-US"/>
        </w:rPr>
        <w:instrText>X {"Y":22}</w:instrText>
      </w:r>
      <w:r w:rsidRPr="00BC0571">
        <w:rPr>
          <w:rFonts w:ascii="Times New Roman" w:hAnsi="Times New Roman"/>
          <w:noProof/>
          <w:sz w:val="24"/>
        </w:rPr>
        <w:fldChar w:fldCharType="separate"/>
      </w:r>
      <w:r w:rsidRPr="00BC0571">
        <w:rPr>
          <w:rFonts w:ascii="Times New Roman" w:hAnsi="Times New Roman"/>
          <w:noProof/>
          <w:sz w:val="24"/>
          <w:lang w:val="en-US"/>
        </w:rPr>
        <w:t>Belgilangan muddatda toʻlanmagan ijara toʻlovlari uchun hisoblangan jami penya miqdori</w:t>
      </w:r>
      <w:r w:rsidRPr="00BC0571">
        <w:rPr>
          <w:rFonts w:ascii="Times New Roman" w:hAnsi="Times New Roman"/>
          <w:noProof/>
          <w:sz w:val="24"/>
        </w:rPr>
        <w:fldChar w:fldCharType="end"/>
      </w:r>
      <w:r w:rsidRPr="00BC0571">
        <w:rPr>
          <w:rFonts w:ascii="Times New Roman" w:hAnsi="Times New Roman"/>
          <w:noProof/>
          <w:sz w:val="24"/>
          <w:lang w:val="en-US"/>
        </w:rPr>
        <w:t xml:space="preserve"> soʻm penya hisoblandi. Qarzdorga bu haqda xabarnoma yuborilgan boʻlsada, u tomonidan eʼtiborsiz qoldirilgan.</w:t>
      </w:r>
    </w:p>
    <w:p w:rsidR="00BC0571" w:rsidRPr="00BC0571" w:rsidRDefault="00BC0571" w:rsidP="00BD5A7A">
      <w:pPr>
        <w:spacing w:after="0" w:line="240" w:lineRule="auto"/>
        <w:ind w:firstLine="720"/>
        <w:jc w:val="both"/>
        <w:rPr>
          <w:rFonts w:ascii="Times New Roman" w:hAnsi="Times New Roman"/>
          <w:noProof/>
          <w:sz w:val="24"/>
          <w:lang w:val="en-US"/>
        </w:rPr>
      </w:pPr>
      <w:r w:rsidRPr="00BC0571">
        <w:rPr>
          <w:rFonts w:ascii="Times New Roman" w:hAnsi="Times New Roman"/>
          <w:noProof/>
          <w:sz w:val="24"/>
          <w:lang w:val="en-US"/>
        </w:rPr>
        <w:t>Oʻzbekiston Respublikasining Fuqarolik Kodeksini 535-moddasiga binoan, mulk ijarasi shartnomasi boʻyicha ijaraga beruvchi ijaraga oluvchiga haq evaziga mol-mulkni vaqtincha egalik qilish va foydalanish yoki foydalanish uchun topshirish majburiyatini oladi.</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Shuningdek, 543-moddasida ijaraga oluvchi mol-mulkdan foydalanganlik uchun haqni oʻz vaqtida toʻlab turishi shart.</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Mol-mulkdan foydalanganlik uchun haq toʻlash tartibi, shartlari va muddatlari mulk ijarasi shartnomasi bilan belgilanadi. Bular shartnomada belgilanmagan hollarda odatda xuddi shunday mol-mulkni oʻxshash holatlarda ijaraga berishda qoʻllaniladigan tartib, shartlar va muddatlar belgilangan deb hisoblanadi.</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Mol-mulkdan foydalanganlik uchun haq ijaraga olingan barcha mol-mulk uchun yaxlit holda yoki uning har bir tarkibiy qismi uchun alohida-alohida holda quyidagi koʻrinishlarda belgilanadi:</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vaqti-vaqti bilan yoki bir yoʻla toʻlanadigan qatʼiy summada belgilangan toʻlovlar tariqasida;</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lastRenderedPageBreak/>
        <w:t>ijaraga olingan mol-mulkdan foydalanish natijasida olingan mahsulot, mevalar yoki daromadlarning belgilangan ulushi tariqasida;</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ijaraga oluvchi tomonidan koʻrsatiladigan maʼlum xizmatlar tariqasida;</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ijaraga oluvchi tomonidan ijaraga beruvchiga shartnomada kelishilgan ashyoni mulk qilib yoki ijaraga topshirish tariqasida;</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ijaraga olingan mol-mulkni yaxshilash boʻyicha shartnomada kelishilgan xarajatlarni ijaraga oluvchi zimmasiga yuklash tariqasida.</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Taraflar mulk ijarasi shartnomasida mol-mulkdan foydalanganlik uchun haq shakllarini aralash amalga oshirishni yoki haq toʻlashning boshqa shakllarini nazarda tutishlari mumkin.</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Agar mulk ijarasi shartnomasida boshqacha tartib nazarda tutilgan boʻlmasa, mol-mulkdan foydalanganlik uchun toʻlanadigan haq miqdori shartnomada belgilangan muddatlarda, biroq bir yilda koʻpi bilan bir marta taraflarning kelishuvi bilan oʻzgartirilishi mumkin. Qonun hujjatlarida mulk ijarasining ayrim turlari uchun, shuningdek ayrim mol-mulk turlarining ijarasi uchun haq miqdorini qayta koʻrib chiqishning boshqacha eng kam muddatlari nazarda tutilishi mumkin.</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Agar qonun hujjatlarida boshqacha tartib nazarda tutilgan boʻlmasa, ijaraga oluvchi oʻzi javobgar boʻlmagan holatlarga koʻra, shartnomada nazarda tutilgan foydalanish shartlari yoki mol-mulkning holati jiddiy yomonlashgan boʻlsa, u mol-mulkdan foydalanganlik uchun ijara haqini tegishli ravishda kamaytirishni talab qilishga haqli.</w:t>
      </w:r>
    </w:p>
    <w:p w:rsidR="00BC0571" w:rsidRPr="00BC0571" w:rsidRDefault="00BC0571" w:rsidP="00BD5A7A">
      <w:pPr>
        <w:spacing w:after="0"/>
        <w:ind w:firstLine="770"/>
        <w:jc w:val="both"/>
        <w:rPr>
          <w:rFonts w:ascii="Times New Roman" w:hAnsi="Times New Roman"/>
          <w:noProof/>
          <w:sz w:val="24"/>
          <w:lang w:val="en-US"/>
        </w:rPr>
      </w:pPr>
      <w:r w:rsidRPr="00BC0571">
        <w:rPr>
          <w:rFonts w:ascii="Times New Roman" w:hAnsi="Times New Roman"/>
          <w:noProof/>
          <w:sz w:val="24"/>
          <w:lang w:val="en-US"/>
        </w:rPr>
        <w:t>Agar shartnomada boshqacha tartib nazarda tutilgan boʻlmasa, mol-mulkdan foydalanganlik uchun ijara haqini toʻlash muddatlari ijaraga oluvchi tomonidan jiddiy buzilgan taqdirda, ijaraga beruvchi undan ijara haqini muddatidan oldin, ijaraga beruvchi belgilagan muddatda toʻlashni talab qilishga haqli. Bunda ijaraga beruvchi mol-mulkdan foydalanganlik uchun koʻpi bilan ikki muddatning haqini muddatidan oldin toʻlashni talab qilishga haqli.</w:t>
      </w:r>
    </w:p>
    <w:p w:rsidR="00BC0571" w:rsidRPr="00BC0571" w:rsidRDefault="00BC0571" w:rsidP="00BD5A7A">
      <w:pPr>
        <w:spacing w:after="0"/>
        <w:ind w:firstLine="851"/>
        <w:jc w:val="both"/>
        <w:rPr>
          <w:rFonts w:ascii="Times New Roman" w:hAnsi="Times New Roman"/>
          <w:noProof/>
          <w:sz w:val="24"/>
          <w:lang w:val="en-US"/>
        </w:rPr>
      </w:pPr>
      <w:r w:rsidRPr="00BC0571">
        <w:rPr>
          <w:rFonts w:ascii="Times New Roman" w:hAnsi="Times New Roman"/>
          <w:noProof/>
          <w:sz w:val="24"/>
          <w:lang w:val="en-US"/>
        </w:rPr>
        <w:t>“Ijara toʻgʻrisida” gi qonuni 12-moddasiga muvofiq, ijara haqi ijara shartnomasida tomonlarning oʻzaro kelishuviga binoan belgilanadi, bunda yer va tabiiy resurslar uchun ijara haqi Oʻzbekiston Respublikasi qonunchiligida koʻrsatilgan tartibda va doirada belgilanadi.</w:t>
      </w:r>
    </w:p>
    <w:p w:rsidR="00BC0571" w:rsidRPr="00BC0571" w:rsidRDefault="00BC0571" w:rsidP="00BD5A7A">
      <w:pPr>
        <w:spacing w:after="0"/>
        <w:ind w:firstLine="880"/>
        <w:jc w:val="both"/>
        <w:rPr>
          <w:rFonts w:ascii="Times New Roman" w:hAnsi="Times New Roman"/>
          <w:noProof/>
          <w:sz w:val="24"/>
          <w:lang w:val="en-US"/>
        </w:rPr>
      </w:pPr>
      <w:r w:rsidRPr="00BC0571">
        <w:rPr>
          <w:rFonts w:ascii="Times New Roman" w:hAnsi="Times New Roman"/>
          <w:noProof/>
          <w:sz w:val="24"/>
          <w:lang w:val="en-US"/>
        </w:rPr>
        <w:t>Ijara haqi ijaraga olingan mol-mulkning egasiga toʻlanadi. Bunda, basharti davlat mol-mulk ijaraga berilgan boʻlsa, ijara haqi qonun hujjatlarida belgilangan tartibda taqsimlanishi lozim.</w:t>
      </w:r>
    </w:p>
    <w:p w:rsidR="00BC0571" w:rsidRPr="00BC0571" w:rsidRDefault="00BC0571" w:rsidP="00BD5A7A">
      <w:pPr>
        <w:spacing w:after="0"/>
        <w:ind w:firstLine="880"/>
        <w:jc w:val="both"/>
        <w:rPr>
          <w:rFonts w:ascii="Times New Roman" w:hAnsi="Times New Roman"/>
          <w:noProof/>
          <w:sz w:val="24"/>
          <w:lang w:val="en-US"/>
        </w:rPr>
      </w:pPr>
      <w:r w:rsidRPr="00BC0571">
        <w:rPr>
          <w:rFonts w:ascii="Times New Roman" w:hAnsi="Times New Roman"/>
          <w:noProof/>
          <w:sz w:val="24"/>
          <w:lang w:val="en-US"/>
        </w:rPr>
        <w:t>Ijara haqi ijaraga olingan butun mol-mulk uchun yaxlit yoki har bir obyekt boʻyicha alohida-alohida natura, pul yoki aralash shakllarda belgilab qoʻyilishi mumkin. Ijara haqini toʻlash shartlari va muddatlari shartnomada belgilab qoʻyiladi.</w:t>
      </w:r>
    </w:p>
    <w:p w:rsidR="00BC0571" w:rsidRPr="00BC0571" w:rsidRDefault="00BC0571" w:rsidP="00BD5A7A">
      <w:pPr>
        <w:spacing w:after="0"/>
        <w:ind w:firstLine="880"/>
        <w:jc w:val="both"/>
        <w:rPr>
          <w:rFonts w:ascii="Times New Roman" w:hAnsi="Times New Roman"/>
          <w:noProof/>
          <w:sz w:val="24"/>
          <w:lang w:val="en-US"/>
        </w:rPr>
      </w:pPr>
      <w:r w:rsidRPr="00BC0571">
        <w:rPr>
          <w:rFonts w:ascii="Times New Roman" w:hAnsi="Times New Roman"/>
          <w:noProof/>
          <w:sz w:val="24"/>
          <w:lang w:val="en-US"/>
        </w:rPr>
        <w:t>Ijara haqi miqdori tomonlarning kelishuviga muvofiq shartnomada koʻzda tutilgan muddatlarda oʻzgartirilishi mumkin. Ijara haqining miqdori smarkazlashtirilgan tartibda belgilab qoʻyiladigan narx-navo va tariflar oʻzgargan taqdirda hamda Oʻzbekiston Respublikasining qonun hujjatlarida koʻzda tutilgan boshqa hollarda tomonlardan birining talabiga muvofiq muddatidan oldin qayta koʻrib chiqilishi mumkin.</w:t>
      </w:r>
    </w:p>
    <w:p w:rsidR="00BC0571" w:rsidRPr="00BC0571" w:rsidRDefault="00BC0571" w:rsidP="00BD5A7A">
      <w:pPr>
        <w:spacing w:after="0"/>
        <w:ind w:firstLine="851"/>
        <w:jc w:val="both"/>
        <w:rPr>
          <w:rFonts w:ascii="Times New Roman" w:hAnsi="Times New Roman"/>
          <w:noProof/>
          <w:sz w:val="24"/>
          <w:lang w:val="en-US"/>
        </w:rPr>
      </w:pPr>
      <w:r w:rsidRPr="00BC0571">
        <w:rPr>
          <w:rFonts w:ascii="Times New Roman" w:hAnsi="Times New Roman"/>
          <w:noProof/>
          <w:sz w:val="24"/>
          <w:lang w:val="en-US"/>
        </w:rPr>
        <w:t xml:space="preserve">Oʻzbekiston Respublikasi Oliy Xoʻjalik sudi Plenumining "Mulk ijarasi shartnomasiga oid fuqarolik qonun hujjatlari normalarini iqtisodiy sudlar tomonidan qoʻllashning ayrim masalalari toʻgʻrisida” 2011-yil 1-dekabr 234-sonli qarorini 9-bandiga asosan, </w:t>
      </w:r>
      <w:r w:rsidRPr="00BC0571">
        <w:rPr>
          <w:noProof/>
          <w:sz w:val="24"/>
          <w:lang w:val="en-US"/>
        </w:rPr>
        <w:t xml:space="preserve">Mulk ijarasi shartnomasi haq evaziga tuziladigan shartnoma hisoblanadi, shu sababli ijaraga oluvchining asosiy majburiyatlaridan biri mulkdan foydalanganlik uchun haqni, yaʼni ijara haqini oʻz vaqtida toʻlashdir. Ijara haqini toʻlash muddatlari taraflar tomonidan belgilanadi va shartnomada koʻrsatiladi. Ijara haqini toʻlash muddati muayyan sana yoki davr bilan belgilanishi mumkin. Ijara </w:t>
      </w:r>
      <w:r w:rsidRPr="00BC0571">
        <w:rPr>
          <w:noProof/>
          <w:sz w:val="24"/>
          <w:lang w:val="en-US"/>
        </w:rPr>
        <w:lastRenderedPageBreak/>
        <w:t>shartnomasida ijara haqini toʻlash muddati koʻrsatilmagan hollarda FK 544-moddasining ikkinchi qismi qoidalari qoʻllaniladi.</w:t>
      </w:r>
    </w:p>
    <w:p w:rsidR="00BC0571" w:rsidRPr="00BC0571" w:rsidRDefault="00BC0571" w:rsidP="00BD5A7A">
      <w:pPr>
        <w:spacing w:after="0"/>
        <w:ind w:firstLine="851"/>
        <w:jc w:val="both"/>
        <w:rPr>
          <w:rFonts w:ascii="Times New Roman" w:hAnsi="Times New Roman"/>
          <w:noProof/>
          <w:sz w:val="24"/>
          <w:lang w:val="en-US"/>
        </w:rPr>
      </w:pPr>
      <w:r w:rsidRPr="00BC0571">
        <w:rPr>
          <w:noProof/>
          <w:sz w:val="24"/>
          <w:lang w:val="en-US"/>
        </w:rPr>
        <w:t>Sudlar nazarda tutishlari lozimki, ijaraga oluvchining ijara haqini toʻlash majburiyati ijaraga berilgan mulk unga topshirilgan paytdan boshlab vujudga keladi. Agar ijaraga beruvchi ijara obyektini ijaraga oluvchiga shartnomani tuzish paytida yoki shartnomada belgilangan boshqa muddatda topshirmagan boʻlsa, u mulkdan foydalanganlik uchun toʻlovlarni tegishli davrda amalga oshirishni talab qilishga haqli emas.</w:t>
      </w:r>
    </w:p>
    <w:p w:rsidR="00BC0571" w:rsidRPr="00BC0571" w:rsidRDefault="00BC0571" w:rsidP="00BD5A7A">
      <w:pPr>
        <w:spacing w:after="0"/>
        <w:ind w:firstLine="851"/>
        <w:jc w:val="both"/>
        <w:rPr>
          <w:rFonts w:ascii="Times New Roman" w:hAnsi="Times New Roman"/>
          <w:noProof/>
          <w:sz w:val="24"/>
          <w:lang w:val="en-US"/>
        </w:rPr>
      </w:pPr>
      <w:r w:rsidRPr="00BC0571">
        <w:rPr>
          <w:noProof/>
          <w:sz w:val="24"/>
          <w:lang w:val="en-US"/>
        </w:rPr>
        <w:t>Shuningdek, ijara shartnomasi muddati tugaganidan keyin ham ijarachi ijaraga olingan mulkdan amalda foydalanishni davom ettiraversa, ijaraga oluvchi butun foydalangan davr uchun ijara haqini toʻlashga majbur.</w:t>
      </w:r>
    </w:p>
    <w:p w:rsidR="00BC0571" w:rsidRPr="00BC0571" w:rsidRDefault="00BC0571" w:rsidP="00BD5A7A">
      <w:pPr>
        <w:spacing w:after="0"/>
        <w:ind w:firstLine="851"/>
        <w:jc w:val="both"/>
        <w:rPr>
          <w:rFonts w:ascii="Times New Roman" w:hAnsi="Times New Roman"/>
          <w:noProof/>
          <w:sz w:val="24"/>
          <w:lang w:val="en-US"/>
        </w:rPr>
      </w:pPr>
      <w:r w:rsidRPr="00BC0571">
        <w:rPr>
          <w:rFonts w:ascii="Times New Roman" w:hAnsi="Times New Roman"/>
          <w:noProof/>
          <w:sz w:val="24"/>
          <w:lang w:val="en-US"/>
        </w:rPr>
        <w:t xml:space="preserve">Yuqoridagilarga asosan suddan, </w:t>
      </w:r>
      <w:r w:rsidRPr="00BC0571">
        <w:rPr>
          <w:rFonts w:ascii="Times New Roman" w:hAnsi="Times New Roman"/>
          <w:noProof/>
          <w:sz w:val="24"/>
          <w:lang w:val="en-US"/>
        </w:rPr>
        <w:tab/>
        <w:t xml:space="preserve"> Fuqarolik kodeksining 543, 237-moddasi hamda Oʻzbekiston Respublikasi Fuqarolik protsessual kodeksining 188, 189-191-moddalariga asosan,</w:t>
      </w:r>
    </w:p>
    <w:p w:rsidR="00BC0571" w:rsidRPr="00BC0571" w:rsidRDefault="00BC0571" w:rsidP="00BD5A7A">
      <w:pPr>
        <w:spacing w:line="240" w:lineRule="auto"/>
        <w:jc w:val="center"/>
        <w:rPr>
          <w:rFonts w:ascii="Times New Roman" w:hAnsi="Times New Roman"/>
          <w:noProof/>
          <w:sz w:val="24"/>
          <w:lang w:val="en-US"/>
        </w:rPr>
      </w:pPr>
      <w:r w:rsidRPr="00BC0571">
        <w:rPr>
          <w:rFonts w:ascii="Times New Roman" w:hAnsi="Times New Roman"/>
          <w:b/>
          <w:noProof/>
          <w:sz w:val="24"/>
          <w:lang w:val="en-US"/>
        </w:rPr>
        <w:t>Soʻrayman:</w:t>
      </w:r>
    </w:p>
    <w:p w:rsidR="00BC0571" w:rsidRPr="00BC0571" w:rsidRDefault="00BC0571" w:rsidP="00BD5A7A">
      <w:pPr>
        <w:spacing w:line="240" w:lineRule="auto"/>
        <w:ind w:firstLine="825"/>
        <w:jc w:val="both"/>
        <w:rPr>
          <w:rFonts w:ascii="Times New Roman" w:hAnsi="Times New Roman"/>
          <w:noProof/>
          <w:sz w:val="24"/>
          <w:lang w:val="en-US"/>
        </w:rPr>
      </w:pPr>
      <w:r w:rsidRPr="00BC0571">
        <w:rPr>
          <w:rFonts w:ascii="Times New Roman" w:hAnsi="Times New Roman"/>
          <w:noProof/>
          <w:sz w:val="24"/>
          <w:lang w:val="en-US"/>
        </w:rPr>
        <w:t xml:space="preserve">Javobgar </w:t>
      </w:r>
      <w:r w:rsidRPr="00BC0571">
        <w:rPr>
          <w:rFonts w:ascii="Times New Roman" w:hAnsi="Times New Roman"/>
          <w:noProof/>
          <w:sz w:val="24"/>
        </w:rPr>
        <w:fldChar w:fldCharType="begin"/>
      </w:r>
      <w:r w:rsidRPr="00BC0571">
        <w:rPr>
          <w:rFonts w:ascii="Times New Roman" w:hAnsi="Times New Roman"/>
          <w:noProof/>
          <w:sz w:val="24"/>
          <w:lang w:val="en-US"/>
        </w:rPr>
        <w:instrText>X {"Y":11}</w:instrText>
      </w:r>
      <w:r w:rsidRPr="00BC0571">
        <w:rPr>
          <w:rFonts w:ascii="Times New Roman" w:hAnsi="Times New Roman"/>
          <w:noProof/>
          <w:sz w:val="24"/>
        </w:rPr>
        <w:fldChar w:fldCharType="separate"/>
      </w:r>
      <w:r w:rsidRPr="00BC0571">
        <w:rPr>
          <w:rFonts w:ascii="Times New Roman" w:hAnsi="Times New Roman"/>
          <w:noProof/>
          <w:sz w:val="24"/>
          <w:lang w:val="en-US"/>
        </w:rPr>
        <w:t>Javobgarning F.I.O.</w:t>
      </w:r>
      <w:r w:rsidRPr="00BC0571">
        <w:rPr>
          <w:rFonts w:ascii="Times New Roman" w:hAnsi="Times New Roman"/>
          <w:noProof/>
          <w:sz w:val="24"/>
        </w:rPr>
        <w:fldChar w:fldCharType="end"/>
      </w:r>
      <w:r w:rsidRPr="00BC0571">
        <w:rPr>
          <w:rFonts w:ascii="Times New Roman" w:hAnsi="Times New Roman"/>
          <w:noProof/>
          <w:sz w:val="24"/>
          <w:lang w:val="en-US"/>
        </w:rPr>
        <w:t xml:space="preserve">dan mening foydamga </w:t>
      </w:r>
      <w:r w:rsidRPr="00BC0571">
        <w:rPr>
          <w:rFonts w:ascii="Times New Roman" w:hAnsi="Times New Roman"/>
          <w:noProof/>
          <w:sz w:val="24"/>
        </w:rPr>
        <w:fldChar w:fldCharType="begin"/>
      </w:r>
      <w:r w:rsidRPr="00BC0571">
        <w:rPr>
          <w:rFonts w:ascii="Times New Roman" w:hAnsi="Times New Roman"/>
          <w:noProof/>
          <w:sz w:val="24"/>
          <w:lang w:val="en-US"/>
        </w:rPr>
        <w:instrText>X {"Y":19}</w:instrText>
      </w:r>
      <w:r w:rsidRPr="00BC0571">
        <w:rPr>
          <w:rFonts w:ascii="Times New Roman" w:hAnsi="Times New Roman"/>
          <w:noProof/>
          <w:sz w:val="24"/>
        </w:rPr>
        <w:fldChar w:fldCharType="separate"/>
      </w:r>
      <w:r w:rsidRPr="00BC0571">
        <w:rPr>
          <w:rFonts w:ascii="Times New Roman" w:hAnsi="Times New Roman"/>
          <w:noProof/>
          <w:sz w:val="24"/>
          <w:lang w:val="en-US"/>
        </w:rPr>
        <w:t>Ijara toʻlovlari boʻyicha kelib chiqqan qarzdorlik miqdori</w:t>
      </w:r>
      <w:r w:rsidRPr="00BC0571">
        <w:rPr>
          <w:rFonts w:ascii="Times New Roman" w:hAnsi="Times New Roman"/>
          <w:noProof/>
          <w:sz w:val="24"/>
        </w:rPr>
        <w:fldChar w:fldCharType="end"/>
      </w:r>
      <w:r w:rsidRPr="00BC0571">
        <w:rPr>
          <w:rFonts w:ascii="Times New Roman" w:hAnsi="Times New Roman"/>
          <w:noProof/>
          <w:sz w:val="24"/>
          <w:lang w:val="en-US"/>
        </w:rPr>
        <w:t xml:space="preserve"> soʻm miqdoridagi ijara toʻlovlari boʻyicha qarzdorlikni hamda unga hisoblangan </w:t>
      </w:r>
      <w:r w:rsidRPr="00BC0571">
        <w:rPr>
          <w:rFonts w:ascii="Times New Roman" w:hAnsi="Times New Roman"/>
          <w:noProof/>
          <w:sz w:val="24"/>
        </w:rPr>
        <w:fldChar w:fldCharType="begin"/>
      </w:r>
      <w:r w:rsidRPr="00BC0571">
        <w:rPr>
          <w:rFonts w:ascii="Times New Roman" w:hAnsi="Times New Roman"/>
          <w:noProof/>
          <w:sz w:val="24"/>
          <w:lang w:val="en-US"/>
        </w:rPr>
        <w:instrText>X {"Y":22}</w:instrText>
      </w:r>
      <w:r w:rsidRPr="00BC0571">
        <w:rPr>
          <w:rFonts w:ascii="Times New Roman" w:hAnsi="Times New Roman"/>
          <w:noProof/>
          <w:sz w:val="24"/>
        </w:rPr>
        <w:fldChar w:fldCharType="separate"/>
      </w:r>
      <w:r w:rsidRPr="00BC0571">
        <w:rPr>
          <w:rFonts w:ascii="Times New Roman" w:hAnsi="Times New Roman"/>
          <w:noProof/>
          <w:sz w:val="24"/>
          <w:lang w:val="en-US"/>
        </w:rPr>
        <w:t>Belgilangan muddatda toʻlanmagan ijara toʻlovlari uchun hisoblangan jami penya miqdori</w:t>
      </w:r>
      <w:r w:rsidRPr="00BC0571">
        <w:rPr>
          <w:rFonts w:ascii="Times New Roman" w:hAnsi="Times New Roman"/>
          <w:noProof/>
          <w:sz w:val="24"/>
        </w:rPr>
        <w:fldChar w:fldCharType="end"/>
      </w:r>
      <w:r w:rsidRPr="00BC0571">
        <w:rPr>
          <w:rFonts w:ascii="Times New Roman" w:hAnsi="Times New Roman"/>
          <w:noProof/>
          <w:sz w:val="24"/>
          <w:lang w:val="en-US"/>
        </w:rPr>
        <w:t xml:space="preserve"> soʻm penyani, jami </w:t>
      </w:r>
      <w:r w:rsidRPr="00BC0571">
        <w:rPr>
          <w:rFonts w:ascii="Times New Roman" w:hAnsi="Times New Roman"/>
          <w:noProof/>
          <w:sz w:val="24"/>
        </w:rPr>
        <w:fldChar w:fldCharType="begin"/>
      </w:r>
      <w:r w:rsidRPr="00BC0571">
        <w:rPr>
          <w:rFonts w:ascii="Times New Roman" w:hAnsi="Times New Roman"/>
          <w:noProof/>
          <w:sz w:val="24"/>
          <w:lang w:val="en-US"/>
        </w:rPr>
        <w:instrText>X {"Y":4}</w:instrText>
      </w:r>
      <w:r w:rsidRPr="00BC0571">
        <w:rPr>
          <w:rFonts w:ascii="Times New Roman" w:hAnsi="Times New Roman"/>
          <w:noProof/>
          <w:sz w:val="24"/>
        </w:rPr>
        <w:fldChar w:fldCharType="separate"/>
      </w:r>
      <w:r w:rsidRPr="00BC0571">
        <w:rPr>
          <w:rFonts w:ascii="Times New Roman" w:hAnsi="Times New Roman"/>
          <w:noProof/>
          <w:sz w:val="24"/>
          <w:lang w:val="en-US"/>
        </w:rPr>
        <w:t>Undirilishi soʻralayotgan ijara haqi va penyaning umumiy summasi</w:t>
      </w:r>
      <w:r w:rsidRPr="00BC0571">
        <w:rPr>
          <w:rFonts w:ascii="Times New Roman" w:hAnsi="Times New Roman"/>
          <w:noProof/>
          <w:sz w:val="24"/>
        </w:rPr>
        <w:fldChar w:fldCharType="end"/>
      </w:r>
      <w:r w:rsidRPr="00BC0571">
        <w:rPr>
          <w:rFonts w:ascii="Times New Roman" w:hAnsi="Times New Roman"/>
          <w:noProof/>
          <w:sz w:val="24"/>
          <w:lang w:val="en-US"/>
        </w:rPr>
        <w:t xml:space="preserve"> soʻmni undirib berishingizni.</w:t>
      </w:r>
    </w:p>
    <w:p w:rsidR="00BC0571" w:rsidRPr="00BC0571" w:rsidRDefault="00BC0571" w:rsidP="00BD5A7A">
      <w:pPr>
        <w:ind w:firstLine="690"/>
        <w:jc w:val="both"/>
        <w:rPr>
          <w:rFonts w:ascii="Times New Roman" w:hAnsi="Times New Roman"/>
          <w:b/>
          <w:i/>
          <w:noProof/>
          <w:sz w:val="24"/>
          <w:lang w:val="en-US"/>
        </w:rPr>
      </w:pPr>
      <w:r w:rsidRPr="00BC0571">
        <w:rPr>
          <w:rFonts w:ascii="Times New Roman" w:hAnsi="Times New Roman"/>
          <w:b/>
          <w:i/>
          <w:noProof/>
          <w:sz w:val="24"/>
          <w:lang w:val="en-US"/>
        </w:rPr>
        <w:t>Ilova:</w:t>
      </w:r>
    </w:p>
    <w:p w:rsidR="00BC0571" w:rsidRPr="00BC0571" w:rsidRDefault="00BC0571" w:rsidP="00BD5A7A">
      <w:pPr>
        <w:pStyle w:val="ConsPlusNonformat"/>
        <w:ind w:left="720"/>
        <w:rPr>
          <w:rFonts w:ascii="Times New Roman" w:hAnsi="Times New Roman"/>
          <w:noProof/>
          <w:sz w:val="24"/>
          <w:lang w:val="en-US"/>
        </w:rPr>
      </w:pPr>
      <w:r w:rsidRPr="00BC0571">
        <w:rPr>
          <w:rFonts w:ascii="Times New Roman" w:hAnsi="Times New Roman"/>
          <w:noProof/>
          <w:sz w:val="24"/>
        </w:rPr>
        <w:fldChar w:fldCharType="begin"/>
      </w:r>
      <w:r w:rsidRPr="00BC0571">
        <w:rPr>
          <w:rFonts w:ascii="Times New Roman" w:hAnsi="Times New Roman"/>
          <w:noProof/>
          <w:sz w:val="24"/>
          <w:lang w:val="en-US"/>
        </w:rPr>
        <w:instrText>X {"Y":24}</w:instrText>
      </w:r>
      <w:r w:rsidRPr="00BC0571">
        <w:rPr>
          <w:rFonts w:ascii="Times New Roman" w:hAnsi="Times New Roman"/>
          <w:noProof/>
          <w:sz w:val="24"/>
        </w:rPr>
        <w:fldChar w:fldCharType="separate"/>
      </w:r>
      <w:r w:rsidRPr="00BC0571">
        <w:rPr>
          <w:rFonts w:ascii="Times New Roman" w:hAnsi="Times New Roman"/>
          <w:noProof/>
          <w:sz w:val="24"/>
          <w:lang w:val="en-US"/>
        </w:rPr>
        <w:t xml:space="preserve">Daʼvo arizaga ilova qilinadigan hujjatlar roʻyxati </w:t>
      </w:r>
      <w:r w:rsidRPr="00BC0571">
        <w:rPr>
          <w:rFonts w:ascii="Times New Roman" w:hAnsi="Times New Roman"/>
          <w:noProof/>
          <w:sz w:val="24"/>
        </w:rPr>
        <w:fldChar w:fldCharType="end"/>
      </w:r>
    </w:p>
    <w:p w:rsidR="00BC0571" w:rsidRPr="00BC0571" w:rsidRDefault="00BC0571" w:rsidP="00BD5A7A">
      <w:pPr>
        <w:rPr>
          <w:noProof/>
          <w:lang w:val="en-US"/>
        </w:rPr>
      </w:pPr>
    </w:p>
    <w:p w:rsidR="00BC0571" w:rsidRPr="00BC0571" w:rsidRDefault="00BC0571" w:rsidP="00BD5A7A">
      <w:pPr>
        <w:pStyle w:val="ConsPlusNonformat"/>
        <w:ind w:left="720"/>
        <w:rPr>
          <w:rFonts w:ascii="Times New Roman" w:hAnsi="Times New Roman"/>
          <w:noProof/>
          <w:sz w:val="24"/>
          <w:lang w:val="en-US"/>
        </w:rPr>
      </w:pPr>
      <w:r w:rsidRPr="00BC0571">
        <w:rPr>
          <w:rFonts w:ascii="Times New Roman" w:hAnsi="Times New Roman"/>
          <w:noProof/>
          <w:sz w:val="24"/>
        </w:rPr>
        <w:fldChar w:fldCharType="begin"/>
      </w:r>
      <w:r w:rsidRPr="00BC0571">
        <w:rPr>
          <w:rFonts w:ascii="Times New Roman" w:hAnsi="Times New Roman"/>
          <w:noProof/>
          <w:sz w:val="24"/>
          <w:lang w:val="en-US"/>
        </w:rPr>
        <w:instrText>X {"Y":6}</w:instrText>
      </w:r>
      <w:r w:rsidRPr="00BC0571">
        <w:rPr>
          <w:rFonts w:ascii="Times New Roman" w:hAnsi="Times New Roman"/>
          <w:noProof/>
          <w:sz w:val="24"/>
        </w:rPr>
        <w:fldChar w:fldCharType="separate"/>
      </w:r>
      <w:r w:rsidRPr="00BC0571">
        <w:rPr>
          <w:rFonts w:ascii="Times New Roman" w:hAnsi="Times New Roman"/>
          <w:noProof/>
          <w:sz w:val="24"/>
          <w:lang w:val="en-US"/>
        </w:rPr>
        <w:t>Daʼvogarning F.I.O.</w:t>
      </w:r>
      <w:r w:rsidRPr="00BC0571">
        <w:rPr>
          <w:rFonts w:ascii="Times New Roman" w:hAnsi="Times New Roman"/>
          <w:noProof/>
          <w:sz w:val="24"/>
        </w:rPr>
        <w:fldChar w:fldCharType="end"/>
      </w:r>
      <w:r w:rsidRPr="00BC0571">
        <w:rPr>
          <w:rFonts w:ascii="Times New Roman" w:hAnsi="Times New Roman"/>
          <w:noProof/>
          <w:sz w:val="24"/>
          <w:lang w:val="en-US"/>
        </w:rPr>
        <w:t xml:space="preserve"> ___________ imzo</w:t>
      </w:r>
    </w:p>
    <w:p w:rsidR="00BC0571" w:rsidRPr="00BC0571" w:rsidRDefault="00BC0571" w:rsidP="00BD5A7A">
      <w:pPr>
        <w:rPr>
          <w:noProof/>
          <w:lang w:val="en-US"/>
        </w:rPr>
      </w:pPr>
    </w:p>
    <w:p w:rsidR="00BC0571" w:rsidRPr="00BC0571" w:rsidRDefault="00BC0571" w:rsidP="00BD5A7A">
      <w:pPr>
        <w:spacing w:after="0"/>
        <w:ind w:firstLine="709"/>
        <w:rPr>
          <w:rFonts w:ascii="Times New Roman" w:hAnsi="Times New Roman"/>
          <w:b/>
          <w:noProof/>
          <w:sz w:val="24"/>
          <w:lang w:val="en-US"/>
        </w:rPr>
      </w:pPr>
      <w:r w:rsidRPr="00BC0571">
        <w:rPr>
          <w:rFonts w:ascii="Times New Roman" w:hAnsi="Times New Roman"/>
          <w:noProof/>
          <w:sz w:val="24"/>
        </w:rPr>
        <w:fldChar w:fldCharType="begin"/>
      </w:r>
      <w:r w:rsidRPr="00BC0571">
        <w:rPr>
          <w:rFonts w:ascii="Times New Roman" w:hAnsi="Times New Roman"/>
          <w:noProof/>
          <w:sz w:val="24"/>
          <w:lang w:val="en-US"/>
        </w:rPr>
        <w:instrText>X {"Y":3,"dateFormat":"dd month yyyyY"}</w:instrText>
      </w:r>
      <w:r w:rsidRPr="00BC0571">
        <w:rPr>
          <w:rFonts w:ascii="Times New Roman" w:hAnsi="Times New Roman"/>
          <w:noProof/>
          <w:sz w:val="24"/>
        </w:rPr>
        <w:fldChar w:fldCharType="separate"/>
      </w:r>
      <w:r w:rsidRPr="00BC0571">
        <w:rPr>
          <w:rFonts w:ascii="Times New Roman" w:hAnsi="Times New Roman"/>
          <w:noProof/>
          <w:sz w:val="24"/>
          <w:lang w:val="en-US"/>
        </w:rPr>
        <w:t>Daʼvo ariza berilgan sana</w:t>
      </w:r>
      <w:r w:rsidRPr="00BC0571">
        <w:rPr>
          <w:rFonts w:ascii="Times New Roman" w:hAnsi="Times New Roman"/>
          <w:noProof/>
          <w:sz w:val="24"/>
        </w:rPr>
        <w:fldChar w:fldCharType="end"/>
      </w:r>
    </w:p>
    <w:sectPr w:rsidR="00BC0571" w:rsidRPr="00BC0571">
      <w:pgSz w:w="11906" w:h="16838"/>
      <w:pgMar w:top="1134" w:right="851" w:bottom="1134" w:left="165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50004"/>
    <w:multiLevelType w:val="hybridMultilevel"/>
    <w:tmpl w:val="513CFBE2"/>
    <w:lvl w:ilvl="0" w:tplc="D2800F4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 w15:restartNumberingAfterBreak="0">
    <w:nsid w:val="10134ADB"/>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AB7588F"/>
    <w:multiLevelType w:val="hybridMultilevel"/>
    <w:tmpl w:val="5C7EA33A"/>
    <w:lvl w:ilvl="0" w:tplc="3EF0FC0E">
      <w:start w:val="1"/>
      <w:numFmt w:val="decimal"/>
      <w:lvlText w:val="%1."/>
      <w:lvlJc w:val="left"/>
      <w:pPr>
        <w:ind w:left="1068" w:hanging="360"/>
      </w:pPr>
      <w:rPr>
        <w:rFonts w:ascii="Times New Roman" w:hAnsi="Times New Roman" w:cs="Times New Roman" w:hint="default"/>
        <w:i w:val="0"/>
        <w:sz w:val="24"/>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15:restartNumberingAfterBreak="0">
    <w:nsid w:val="30697977"/>
    <w:multiLevelType w:val="hybridMultilevel"/>
    <w:tmpl w:val="4894B5C2"/>
    <w:lvl w:ilvl="0" w:tplc="50F41798">
      <w:start w:val="1"/>
      <w:numFmt w:val="decimal"/>
      <w:lvlText w:val="%1."/>
      <w:lvlJc w:val="left"/>
      <w:pPr>
        <w:tabs>
          <w:tab w:val="num" w:pos="1068"/>
        </w:tabs>
        <w:ind w:left="1068" w:hanging="360"/>
      </w:pPr>
      <w:rPr>
        <w:rFonts w:ascii="Times New Roman" w:eastAsia="Times New Roman" w:hAnsi="Times New Roman" w:cs="Times New Roman"/>
        <w:b/>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 w15:restartNumberingAfterBreak="0">
    <w:nsid w:val="44482F27"/>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7EB5284"/>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3F455B3"/>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75062E20"/>
    <w:multiLevelType w:val="hybridMultilevel"/>
    <w:tmpl w:val="84D677B6"/>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FA0748A"/>
    <w:multiLevelType w:val="hybridMultilevel"/>
    <w:tmpl w:val="24C640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3"/>
  </w:num>
  <w:num w:numId="3">
    <w:abstractNumId w:val="7"/>
  </w:num>
  <w:num w:numId="4">
    <w:abstractNumId w:val="0"/>
  </w:num>
  <w:num w:numId="5">
    <w:abstractNumId w:val="6"/>
  </w:num>
  <w:num w:numId="6">
    <w:abstractNumId w:val="4"/>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B02"/>
    <w:rsid w:val="00006073"/>
    <w:rsid w:val="0000635A"/>
    <w:rsid w:val="00014E9A"/>
    <w:rsid w:val="00031268"/>
    <w:rsid w:val="00043067"/>
    <w:rsid w:val="00055A88"/>
    <w:rsid w:val="00070E3A"/>
    <w:rsid w:val="000725B9"/>
    <w:rsid w:val="000755A2"/>
    <w:rsid w:val="0007790B"/>
    <w:rsid w:val="00083927"/>
    <w:rsid w:val="00097D06"/>
    <w:rsid w:val="000C5935"/>
    <w:rsid w:val="000D107B"/>
    <w:rsid w:val="000F21B8"/>
    <w:rsid w:val="00120A57"/>
    <w:rsid w:val="00122D6B"/>
    <w:rsid w:val="001253F5"/>
    <w:rsid w:val="00165EB5"/>
    <w:rsid w:val="00177DE3"/>
    <w:rsid w:val="00182403"/>
    <w:rsid w:val="001846FF"/>
    <w:rsid w:val="0019638B"/>
    <w:rsid w:val="001B1208"/>
    <w:rsid w:val="001B21EC"/>
    <w:rsid w:val="001B7274"/>
    <w:rsid w:val="001D1ADA"/>
    <w:rsid w:val="001D6D29"/>
    <w:rsid w:val="00213974"/>
    <w:rsid w:val="002152F9"/>
    <w:rsid w:val="00217674"/>
    <w:rsid w:val="00235960"/>
    <w:rsid w:val="00250CC0"/>
    <w:rsid w:val="002536FF"/>
    <w:rsid w:val="00264632"/>
    <w:rsid w:val="00276F1B"/>
    <w:rsid w:val="00280080"/>
    <w:rsid w:val="002804A7"/>
    <w:rsid w:val="002817E2"/>
    <w:rsid w:val="002A1BAA"/>
    <w:rsid w:val="002B0FE6"/>
    <w:rsid w:val="002C5E67"/>
    <w:rsid w:val="002D2864"/>
    <w:rsid w:val="00312419"/>
    <w:rsid w:val="0031518F"/>
    <w:rsid w:val="0032275A"/>
    <w:rsid w:val="00326EF8"/>
    <w:rsid w:val="00330E4B"/>
    <w:rsid w:val="0034047A"/>
    <w:rsid w:val="00353954"/>
    <w:rsid w:val="0036001B"/>
    <w:rsid w:val="00392D4F"/>
    <w:rsid w:val="00396445"/>
    <w:rsid w:val="00397F73"/>
    <w:rsid w:val="003B2C0A"/>
    <w:rsid w:val="003C1A47"/>
    <w:rsid w:val="003C38D7"/>
    <w:rsid w:val="003F41D8"/>
    <w:rsid w:val="003F4435"/>
    <w:rsid w:val="0046407C"/>
    <w:rsid w:val="00464211"/>
    <w:rsid w:val="004B44D5"/>
    <w:rsid w:val="004C2392"/>
    <w:rsid w:val="004C46C5"/>
    <w:rsid w:val="004D7661"/>
    <w:rsid w:val="004F11AB"/>
    <w:rsid w:val="004F40D2"/>
    <w:rsid w:val="00512432"/>
    <w:rsid w:val="005456BB"/>
    <w:rsid w:val="0055635D"/>
    <w:rsid w:val="00561105"/>
    <w:rsid w:val="005622AC"/>
    <w:rsid w:val="00562735"/>
    <w:rsid w:val="0058120C"/>
    <w:rsid w:val="00595C1C"/>
    <w:rsid w:val="005A5C49"/>
    <w:rsid w:val="005A6F27"/>
    <w:rsid w:val="005A73F2"/>
    <w:rsid w:val="005B71EF"/>
    <w:rsid w:val="005E1A11"/>
    <w:rsid w:val="005E2F33"/>
    <w:rsid w:val="005F3D51"/>
    <w:rsid w:val="005F7F88"/>
    <w:rsid w:val="00615FA7"/>
    <w:rsid w:val="0062394D"/>
    <w:rsid w:val="00632597"/>
    <w:rsid w:val="00661A99"/>
    <w:rsid w:val="00695ED1"/>
    <w:rsid w:val="00697898"/>
    <w:rsid w:val="006C67D2"/>
    <w:rsid w:val="006C7D36"/>
    <w:rsid w:val="00706BBB"/>
    <w:rsid w:val="00723030"/>
    <w:rsid w:val="007329F0"/>
    <w:rsid w:val="00737351"/>
    <w:rsid w:val="007422B1"/>
    <w:rsid w:val="0077155B"/>
    <w:rsid w:val="00773A29"/>
    <w:rsid w:val="007760A5"/>
    <w:rsid w:val="007802CF"/>
    <w:rsid w:val="00792F43"/>
    <w:rsid w:val="00794BA9"/>
    <w:rsid w:val="007A756F"/>
    <w:rsid w:val="007C2FF0"/>
    <w:rsid w:val="007C311A"/>
    <w:rsid w:val="007D599C"/>
    <w:rsid w:val="007F263B"/>
    <w:rsid w:val="007F718D"/>
    <w:rsid w:val="007F7F93"/>
    <w:rsid w:val="008025AC"/>
    <w:rsid w:val="008275D1"/>
    <w:rsid w:val="008305CF"/>
    <w:rsid w:val="008555D5"/>
    <w:rsid w:val="00866BC0"/>
    <w:rsid w:val="0088412D"/>
    <w:rsid w:val="00890453"/>
    <w:rsid w:val="008916AB"/>
    <w:rsid w:val="008A3CAB"/>
    <w:rsid w:val="008B0034"/>
    <w:rsid w:val="008B5938"/>
    <w:rsid w:val="008D0D93"/>
    <w:rsid w:val="008F082E"/>
    <w:rsid w:val="008F4A45"/>
    <w:rsid w:val="009077E3"/>
    <w:rsid w:val="00917BE3"/>
    <w:rsid w:val="00922309"/>
    <w:rsid w:val="00937F67"/>
    <w:rsid w:val="00951CF1"/>
    <w:rsid w:val="009613CD"/>
    <w:rsid w:val="009616FC"/>
    <w:rsid w:val="00961EFB"/>
    <w:rsid w:val="0098445B"/>
    <w:rsid w:val="00995379"/>
    <w:rsid w:val="00996DE5"/>
    <w:rsid w:val="009A28A9"/>
    <w:rsid w:val="009B558A"/>
    <w:rsid w:val="009E199B"/>
    <w:rsid w:val="009E48F8"/>
    <w:rsid w:val="009E5A73"/>
    <w:rsid w:val="009F28D5"/>
    <w:rsid w:val="00A21EB6"/>
    <w:rsid w:val="00A62B11"/>
    <w:rsid w:val="00A90C66"/>
    <w:rsid w:val="00A93AD4"/>
    <w:rsid w:val="00A96488"/>
    <w:rsid w:val="00AC7196"/>
    <w:rsid w:val="00B105F6"/>
    <w:rsid w:val="00B22D38"/>
    <w:rsid w:val="00B32991"/>
    <w:rsid w:val="00B412E9"/>
    <w:rsid w:val="00B642B7"/>
    <w:rsid w:val="00B651AF"/>
    <w:rsid w:val="00B7694C"/>
    <w:rsid w:val="00B86B02"/>
    <w:rsid w:val="00BA5F2B"/>
    <w:rsid w:val="00BB710E"/>
    <w:rsid w:val="00BC0571"/>
    <w:rsid w:val="00BC21DF"/>
    <w:rsid w:val="00BC3CC5"/>
    <w:rsid w:val="00BD6423"/>
    <w:rsid w:val="00BF38AE"/>
    <w:rsid w:val="00C322DD"/>
    <w:rsid w:val="00C74B02"/>
    <w:rsid w:val="00C75E01"/>
    <w:rsid w:val="00CB0AF2"/>
    <w:rsid w:val="00CC10A6"/>
    <w:rsid w:val="00CC1796"/>
    <w:rsid w:val="00D11F6E"/>
    <w:rsid w:val="00D20605"/>
    <w:rsid w:val="00D33FE0"/>
    <w:rsid w:val="00D565A2"/>
    <w:rsid w:val="00D62081"/>
    <w:rsid w:val="00D70F9D"/>
    <w:rsid w:val="00D72FA0"/>
    <w:rsid w:val="00D81FD1"/>
    <w:rsid w:val="00DB3928"/>
    <w:rsid w:val="00DE1370"/>
    <w:rsid w:val="00DF4881"/>
    <w:rsid w:val="00DF6DE4"/>
    <w:rsid w:val="00E12BD7"/>
    <w:rsid w:val="00E33EDC"/>
    <w:rsid w:val="00E500F6"/>
    <w:rsid w:val="00E71A03"/>
    <w:rsid w:val="00E7575B"/>
    <w:rsid w:val="00E76455"/>
    <w:rsid w:val="00E77425"/>
    <w:rsid w:val="00EC2BE5"/>
    <w:rsid w:val="00EE55B1"/>
    <w:rsid w:val="00EF38DA"/>
    <w:rsid w:val="00EF576A"/>
    <w:rsid w:val="00EF7415"/>
    <w:rsid w:val="00EF7660"/>
    <w:rsid w:val="00F1053F"/>
    <w:rsid w:val="00F4120F"/>
    <w:rsid w:val="00F45AAC"/>
    <w:rsid w:val="00F65633"/>
    <w:rsid w:val="00F66EB1"/>
    <w:rsid w:val="00FB6FD0"/>
    <w:rsid w:val="00FD2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1DA572F-93BC-43E6-9073-981718F6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4B02"/>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74B02"/>
    <w:pPr>
      <w:widowControl w:val="0"/>
      <w:autoSpaceDE w:val="0"/>
      <w:autoSpaceDN w:val="0"/>
      <w:adjustRightInd w:val="0"/>
    </w:pPr>
    <w:rPr>
      <w:rFonts w:ascii="Courier New" w:hAnsi="Courier New" w:cs="Courier New"/>
    </w:rPr>
  </w:style>
  <w:style w:type="character" w:customStyle="1" w:styleId="1">
    <w:name w:val="Основной шрифт абзаца1"/>
    <w:uiPriority w:val="99"/>
    <w:rsid w:val="00C74B02"/>
  </w:style>
  <w:style w:type="paragraph" w:styleId="a3">
    <w:name w:val="List Paragraph"/>
    <w:basedOn w:val="a"/>
    <w:uiPriority w:val="99"/>
    <w:qFormat/>
    <w:rsid w:val="008B0034"/>
    <w:pPr>
      <w:ind w:left="720"/>
      <w:contextualSpacing/>
    </w:pPr>
  </w:style>
  <w:style w:type="table" w:styleId="a4">
    <w:name w:val="Table Grid"/>
    <w:basedOn w:val="a1"/>
    <w:uiPriority w:val="99"/>
    <w:rsid w:val="00070E3A"/>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7329F0"/>
    <w:pPr>
      <w:spacing w:after="0" w:line="240" w:lineRule="auto"/>
      <w:jc w:val="both"/>
    </w:pPr>
    <w:rPr>
      <w:rFonts w:ascii="Times New Roman" w:hAnsi="Times New Roman"/>
      <w:sz w:val="24"/>
      <w:szCs w:val="24"/>
      <w:lang w:eastAsia="ru-RU"/>
    </w:rPr>
  </w:style>
  <w:style w:type="character" w:customStyle="1" w:styleId="a6">
    <w:name w:val="Основной текст Знак"/>
    <w:link w:val="a5"/>
    <w:uiPriority w:val="99"/>
    <w:locked/>
    <w:rsid w:val="007329F0"/>
    <w:rPr>
      <w:rFonts w:cs="Times New Roman"/>
      <w:sz w:val="24"/>
    </w:rPr>
  </w:style>
  <w:style w:type="character" w:styleId="a7">
    <w:name w:val="Hyperlink"/>
    <w:uiPriority w:val="99"/>
    <w:rsid w:val="00326EF8"/>
    <w:rPr>
      <w:rFonts w:cs="Times New Roman"/>
      <w:color w:val="0000FF"/>
      <w:u w:val="single"/>
    </w:rPr>
  </w:style>
  <w:style w:type="character" w:customStyle="1" w:styleId="clausesuff">
    <w:name w:val="clausesuff"/>
    <w:uiPriority w:val="99"/>
    <w:rsid w:val="005F7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451753">
      <w:marLeft w:val="0"/>
      <w:marRight w:val="0"/>
      <w:marTop w:val="0"/>
      <w:marBottom w:val="0"/>
      <w:divBdr>
        <w:top w:val="none" w:sz="0" w:space="0" w:color="auto"/>
        <w:left w:val="none" w:sz="0" w:space="0" w:color="auto"/>
        <w:bottom w:val="none" w:sz="0" w:space="0" w:color="auto"/>
        <w:right w:val="none" w:sz="0" w:space="0" w:color="auto"/>
      </w:divBdr>
      <w:divsChild>
        <w:div w:id="1926451764">
          <w:marLeft w:val="0"/>
          <w:marRight w:val="9449"/>
          <w:marTop w:val="0"/>
          <w:marBottom w:val="0"/>
          <w:divBdr>
            <w:top w:val="none" w:sz="0" w:space="0" w:color="auto"/>
            <w:left w:val="none" w:sz="0" w:space="0" w:color="auto"/>
            <w:bottom w:val="none" w:sz="0" w:space="0" w:color="auto"/>
            <w:right w:val="none" w:sz="0" w:space="0" w:color="auto"/>
          </w:divBdr>
        </w:div>
        <w:div w:id="1926451765">
          <w:marLeft w:val="0"/>
          <w:marRight w:val="9449"/>
          <w:marTop w:val="0"/>
          <w:marBottom w:val="0"/>
          <w:divBdr>
            <w:top w:val="none" w:sz="0" w:space="0" w:color="auto"/>
            <w:left w:val="none" w:sz="0" w:space="0" w:color="auto"/>
            <w:bottom w:val="none" w:sz="0" w:space="0" w:color="auto"/>
            <w:right w:val="none" w:sz="0" w:space="0" w:color="auto"/>
          </w:divBdr>
        </w:div>
      </w:divsChild>
    </w:div>
    <w:div w:id="1926451756">
      <w:marLeft w:val="0"/>
      <w:marRight w:val="0"/>
      <w:marTop w:val="0"/>
      <w:marBottom w:val="0"/>
      <w:divBdr>
        <w:top w:val="none" w:sz="0" w:space="0" w:color="auto"/>
        <w:left w:val="none" w:sz="0" w:space="0" w:color="auto"/>
        <w:bottom w:val="none" w:sz="0" w:space="0" w:color="auto"/>
        <w:right w:val="none" w:sz="0" w:space="0" w:color="auto"/>
      </w:divBdr>
    </w:div>
    <w:div w:id="1926451757">
      <w:marLeft w:val="0"/>
      <w:marRight w:val="0"/>
      <w:marTop w:val="0"/>
      <w:marBottom w:val="0"/>
      <w:divBdr>
        <w:top w:val="none" w:sz="0" w:space="0" w:color="auto"/>
        <w:left w:val="none" w:sz="0" w:space="0" w:color="auto"/>
        <w:bottom w:val="none" w:sz="0" w:space="0" w:color="auto"/>
        <w:right w:val="none" w:sz="0" w:space="0" w:color="auto"/>
      </w:divBdr>
    </w:div>
    <w:div w:id="1926451760">
      <w:marLeft w:val="0"/>
      <w:marRight w:val="0"/>
      <w:marTop w:val="0"/>
      <w:marBottom w:val="0"/>
      <w:divBdr>
        <w:top w:val="none" w:sz="0" w:space="0" w:color="auto"/>
        <w:left w:val="none" w:sz="0" w:space="0" w:color="auto"/>
        <w:bottom w:val="none" w:sz="0" w:space="0" w:color="auto"/>
        <w:right w:val="none" w:sz="0" w:space="0" w:color="auto"/>
      </w:divBdr>
      <w:divsChild>
        <w:div w:id="1926451754">
          <w:marLeft w:val="0"/>
          <w:marRight w:val="0"/>
          <w:marTop w:val="60"/>
          <w:marBottom w:val="60"/>
          <w:divBdr>
            <w:top w:val="none" w:sz="0" w:space="0" w:color="auto"/>
            <w:left w:val="none" w:sz="0" w:space="0" w:color="auto"/>
            <w:bottom w:val="none" w:sz="0" w:space="0" w:color="auto"/>
            <w:right w:val="none" w:sz="0" w:space="0" w:color="auto"/>
          </w:divBdr>
        </w:div>
        <w:div w:id="1926451755">
          <w:marLeft w:val="0"/>
          <w:marRight w:val="0"/>
          <w:marTop w:val="60"/>
          <w:marBottom w:val="60"/>
          <w:divBdr>
            <w:top w:val="none" w:sz="0" w:space="0" w:color="auto"/>
            <w:left w:val="none" w:sz="0" w:space="0" w:color="auto"/>
            <w:bottom w:val="none" w:sz="0" w:space="0" w:color="auto"/>
            <w:right w:val="none" w:sz="0" w:space="0" w:color="auto"/>
          </w:divBdr>
        </w:div>
        <w:div w:id="1926451758">
          <w:marLeft w:val="0"/>
          <w:marRight w:val="0"/>
          <w:marTop w:val="60"/>
          <w:marBottom w:val="60"/>
          <w:divBdr>
            <w:top w:val="none" w:sz="0" w:space="0" w:color="auto"/>
            <w:left w:val="none" w:sz="0" w:space="0" w:color="auto"/>
            <w:bottom w:val="none" w:sz="0" w:space="0" w:color="auto"/>
            <w:right w:val="none" w:sz="0" w:space="0" w:color="auto"/>
          </w:divBdr>
          <w:divsChild>
            <w:div w:id="1926451763">
              <w:marLeft w:val="0"/>
              <w:marRight w:val="0"/>
              <w:marTop w:val="0"/>
              <w:marBottom w:val="0"/>
              <w:divBdr>
                <w:top w:val="none" w:sz="0" w:space="0" w:color="auto"/>
                <w:left w:val="none" w:sz="0" w:space="0" w:color="auto"/>
                <w:bottom w:val="none" w:sz="0" w:space="0" w:color="auto"/>
                <w:right w:val="none" w:sz="0" w:space="0" w:color="auto"/>
              </w:divBdr>
            </w:div>
          </w:divsChild>
        </w:div>
        <w:div w:id="1926451761">
          <w:marLeft w:val="0"/>
          <w:marRight w:val="0"/>
          <w:marTop w:val="60"/>
          <w:marBottom w:val="60"/>
          <w:divBdr>
            <w:top w:val="none" w:sz="0" w:space="0" w:color="auto"/>
            <w:left w:val="none" w:sz="0" w:space="0" w:color="auto"/>
            <w:bottom w:val="none" w:sz="0" w:space="0" w:color="auto"/>
            <w:right w:val="none" w:sz="0" w:space="0" w:color="auto"/>
          </w:divBdr>
        </w:div>
        <w:div w:id="1926451767">
          <w:marLeft w:val="0"/>
          <w:marRight w:val="0"/>
          <w:marTop w:val="60"/>
          <w:marBottom w:val="60"/>
          <w:divBdr>
            <w:top w:val="none" w:sz="0" w:space="0" w:color="auto"/>
            <w:left w:val="none" w:sz="0" w:space="0" w:color="auto"/>
            <w:bottom w:val="none" w:sz="0" w:space="0" w:color="auto"/>
            <w:right w:val="none" w:sz="0" w:space="0" w:color="auto"/>
          </w:divBdr>
          <w:divsChild>
            <w:div w:id="192645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451768">
      <w:marLeft w:val="0"/>
      <w:marRight w:val="0"/>
      <w:marTop w:val="0"/>
      <w:marBottom w:val="0"/>
      <w:divBdr>
        <w:top w:val="none" w:sz="0" w:space="0" w:color="auto"/>
        <w:left w:val="none" w:sz="0" w:space="0" w:color="auto"/>
        <w:bottom w:val="none" w:sz="0" w:space="0" w:color="auto"/>
        <w:right w:val="none" w:sz="0" w:space="0" w:color="auto"/>
      </w:divBdr>
      <w:divsChild>
        <w:div w:id="1926451759">
          <w:marLeft w:val="0"/>
          <w:marRight w:val="0"/>
          <w:marTop w:val="60"/>
          <w:marBottom w:val="60"/>
          <w:divBdr>
            <w:top w:val="none" w:sz="0" w:space="0" w:color="auto"/>
            <w:left w:val="none" w:sz="0" w:space="0" w:color="auto"/>
            <w:bottom w:val="none" w:sz="0" w:space="0" w:color="auto"/>
            <w:right w:val="none" w:sz="0" w:space="0" w:color="auto"/>
          </w:divBdr>
        </w:div>
        <w:div w:id="1926451766">
          <w:marLeft w:val="0"/>
          <w:marRight w:val="0"/>
          <w:marTop w:val="240"/>
          <w:marBottom w:val="120"/>
          <w:divBdr>
            <w:top w:val="none" w:sz="0" w:space="0" w:color="auto"/>
            <w:left w:val="none" w:sz="0" w:space="0" w:color="auto"/>
            <w:bottom w:val="none" w:sz="0" w:space="0" w:color="auto"/>
            <w:right w:val="none" w:sz="0" w:space="0" w:color="auto"/>
          </w:divBdr>
        </w:div>
      </w:divsChild>
    </w:div>
    <w:div w:id="1926451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7C826-094A-4700-8FFB-98CD4E0FA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1319</Words>
  <Characters>7523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user</cp:lastModifiedBy>
  <cp:revision>2</cp:revision>
  <cp:lastPrinted>2018-08-27T12:48:00Z</cp:lastPrinted>
  <dcterms:created xsi:type="dcterms:W3CDTF">2024-02-14T12:11:00Z</dcterms:created>
  <dcterms:modified xsi:type="dcterms:W3CDTF">2024-02-14T12:11:00Z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Даъво ариза реквизитлари</w:name>
    <w:value w:hidden="true">
      <w:unit w:active="false"/>
    </w:value>
  </w:element>
  <w:element w:id="2" w:kind="variable" w:selector="check" w:type="string" w:valueMode="normal" w:required="false" w:groupID="1">
    <w:identifier xml:space="preserve">ID2</w:identifier>
    <w:name xml:space="preserve">Даъво ариза берилган суд номи </w:name>
    <w:value w:hidden="false">
      <w:unit w:active="false"/>
      <w:binding w:dataSource="1" w:column="court_name" w:search="false"/>
    </w:value>
  </w:element>
  <w:element w:id="3" w:kind="variable" w:selector="check" w:type="date" w:valueMode="normal" w:required="false" w:groupID="1">
    <w:identifier xml:space="preserve">ID3</w:identifier>
    <w:name xml:space="preserve">Даъво ариза берилган сана </w:name>
    <w:value w:hidden="false">
      <w:unit w:active="false"/>
    </w:value>
  </w:element>
  <w:element w:id="4" w:kind="variable" w:selector="check" w:type="string" w:valueMode="normal" w:required="false" w:groupID="1">
    <w:identifier xml:space="preserve">ID4</w:identifier>
    <w:name xml:space="preserve">Ундирилиши сўралаётган ижара ҳақи ва пенянинг умумий суммаси </w:name>
    <w:comment xml:space="preserve">(рақам ва сўз билан ёзилади)</w:comment>
    <w:value w:hidden="false">
      <w:unit w:active="false"/>
    </w:value>
  </w:element>
  <w:element w:id="5" w:kind="category" w:selector="check" w:type="string" w:valueMode="normal" w:required="false">
    <w:identifier xml:space="preserve">ID5</w:identifier>
    <w:name xml:space="preserve">Даъвогар</w:name>
    <w:value w:hidden="true">
      <w:unit w:active="false"/>
    </w:value>
  </w:element>
  <w:element w:id="6" w:kind="variable" w:selector="check" w:type="string" w:valueMode="normal" w:required="false" w:groupID="5">
    <w:identifier xml:space="preserve">ID6</w:identifier>
    <w:name xml:space="preserve">Даъвогарнинг Ф.И.О.</w:name>
    <w:value w:hidden="false">
      <w:unit w:active="false"/>
    </w:value>
  </w:element>
  <w:element w:id="7" w:kind="variable" w:selector="check" w:type="string" w:valueMode="normal" w:required="false" w:groupID="5">
    <w:identifier xml:space="preserve">ID7</w:identifier>
    <w:name xml:space="preserve">Даъвогарнинг яшаш манзили </w:name>
    <w:comment xml:space="preserve">(вилоят, туман (шаҳар) кўча, МФЙ (қишлоқ), уй, хонадон рақамлари тўлиқ ёзилади)</w:comment>
    <w:value w:hidden="false">
      <w:unit w:active="false"/>
    </w:value>
  </w:element>
  <w:element w:id="8" w:kind="variable" w:selector="check" w:type="number" w:valueMode="normal" w:required="false" w:groupID="5">
    <w:identifier xml:space="preserve">ID8</w:identifier>
    <w:name xml:space="preserve">Даъвогарнинг телефон рақами </w:name>
    <w:value w:hidden="false">
      <w:unit w:active="false"/>
    </w:value>
  </w:element>
  <w:element w:id="9" w:kind="variable" w:selector="check" w:type="string" w:valueMode="normal" w:required="false" w:groupID="5">
    <w:identifier xml:space="preserve">ID9</w:identifier>
    <w:name xml:space="preserve">Даъвогарнинг электрон манзили </w:name>
    <w:value w:hidden="false">
      <w:unit w:active="false"/>
    </w:value>
  </w:element>
  <w:element w:id="10" w:kind="category" w:selector="check" w:type="string" w:valueMode="normal" w:required="false">
    <w:identifier xml:space="preserve">ID10</w:identifier>
    <w:name xml:space="preserve">Жавобгар</w:name>
    <w:value w:hidden="true">
      <w:unit w:active="false"/>
    </w:value>
  </w:element>
  <w:element w:id="11" w:kind="variable" w:selector="check" w:type="string" w:valueMode="normal" w:required="false" w:groupID="10">
    <w:identifier xml:space="preserve">ID11</w:identifier>
    <w:name xml:space="preserve">Жавобгарнинг Ф.И.О.</w:name>
    <w:value w:hidden="false">
      <w:unit w:active="false"/>
    </w:value>
  </w:element>
  <w:element w:id="12" w:kind="variable" w:selector="check" w:type="string" w:valueMode="normal" w:required="false" w:groupID="10">
    <w:identifier xml:space="preserve">ID12</w:identifier>
    <w:name xml:space="preserve">Жавобгарнинг яшаш манзили </w:name>
    <w:comment xml:space="preserve">(вилоят, туман (шаҳар) кўча, МФЙ (қишлоқ), уй, хонадон рақамлари тўлиқ ёзилади)</w:comment>
    <w:value w:hidden="false">
      <w:unit w:active="false"/>
    </w:value>
  </w:element>
  <w:element w:id="13" w:kind="variable" w:selector="check" w:type="number" w:valueMode="normal" w:required="false" w:groupID="10">
    <w:identifier xml:space="preserve">ID13</w:identifier>
    <w:name xml:space="preserve">Жавобгарнинг телефон рақами </w:name>
    <w:value w:hidden="false">
      <w:unit w:active="false"/>
    </w:value>
  </w:element>
  <w:element w:id="14" w:kind="variable" w:selector="check" w:type="string" w:valueMode="normal" w:required="false" w:groupID="10">
    <w:identifier xml:space="preserve">ID14</w:identifier>
    <w:name xml:space="preserve">Жавобгарнинг электрон манзили </w:name>
    <w:value w:hidden="false">
      <w:unit w:active="false"/>
    </w:value>
  </w:element>
  <w:element w:id="15" w:kind="category" w:selector="check" w:type="string" w:valueMode="normal" w:required="false">
    <w:identifier xml:space="preserve">ID15</w:identifier>
    <w:name xml:space="preserve">Даъво ариза мазмуни</w:name>
    <w:value w:hidden="true">
      <w:unit w:active="false"/>
    </w:value>
  </w:element>
  <w:element w:id="16" w:kind="variable" w:selector="check" w:type="date" w:valueMode="normal" w:required="false" w:groupID="15">
    <w:identifier xml:space="preserve">ID16</w:identifier>
    <w:name xml:space="preserve">Ижара шартномаси тузилган сана</w:name>
    <w:value w:hidden="false">
      <w:unit w:active="false"/>
    </w:value>
  </w:element>
  <w:element w:id="17" w:kind="variable" w:selector="check" w:type="number" w:valueMode="normal" w:required="false" w:groupID="15">
    <w:identifier xml:space="preserve">ID17</w:identifier>
    <w:name xml:space="preserve">Ижара шартномасининг рақами</w:name>
    <w:value w:hidden="false">
      <w:unit w:active="false"/>
    </w:value>
  </w:element>
  <w:element w:id="18" w:kind="variable" w:selector="check" w:type="string" w:valueMode="normal" w:required="false" w:groupID="15">
    <w:identifier xml:space="preserve">ID18</w:identifier>
    <w:name xml:space="preserve">Шартномага асосан ижара ҳақи тўлаш муддати</w:name>
    <w:value w:hidden="false">
      <w:unit w:active="false"/>
    </w:value>
  </w:element>
  <w:element w:id="19" w:kind="variable" w:selector="check" w:type="string" w:valueMode="normal" w:required="false" w:groupID="15">
    <w:identifier xml:space="preserve">ID19</w:identifier>
    <w:name xml:space="preserve">Ижара тўловлари бўйича келиб чиққан қарздорлик миқдори</w:name>
    <w:value w:hidden="false">
      <w:unit w:active="false"/>
    </w:value>
  </w:element>
  <w:element w:id="20" w:kind="variable" w:selector="check" w:type="string" w:valueMode="normal" w:required="false" w:groupID="15">
    <w:identifier xml:space="preserve">ID20</w:identifier>
    <w:name xml:space="preserve">Ижара тўлови кечиктирилган ҳар бир кун учун тўланиши лозим бўлган пеня миқдори </w:name>
    <w:comment xml:space="preserve">(фоизда кўрсатилади)</w:comment>
    <w:value w:hidden="false">
      <w:unit w:active="false"/>
    </w:value>
  </w:element>
  <w:element w:id="21" w:kind="variable" w:selector="check" w:type="string" w:valueMode="normal" w:required="false" w:groupID="15">
    <w:identifier xml:space="preserve">ID21</w:identifier>
    <w:name xml:space="preserve">Ижара тўлови кечиктирилганлиги учун тўланиши лозим бўлган пенянинг умумий суммаси миқдори</w:name>
    <w:comment xml:space="preserve">(фоиз кўрсатилади)</w:comment>
    <w:value w:hidden="false">
      <w:unit w:active="false"/>
    </w:value>
  </w:element>
  <w:element w:id="22" w:kind="variable" w:selector="check" w:type="string" w:valueMode="normal" w:required="false" w:groupID="15">
    <w:identifier xml:space="preserve">ID22</w:identifier>
    <w:name xml:space="preserve">Белгиланган муддатда тўланмаган ижара тўловлари учун ҳисобланган жами пеня миқдори</w:name>
    <w:comment xml:space="preserve">(рақам ва сўз билан ёзилади)</w:comment>
    <w:value w:hidden="false">
      <w:unit w:active="false"/>
    </w:value>
  </w:element>
  <w:element w:id="23" w:kind="category" w:selector="check" w:type="string" w:valueMode="normal" w:required="false">
    <w:identifier xml:space="preserve">ID23</w:identifier>
    <w:name xml:space="preserve">Илова қисми</w:name>
    <w:value w:hidden="true">
      <w:unit w:active="false"/>
    </w:value>
  </w:element>
  <w:element w:id="24" w:kind="variable" w:selector="check" w:type="string" w:valueMode="normal" w:required="false" w:groupID="23">
    <w:identifier xml:space="preserve">ID24</w:identifier>
    <w:name xml:space="preserve">Даъво аризага илова қилинадиган ҳужжатлар рўйхати </w:name>
    <w:value w:hidden="false">
      <w:unit w:active="false"/>
    </w:value>
  </w:element>
</w:structure>
</file>