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815"/>
        <w:gridCol w:w="4530"/>
      </w:tblGrid>
      <w:tr>
        <w:tc>
          <w:tcPr>
            <w:tcW w:w="4815" w:type="dxa"/>
          </w:tcPr>
          <w:p>
            <w:pPr>
              <w:pStyle w:val="a3"/>
              <w:ind w:firstLine="720"/>
              <w:tabs>
                <w:tab w:val="right" w:pos="9781"/>
              </w:tabs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4530" w:type="dxa"/>
          </w:tcPr>
          <w:p>
            <w:pPr>
              <w:pStyle w:val="a3"/>
              <w:tabs>
                <w:tab w:val="right" w:pos="9781"/>
              </w:tabs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Oʻzbekiston Respublikasi Bosh prokuraturasi huzuridagi Majburiy ijro byurosi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Majburiy ijro byurosi joylashgan manzil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,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 Majburiy ijro byurosi joylashgan hudud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 boʻlimiga</w:t>
            </w:r>
          </w:p>
          <w:p>
            <w:pPr>
              <w:pStyle w:val="a3"/>
              <w:jc w:val="both"/>
              <w:ind w:firstLine="720"/>
              <w:rPr>
                <w:i/>
                <w:sz w:val="24"/>
                <w:rFonts w:ascii="Times New Roman" w:hAnsi="Times New Roman"/>
              </w:rPr>
            </w:pPr>
          </w:p>
          <w:p>
            <w:pPr>
              <w:pStyle w:val="a3"/>
              <w:jc w:val="both"/>
              <w:ind w:firstLine="720"/>
              <w:spacing w:after="0" w:line="240" w:lineRule="auto"/>
              <w:rPr>
                <w:i/>
                <w:sz w:val="24"/>
                <w:rFonts w:ascii="Times New Roman" w:hAnsi="Times New Roman"/>
              </w:rPr>
            </w:pPr>
            <w:r>
              <w:rPr>
                <w:i/>
                <w:sz w:val="24"/>
                <w:rFonts w:ascii="Times New Roman" w:hAnsi="Times New Roman"/>
              </w:rPr>
              <w:t xml:space="preserve"> 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Daʼvogar tashkilotning joylashgan hududi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i/>
                <w:sz w:val="24"/>
                <w:rFonts w:ascii="Times New Roman" w:hAnsi="Times New Roman"/>
              </w:rPr>
              <w:t xml:space="preserve">, 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Daʼvogar tashkilot joylashgan ko‘cha nomi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i/>
                <w:sz w:val="24"/>
                <w:rFonts w:ascii="Times New Roman" w:hAnsi="Times New Roman"/>
              </w:rPr>
              <w:t xml:space="preserve"> koʻchasi, 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Daʼvogar tashkilot joylashgan uy raqami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i/>
                <w:sz w:val="24"/>
                <w:rFonts w:ascii="Times New Roman" w:hAnsi="Times New Roman"/>
              </w:rPr>
              <w:t xml:space="preserve">-uyda joylashgan 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  <w:t xml:space="preserve">Daʼvogar tashkilot nomi va tashkiliy huquqiy shakli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i/>
                <w:sz w:val="24"/>
                <w:rFonts w:ascii="Times New Roman" w:hAnsi="Times New Roman"/>
              </w:rPr>
              <w:t>dan</w:t>
            </w:r>
          </w:p>
          <w:p>
            <w:pPr>
              <w:pStyle w:val="a3"/>
              <w:tabs>
                <w:tab w:val="right" w:pos="9781"/>
              </w:tabs>
              <w:rPr>
                <w:b/>
                <w:sz w:val="24"/>
                <w:rFonts w:ascii="Times New Roman" w:hAnsi="Times New Roman"/>
              </w:rPr>
            </w:pPr>
          </w:p>
        </w:tc>
      </w:tr>
    </w:tbl>
    <w:p>
      <w:pPr>
        <w:pStyle w:val="a3"/>
        <w:ind w:firstLine="720"/>
        <w:tabs>
          <w:tab w:val="right" w:pos="9781"/>
        </w:tabs>
        <w:rPr>
          <w:b/>
          <w:sz w:val="24"/>
          <w:rFonts w:ascii="Times New Roman" w:hAnsi="Times New Roman"/>
        </w:rPr>
      </w:pPr>
    </w:p>
    <w:p>
      <w:pPr>
        <w:pStyle w:val="a3"/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pStyle w:val="a3"/>
        <w:jc w:val="center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(Ijro xujjatini ijro etish toʻgʻrisida)</w:t>
      </w:r>
    </w:p>
    <w:p>
      <w:pPr>
        <w:pStyle w:val="a3"/>
        <w:jc w:val="center"/>
        <w:rPr>
          <w:i/>
          <w:sz w:val="24"/>
          <w:rFonts w:ascii="Times New Roman" w:hAnsi="Times New Roman"/>
        </w:rPr>
      </w:pPr>
    </w:p>
    <w:p>
      <w:pPr>
        <w:pStyle w:val="a3"/>
        <w:jc w:val="both"/>
        <w:ind w:firstLine="72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Iqtisodiy sudning joylashgan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iqtisodiy sudi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Hal qiluv qarori qabul qilingan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Daʼvogar tashkilot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Javobgar tashkilotning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hisobidan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Javobgar tashkilot asosiy qarz miqdori summa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soʻm asosiy qarz,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Javobgar tashkilot qarzining penya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penya,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Javobgar tashkilotdan undiriladigan davlat boji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davlat boji hamda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Javobgardan undiriladigan pochta xarajatlari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pochta xarajatlari undirish toʻgʻrisidagi hal qiluv qarori qabul qilingan. Mazkur hal qiluv qaroriga asosan,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Ijro varaqasi berilgan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ijro varaqasi berilgan.</w:t>
      </w:r>
    </w:p>
    <w:p>
      <w:pPr>
        <w:pStyle w:val="a3"/>
        <w:jc w:val="both"/>
        <w:ind w:firstLine="7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“Sud hujjatlari va boshqa organlar hujjatlarini ijro etish toʻgʻrisida”gi qonunining 5-moddasiga koʻra, fuqarolik ishlari va iqtisodiy nizolar boʻyicha sudlarning hal qiluv qarorlari, ajrimlari va qarorlari ijro etilishi lozim boʻlgan sud hujjatlari hisoblanadi. Shuningdek, ushbu qonunining 7-moddasiga binoan, sudlar oʻzlari qabul qiladigan sud hujjatlari asosida beradigan ijro varaqalari ijro xujjatlari hisoblanadi.</w:t>
      </w:r>
    </w:p>
    <w:p>
      <w:pPr>
        <w:pStyle w:val="a3"/>
        <w:jc w:val="both"/>
        <w:ind w:firstLine="7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Xususan, Qonunning </w:t>
      </w:r>
      <w:r>
        <w:rPr>
          <w:rStyle w:val="clauseprfx"/>
          <w:sz w:val="24"/>
          <w:rFonts w:ascii="Times New Roman" w:hAnsi="Times New Roman"/>
        </w:rPr>
        <w:t xml:space="preserve">23-moddasiga koʻra,</w:t>
      </w:r>
      <w:r>
        <w:rPr>
          <w:rStyle w:val="apple-converted-space"/>
          <w:sz w:val="24"/>
          <w:rFonts w:ascii="Times New Roman" w:hAnsi="Times New Roman"/>
        </w:rPr>
        <w:t xml:space="preserve"> davlat ijrochisi ijro hujjatini</w:t>
      </w:r>
      <w:r>
        <w:rPr>
          <w:sz w:val="24"/>
          <w:rFonts w:ascii="Times New Roman" w:hAnsi="Times New Roman"/>
        </w:rPr>
        <w:t xml:space="preserve"> ijro hujjatini sud yoki boshqa organdan yoxud undiruvchidan ijro uchun qabul qilib olishi va ijro ishi yuritishni qoʻzgʻatishi shart.</w:t>
      </w:r>
    </w:p>
    <w:p>
      <w:pPr>
        <w:pStyle w:val="a3"/>
        <w:jc w:val="both"/>
        <w:ind w:firstLine="720"/>
        <w:rPr>
          <w:sz w:val="24"/>
          <w:rFonts w:ascii="Times New Roman" w:hAnsi="Times New Roman"/>
        </w:rPr>
      </w:pPr>
      <w:r>
        <w:rPr>
          <w:sz w:val="24"/>
        </w:rPr>
        <w:t xml:space="preserve">Yuqoridagilarga asosan,</w:t>
      </w:r>
    </w:p>
    <w:p>
      <w:pPr>
        <w:jc w:val="center"/>
        <w:rPr>
          <w:b/>
          <w:sz w:val="24"/>
        </w:rPr>
      </w:pPr>
      <w:r>
        <w:rPr>
          <w:b/>
          <w:sz w:val="24"/>
        </w:rPr>
        <w:t xml:space="preserve">S Oʻ R A Y M A N:</w:t>
      </w:r>
    </w:p>
    <w:p>
      <w:pPr>
        <w:numPr>
          <w:numId w:val="1"/>
          <w:ilvl w:val="0"/>
        </w:numPr>
        <w:ind w:left="0" w:firstLine="709"/>
        <w:tabs>
          <w:tab w:val="left" w:pos="709"/>
          <w:tab w:val="left" w:pos="993"/>
        </w:tabs>
        <w:rPr>
          <w:sz w:val="24"/>
          <w:rFonts w:ascii="Times New Roman" w:hAnsi="Times New Roman"/>
        </w:rPr>
      </w:pPr>
      <w:r>
        <w:rPr>
          <w:sz w:val="24"/>
        </w:rPr>
        <w:t xml:space="preserve">Mazkur ijro varaqasini ijro ishi yurituviga qabul qilishingizni,</w:t>
      </w:r>
    </w:p>
    <w:p>
      <w:pPr>
        <w:numPr>
          <w:numId w:val="1"/>
          <w:ilvl w:val="0"/>
        </w:numPr>
        <w:ind w:left="0" w:firstLine="709"/>
        <w:tabs>
          <w:tab w:val="left" w:pos="993"/>
        </w:tabs>
        <w:rPr>
          <w:sz w:val="24"/>
          <w:rFonts w:ascii="Times New Roman" w:hAnsi="Times New Roman"/>
        </w:rPr>
      </w:pPr>
      <w:r>
        <w:rPr>
          <w:sz w:val="24"/>
        </w:rPr>
        <w:t xml:space="preserve">Ijro ishi qoʻzgʻatishni va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Javobgar tashkilotning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</w:rPr>
        <w:t xml:space="preserve"> hisobidan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Javobgar tashkilot asosiy qarz miqdori summa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</w:rPr>
        <w:t xml:space="preserve"> soʻm asosiy qarz,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Javobgar tashkilot qarzining penya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</w:rPr>
        <w:t xml:space="preserve"> soʻm penya,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Javobgar tashkilotdan undiriladigan davlat boji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</w:rPr>
        <w:t xml:space="preserve"> soʻm davlat boji hamda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Javobgardan undiriladigan pochta xarajatlari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</w:rPr>
        <w:t xml:space="preserve"> soʻm pochta xarajatlari undirishni,</w:t>
      </w:r>
    </w:p>
    <w:p>
      <w:pPr>
        <w:ind w:firstLine="720"/>
        <w:rPr>
          <w:sz w:val="24"/>
        </w:rPr>
      </w:pPr>
      <w:r>
        <w:rPr>
          <w:b/>
          <w:sz w:val="24"/>
        </w:rPr>
        <w:t xml:space="preserve">Ilova: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Ijro varaqasi berilgan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</w:rPr>
        <w:t xml:space="preserve">da berilgan</w:t>
      </w:r>
      <w:r>
        <w:rPr>
          <w:b/>
          <w:sz w:val="24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Ijro varaqasi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</w:rPr>
        <w:t xml:space="preserve">-sonli ijro varaqasining asl nusxasi, qarzdor haqida maʼlumotnoma. </w:t>
      </w:r>
    </w:p>
    <w:p>
      <w:pPr>
        <w:ind w:firstLine="720"/>
        <w:rPr>
          <w:u w:val="single"/>
          <w:sz w:val="24"/>
        </w:rPr>
      </w:pPr>
    </w:p>
    <w:tbl>
      <w:tblPr>
        <w:tblStyle w:val="a5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2"/>
        <w:gridCol w:w="4673"/>
      </w:tblGrid>
      <w:tr>
        <w:tc>
          <w:tcPr>
            <w:tcW w:w="4672" w:type="dxa"/>
          </w:tcPr>
          <w:p>
            <w:pPr>
              <w:pStyle w:val="a3"/>
              <w:contextualSpacing/>
              <w:rPr>
                <w:b/>
                <w:sz w:val="23"/>
                <w:rFonts w:ascii="Times New Roman" w:hAnsi="Times New Roman"/>
              </w:rPr>
            </w:pPr>
          </w:p>
          <w:p>
            <w:pPr>
              <w:pStyle w:val="a3"/>
              <w:contextualSpacing/>
              <w:rPr>
                <w:b/>
                <w:sz w:val="23"/>
                <w:rFonts w:ascii="Times New Roman" w:hAnsi="Times New Roman"/>
              </w:rPr>
            </w:pPr>
            <w:r>
              <w:rPr>
                <w:b/>
                <w:vanish w:val="false"/>
                <w:sz w:val="23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  <w:t xml:space="preserve">Daʼvogar tashkilot nomi va tashkiliy huquqiy shakli</w:t>
            </w:r>
            <w:r>
              <w:rPr>
                <w:b/>
                <w:vanish w:val="false"/>
                <w:sz w:val="23"/>
                <w:rFonts w:ascii="Times New Roman" w:hAnsi="Times New Roman"/>
              </w:rPr>
              <w:fldChar w:fldCharType="end"/>
            </w:r>
            <w:r>
              <w:rPr>
                <w:b/>
                <w:sz w:val="23"/>
                <w:rFonts w:ascii="Times New Roman" w:hAnsi="Times New Roman"/>
              </w:rPr>
              <w:t xml:space="preserve"> Direktori</w:t>
            </w:r>
          </w:p>
          <w:p>
            <w:pPr>
              <w:pStyle w:val="a3"/>
              <w:contextualSpacing/>
              <w:rPr>
                <w:b/>
                <w:sz w:val="23"/>
                <w:rFonts w:ascii="Times New Roman" w:hAnsi="Times New Roman"/>
              </w:rPr>
            </w:pPr>
          </w:p>
        </w:tc>
        <w:tc>
          <w:tcPr>
            <w:tcW w:w="4673" w:type="dxa"/>
          </w:tcPr>
          <w:p>
            <w:pPr>
              <w:pStyle w:val="a3"/>
              <w:contextualSpacing/>
              <w:rPr>
                <w:b/>
                <w:sz w:val="23"/>
                <w:rFonts w:ascii="Times New Roman" w:hAnsi="Times New Roman"/>
              </w:rPr>
            </w:pPr>
          </w:p>
          <w:p>
            <w:pPr>
              <w:pStyle w:val="a3"/>
              <w:ind w:left="696" w:firstLine="720"/>
              <w:contextualSpacing/>
              <w:rPr>
                <w:b/>
                <w:sz w:val="23"/>
                <w:rFonts w:ascii="Times New Roman" w:hAnsi="Times New Roman"/>
              </w:rPr>
            </w:pPr>
            <w:r>
              <w:rPr>
                <w:b/>
                <w:vanish w:val="false"/>
                <w:sz w:val="23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  <w:t xml:space="preserve">Daʼvogar tashkilot rahbarining F.I.O</w:t>
            </w:r>
            <w:r>
              <w:rPr>
                <w:b/>
                <w:vanish w:val="false"/>
                <w:sz w:val="23"/>
                <w:rFonts w:ascii="Times New Roman" w:hAnsi="Times New Roman"/>
              </w:rPr>
              <w:fldChar w:fldCharType="end"/>
            </w:r>
          </w:p>
        </w:tc>
      </w:tr>
    </w:tbl>
    <w:p>
      <w:pPr>
        <w:pStyle w:val="a3"/>
        <w:contextualSpacing/>
        <w:rPr>
          <w:b/>
          <w:sz w:val="23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A540F"/>
    <w:multiLevelType w:val="hybridMultilevel"/>
    <w:tmpl w:val="B718BFEC"/>
    <w:lvl w:ilvl="0" w:tplc="0843000F">
      <w:start w:val="1"/>
      <w:numFmt w:val="decimal"/>
      <w:lvlText w:val="%1."/>
      <w:lvlJc w:val="left"/>
      <w:pPr>
        <w:ind w:left="1440" w:hanging="360"/>
      </w:pPr>
    </w:lvl>
    <w:lvl w:ilvl="1" w:tplc="084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4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4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4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4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4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4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4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62188F"/>
    <w:multiLevelType w:val="hybridMultilevel"/>
    <w:tmpl w:val="8D70743C"/>
    <w:lvl w:ilvl="0" w:tplc="0CD6DE16">
      <w:start w:val="1"/>
      <w:numFmt w:val="decimal"/>
      <w:lvlText w:val="%1"/>
      <w:lvlJc w:val="left"/>
      <w:pPr>
        <w:ind w:left="1065" w:hanging="705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33E"/>
    <w:rsid w:val="000A71F7"/>
    <w:rsid w:val="000F1551"/>
    <w:rsid w:val="00116970"/>
    <w:rsid w:val="001D1A02"/>
    <w:rsid w:val="00222D65"/>
    <w:rsid w:val="003873C0"/>
    <w:rsid w:val="004503FA"/>
    <w:rsid w:val="005A3B51"/>
    <w:rsid w:val="007200AB"/>
    <w:rsid w:val="00746D9D"/>
    <w:rsid w:val="007531D5"/>
    <w:rsid w:val="008968D6"/>
    <w:rsid w:val="008A745B"/>
    <w:rsid w:val="009F1B5E"/>
    <w:rsid w:val="00B657C5"/>
    <w:rsid w:val="00CC2B3E"/>
    <w:rsid w:val="00CE2638"/>
    <w:rsid w:val="00D042C8"/>
    <w:rsid w:val="00D30AB9"/>
    <w:rsid w:val="00D334CB"/>
    <w:rsid w:val="00D4033E"/>
    <w:rsid w:val="00E1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99EC2"/>
  <w15:chartTrackingRefBased/>
  <w15:docId w15:val="{4E09A7FA-29E1-40C2-A591-09AA88E4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55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F1551"/>
  </w:style>
  <w:style w:type="paragraph" w:styleId="a3">
    <w:name w:val="No Spacing"/>
    <w:uiPriority w:val="1"/>
    <w:qFormat/>
    <w:rsid w:val="000F15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lauseprfx">
    <w:name w:val="clauseprfx"/>
    <w:rsid w:val="000F1551"/>
  </w:style>
  <w:style w:type="paragraph" w:styleId="a4">
    <w:name w:val="List Paragraph"/>
    <w:basedOn w:val="a"/>
    <w:uiPriority w:val="34"/>
    <w:qFormat/>
    <w:rsid w:val="0011697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5">
    <w:name w:val="Table Grid"/>
    <w:basedOn w:val="a1"/>
    <w:uiPriority w:val="39"/>
    <w:rsid w:val="00746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root</cp:lastModifiedBy>
  <cp:revision>4</cp:revision>
  <dcterms:created xsi:type="dcterms:W3CDTF">2021-05-26T04:57:00Z</dcterms:created>
  <dcterms:modified xsi:type="dcterms:W3CDTF">2021-05-26T05:25:00Z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kiritilayotgan tashkilot rekvizitlari</w:name>
    <w:value w:hidden="tru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Majburiy ijro byurosi joylashgan manzil</w:name>
    <w:comment xml:space="preserve">(shahar yoki viloyat nomi yoziladi masalan. Toshkent shahri yoki Toshkent viloyati)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Мажбурий ижро бюроси жойлашган ҳудуд</w:name>
    <w:comment xml:space="preserve">( туман ёки шаҳар номи ёзилади масалан, Чилонзор тумани ёки Каттақўрғон шаҳри) 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Ariza kirituvchi taraf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Daʼvogar tashkilotning joylashgan hududi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Daʼvogar tashkilot joylashgan ko‘cha nomi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Daʼvogar tashkilot joylashgan uy raqami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Daʼvogar tashkilot nomi va tashkiliy huquqiy shakli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Ariza mazmuni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Iqtisodiy sudning joylashgan manzili</w:name>
    <w:comment xml:space="preserve">(Iqtisodiy sud joylashgan manzili ko‘rsatiladi masalan, Chilonzor tumanlararo iqtisodiy sudi)</w:comment>
    <w:value w:hidden="false">
      <w:unit w:active="false"/>
    </w:value>
  </w:element>
  <w:element w:id="12" w:kind="variable" w:selector="check" w:type="date" w:valueMode="normal" w:required="false" w:groupID="10">
    <w:identifier xml:space="preserve">ID12</w:identifier>
    <w:name xml:space="preserve">Hal qiluv qarori qabul qilingan sana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Javobgar tashkilot asosiy qarz miqdori summa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Javobgar tashkilot qarzining penya miqdori</w:name>
    <w:value w:hidden="false">
      <w:unit w:active="false"/>
    </w:value>
  </w:element>
  <w:element w:id="15" w:kind="variable" w:selector="check" w:type="string" w:valueMode="normal" w:required="false" w:groupID="10">
    <w:identifier xml:space="preserve">ID15</w:identifier>
    <w:name xml:space="preserve">Javobgar tashkilotdan undiriladigan davlat boji miqdori</w:name>
    <w:value w:hidden="false">
      <w:unit w:active="false"/>
    </w:value>
  </w:element>
  <w:element w:id="16" w:kind="variable" w:selector="check" w:type="string" w:valueMode="normal" w:required="false" w:groupID="10">
    <w:identifier xml:space="preserve">ID16</w:identifier>
    <w:name xml:space="preserve">Javobgardan undiriladigan pochta xarajatlari miqdori</w:name>
    <w:value w:hidden="false">
      <w:unit w:active="false"/>
    </w:value>
  </w:element>
  <w:element w:id="17" w:kind="variable" w:selector="check" w:type="date" w:valueMode="normal" w:required="false" w:groupID="10">
    <w:identifier xml:space="preserve">ID17</w:identifier>
    <w:name xml:space="preserve">Ijro varaqasi berilgan sana</w:name>
    <w:value w:hidden="false">
      <w:unit w:active="false"/>
    </w:value>
  </w:element>
  <w:element w:id="18" w:kind="variable" w:selector="check" w:type="number" w:valueMode="normal" w:required="false" w:groupID="10">
    <w:identifier xml:space="preserve">ID18</w:identifier>
    <w:name xml:space="preserve">Ijro varaqasi raqami</w:name>
    <w:value w:hidden="false">
      <w:unit w:active="false"/>
    </w:value>
  </w:element>
  <w:element w:id="19" w:kind="variable" w:selector="check" w:type="string" w:valueMode="normal" w:required="false" w:groupID="10">
    <w:identifier xml:space="preserve">ID19</w:identifier>
    <w:name xml:space="preserve">Javobgar tashkilotning nomi va tashkiliy huquqiy shakli</w:name>
    <w:value w:hidden="false">
      <w:unit w:active="false"/>
    </w:value>
  </w:element>
  <w:element w:id="20" w:kind="variable" w:selector="check" w:type="string" w:valueMode="normal" w:required="false" w:groupID="10">
    <w:identifier xml:space="preserve">ID20</w:identifier>
    <w:name xml:space="preserve">Daʼvogar tashkilot rahbarining F.I.O</w:name>
    <w:value w:hidden="false">
      <w:unit w:active="false"/>
    </w:value>
  </w:element>
</w:structure>
</file>