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5"/>
        <w:gridCol w:w="4790"/>
      </w:tblGrid>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 nomi</w:t>
              <w:fldChar w:fldCharType="end"/>
            </w:r>
            <w:r>
              <w:rPr>
                <w:sz w:val="28"/>
                <w:rFonts w:ascii="Times New Roman" w:hAnsi="Times New Roman"/>
              </w:rPr>
              <w:t xml:space="preserve"> sudiga</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beruvchi yuridik shaxs nomi yoki yakka tartibdagi tadbirkor (YaTT)ning F.I.Osi</w:t>
              <w:fldChar w:fldCharType="end"/>
            </w:r>
            <w:r>
              <w:rPr>
                <w:sz w:val="28"/>
                <w:rFonts w:ascii="Times New Roman" w:hAnsi="Times New Roman"/>
              </w:rPr>
              <w:t>dan</w:t>
            </w:r>
          </w:p>
        </w:tc>
      </w:tr>
      <w:tr>
        <w:tc>
          <w:tcPr>
            <w:tcW w:w="4691" w:type="dxa"/>
            <w:shd w:fill="auto"/>
          </w:tcPr>
          <w:p>
            <w:pPr>
              <w:spacing w:after="0"/>
              <w:rPr>
                <w:sz w:val="28"/>
                <w:rFonts w:ascii="Times New Roman" w:hAnsi="Times New Roman"/>
              </w:rPr>
            </w:pPr>
          </w:p>
        </w:tc>
        <w:tc>
          <w:tcPr>
            <w:tcW w:w="4880" w:type="dxa"/>
            <w:shd w:fill="auto"/>
          </w:tcPr>
          <w:p>
            <w:pPr>
              <w:jc w:val="both"/>
              <w:spacing w:after="0"/>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beruvchining manzili</w:t>
              <w:fldChar w:fldCharType="end"/>
            </w:r>
          </w:p>
        </w:tc>
      </w:tr>
    </w:tbl>
    <w:p>
      <w:pPr>
        <w:spacing w:after="0"/>
        <w:rPr>
          <w:sz w:val="28"/>
          <w:rFonts w:ascii="Times New Roman" w:hAnsi="Times New Roman"/>
        </w:rPr>
      </w:pPr>
    </w:p>
    <w:p>
      <w:pPr>
        <w:pStyle w:val="a0"/>
        <w:jc w:val="center"/>
        <w:spacing w:after="0"/>
        <w:rPr>
          <w:b/>
          <w:sz w:val="28"/>
          <w:rFonts w:ascii="Times New Roman" w:hAnsi="Times New Roman"/>
        </w:rPr>
      </w:pPr>
      <w:r>
        <w:rPr>
          <w:b/>
          <w:sz w:val="28"/>
          <w:rFonts w:ascii="Times New Roman" w:hAnsi="Times New Roman"/>
        </w:rPr>
        <w:t xml:space="preserve">A R I Z A</w:t>
      </w:r>
    </w:p>
    <w:p>
      <w:pPr>
        <w:jc w:val="center"/>
        <w:spacing w:after="0"/>
        <w:rPr>
          <w:color w:val="000000"/>
          <w:sz w:val="28"/>
          <w:rFonts w:ascii="Times New Roman" w:hAnsi="Times New Roman"/>
        </w:rPr>
      </w:pPr>
      <w:r>
        <w:rPr>
          <w:color w:val="000000"/>
          <w:sz w:val="28"/>
          <w:rFonts w:ascii="Times New Roman" w:hAnsi="Times New Roman"/>
        </w:rPr>
        <w:t xml:space="preserve">Ijro varaqasini chaqirib olish va yangi ijro varaqasini berish to‘g‘risida </w:t>
      </w:r>
    </w:p>
    <w:p>
      <w:pPr>
        <w:pStyle w:val="a0"/>
        <w:jc w:val="both"/>
        <w:ind w:firstLine="900"/>
        <w:spacing w:after="0"/>
        <w:rPr>
          <w:sz w:val="28"/>
          <w:rFonts w:ascii="Times New Roman" w:hAnsi="Times New Roman"/>
        </w:rPr>
      </w:pPr>
    </w:p>
    <w:p>
      <w:pPr>
        <w:pStyle w:val="a0"/>
        <w:jc w:val="both"/>
        <w:ind w:firstLine="900"/>
        <w:spacing w:after="0"/>
        <w:rPr>
          <w:color w:val="000000"/>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hal qiluv qarori qabul qilingan sana</w:t>
        <w:fldChar w:fldCharType="end"/>
      </w:r>
      <w:r>
        <w:rPr>
          <w:color w:val="000000"/>
          <w:sz w:val="28"/>
          <w:rFonts w:ascii="Times New Roman" w:hAnsi="Times New Roman"/>
        </w:rPr>
        <w:t xml:space="preserve"> kunidagi hal qiluv qarori bilan </w:t>
      </w:r>
      <w:r>
        <w:rPr>
          <w:sz w:val="28"/>
          <w:rFonts w:ascii="Times New Roman" w:hAnsi="Times New Roman"/>
        </w:rPr>
        <w:t xml:space="preserve">da’vogar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bo‘yicha da’vogar</w:t>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Ish bo‘yicha javogar</w:t>
        <w:fldChar w:fldCharType="end"/>
      </w:r>
      <w:r>
        <w:rPr>
          <w:sz w:val="28"/>
          <w:rFonts w:ascii="Times New Roman" w:hAnsi="Times New Roman"/>
        </w:rPr>
        <w:t xml:space="preserve">ga nisbatan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Da’vo ariza mazmuni</w:t>
        <w:fldChar w:fldCharType="end"/>
      </w:r>
      <w:r>
        <w:rPr>
          <w:sz w:val="28"/>
          <w:rFonts w:ascii="Times New Roman" w:hAnsi="Times New Roman"/>
        </w:rPr>
        <w:t xml:space="preserve"> to‘g‘risidagi da’vo arizasi qanoatlantirilgan. Ushbu hal qiluv qaroriga asosan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Hal qiluv qaroriga asosan ijro varaqasi berilgan sana</w:t>
        <w:fldChar w:fldCharType="end"/>
      </w:r>
      <w:r>
        <w:rPr>
          <w:color w:val="000000"/>
          <w:sz w:val="28"/>
          <w:rFonts w:ascii="Times New Roman" w:hAnsi="Times New Roman"/>
        </w:rPr>
        <w:t xml:space="preserve"> kuni ijro varaqasi chiqarilgan. Biz ushbu ijro varaqasini qabul qilib olganimizdan keyin unda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Ijro varaqasida aniqlangan xatoliklar</w:t>
        <w:fldChar w:fldCharType="end"/>
      </w:r>
      <w:r>
        <w:rPr>
          <w:color w:val="000000"/>
          <w:sz w:val="28"/>
          <w:rFonts w:ascii="Times New Roman" w:hAnsi="Times New Roman"/>
        </w:rPr>
        <w:t xml:space="preserve"> kabi xatolar borligini aniqladik. </w:t>
      </w:r>
    </w:p>
    <w:p>
      <w:pPr>
        <w:jc w:val="both"/>
        <w:ind w:firstLine="851"/>
        <w:spacing w:after="0"/>
        <w:rPr>
          <w:color w:val="000000"/>
          <w:sz w:val="28"/>
          <w:rFonts w:ascii="Times New Roman" w:hAnsi="Times New Roman"/>
        </w:rPr>
      </w:pPr>
      <w:r>
        <w:rPr>
          <w:color w:val="000000"/>
          <w:sz w:val="28"/>
          <w:rFonts w:ascii="Times New Roman" w:hAnsi="Times New Roman"/>
        </w:rPr>
        <w:t xml:space="preserve">O‘zbekiston Respublikasi Iqtisodiy protsessual kodeksining 347-moddasiga ko‘ra, sud yozuvdagi xatolar, harfiy xatolar, hisob-kitobdagi yanglishishlar bilan berilgan, shuningdek o‘zgartirilgan (bekor qilingan) sud hujjati asosida berilgan ijro varaqasini undiruvchining, qarzdorning, davlat ijrochisining arizasi bo‘yicha yoki o‘z tashabbusi bilan taraflarni chaqirtirmasdan hamda sud muhokamasisiz chaqirib olishga va uning o‘rniga yangi ijro varaqasini berishga haqli.</w:t>
      </w:r>
    </w:p>
    <w:p>
      <w:pPr>
        <w:jc w:val="both"/>
        <w:ind w:firstLine="851"/>
        <w:spacing w:after="0"/>
        <w:rPr>
          <w:color w:val="000000"/>
          <w:sz w:val="28"/>
          <w:rFonts w:ascii="Times New Roman" w:hAnsi="Times New Roman"/>
        </w:rPr>
      </w:pPr>
      <w:r>
        <w:rPr>
          <w:color w:val="000000"/>
          <w:sz w:val="28"/>
          <w:rFonts w:ascii="Times New Roman" w:hAnsi="Times New Roman"/>
        </w:rPr>
        <w:t xml:space="preserve">Ijro varaqasini chaqirib olish va yangi ijro varaqasini berish to‘g‘risidagi arizani ko‘rib chiqish natijalari bo‘yicha ajrim chiqariladi, uning ko‘chirma nusxasi undiruvchiga, qarzdorga, shuningdek, agar sud qarorining ijrosi davlat ijrochisining ish yurituvida bo‘lsa, davlat ijrochisiga yuboriladi.</w:t>
      </w:r>
    </w:p>
    <w:p>
      <w:pPr>
        <w:jc w:val="both"/>
        <w:ind w:firstLine="851"/>
        <w:spacing w:after="0"/>
        <w:rPr>
          <w:color w:val="000000"/>
          <w:sz w:val="28"/>
          <w:rFonts w:ascii="Times New Roman" w:hAnsi="Times New Roman"/>
        </w:rPr>
      </w:pPr>
      <w:r>
        <w:rPr>
          <w:color w:val="000000"/>
          <w:sz w:val="28"/>
          <w:rFonts w:ascii="Times New Roman" w:hAnsi="Times New Roman"/>
        </w:rPr>
        <w:t xml:space="preserve">Yuqoridagilardan kelib chiqib, O‘zbekiston Respublikasi Iqtisodiy protsessual kodeksining 334-338, 347-moddalariga asoslanib,</w:t>
      </w:r>
    </w:p>
    <w:p>
      <w:pPr>
        <w:jc w:val="both"/>
        <w:ind w:firstLine="709"/>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SO‘RAYMAN:</w:t>
      </w:r>
    </w:p>
    <w:p>
      <w:pPr>
        <w:jc w:val="center"/>
        <w:spacing w:after="0"/>
        <w:rPr>
          <w:color w:val="000000"/>
          <w:sz w:val="28"/>
          <w:rFonts w:ascii="Times New Roman" w:hAnsi="Times New Roman"/>
        </w:rPr>
      </w:pPr>
    </w:p>
    <w:p>
      <w:pPr>
        <w:jc w:val="both"/>
        <w:ind w:firstLine="851"/>
        <w:spacing w:after="0"/>
        <w:rPr>
          <w:color w:val="000000"/>
          <w:sz w:val="28"/>
          <w:rFonts w:ascii="Times New Roman" w:hAnsi="Times New Roman"/>
        </w:rPr>
      </w:pPr>
      <w:r>
        <w:rPr>
          <w:sz w:val="28"/>
          <w:rFonts w:ascii="Times New Roman" w:hAnsi="Times New Roman"/>
        </w:rPr>
        <w:t xml:space="preserve">Iqtisodiy ishlar bo‘yicha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 nomi</w:t>
        <w:fldChar w:fldCharType="end"/>
      </w:r>
      <w:r>
        <w:rPr>
          <w:sz w:val="28"/>
          <w:rFonts w:ascii="Times New Roman" w:hAnsi="Times New Roman"/>
        </w:rPr>
        <w:t xml:space="preserve"> sudining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Ish bo‘yicha hal qiluv qarori qabul qilingan sana</w:t>
        <w:fldChar w:fldCharType="end"/>
      </w:r>
      <w:r>
        <w:rPr>
          <w:color w:val="000000"/>
          <w:sz w:val="28"/>
          <w:rFonts w:ascii="Times New Roman" w:hAnsi="Times New Roman"/>
        </w:rPr>
        <w:t xml:space="preserve"> kunidagi hal qiluv qarori bo‘yicha ijro varaqasini chiqirib olishingizni va yangi ijro varaqasini berishingizni. </w:t>
      </w:r>
    </w:p>
    <w:p>
      <w:pPr>
        <w:jc w:val="both"/>
        <w:ind w:firstLine="708"/>
        <w:spacing w:after="0"/>
        <w:rPr>
          <w:color w:val="000000"/>
          <w:sz w:val="28"/>
          <w:rFonts w:ascii="Times New Roman" w:hAnsi="Times New Roman"/>
        </w:rPr>
      </w:pPr>
    </w:p>
    <w:p>
      <w:pPr>
        <w:pStyle w:val="a0"/>
        <w:jc w:val="both"/>
        <w:ind w:firstLine="900"/>
        <w:spacing w:after="0"/>
        <w:rPr>
          <w:sz w:val="28"/>
          <w:rFonts w:ascii="Times New Roman" w:hAnsi="Times New Roman"/>
        </w:rPr>
      </w:pPr>
      <w:r>
        <w:rPr>
          <w:sz w:val="28"/>
          <w:rFonts w:ascii="Times New Roman" w:hAnsi="Times New Roman"/>
        </w:rPr>
        <w:t xml:space="preserve">Arizaga ilova qilinayotgan hujjatlar:</w:t>
      </w:r>
    </w:p>
    <w:p>
      <w:pPr>
        <w:pStyle w:val="a0"/>
        <w:jc w:val="both"/>
        <w:ind w:firstLine="900"/>
        <w:spacing w:after="0"/>
        <w:rPr>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Arizaga ilova qilinayotgan hujjatlar nomi</w:t>
        <w:fldChar w:fldCharType="end"/>
      </w:r>
    </w:p>
    <w:p>
      <w:pPr>
        <w:pStyle w:val="a0"/>
        <w:jc w:val="both"/>
        <w:spacing w:after="0"/>
        <w:rPr>
          <w:sz w:val="28"/>
          <w:rFonts w:ascii="Times New Roman" w:hAnsi="Times New Roman"/>
        </w:rPr>
      </w:pPr>
      <w:r>
        <w:rPr>
          <w:sz w:val="28"/>
          <w:rFonts w:ascii="Times New Roman" w:hAnsi="Times New Roman"/>
        </w:rPr>
        <w:tab/>
      </w:r>
    </w:p>
    <w:p>
      <w:pPr>
        <w:pStyle w:val="a0"/>
        <w:jc w:val="both"/>
        <w:spacing w:after="0"/>
        <w:rPr>
          <w:sz w:val="28"/>
          <w:rFonts w:ascii="Times New Roman" w:hAnsi="Times New Roman"/>
        </w:rPr>
      </w:pPr>
    </w:p>
    <w:tbl>
      <w:tblPr>
        <w:tblW w:w="0" w:type="auto"/>
      </w:tblPr>
      <w:tblGrid>
        <w:gridCol w:w="3133"/>
        <w:gridCol w:w="3104"/>
        <w:gridCol w:w="3118"/>
      </w:tblGrid>
      <w:tr>
        <w:tc>
          <w:tcPr>
            <w:tcW w:w="3190" w:type="dxa"/>
            <w:shd w:fill="auto"/>
          </w:tcPr>
          <w:p>
            <w:pPr>
              <w:pStyle w:val="a0"/>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beruvchi yuridik shaxs rahbarining yoki yakka tartibdagi tadbirkor (YaTT)ning F.I.Osi</w:t>
              <w:fldChar w:fldCharType="end"/>
            </w:r>
          </w:p>
          <w:p>
            <w:pPr>
              <w:pStyle w:val="a0"/>
              <w:jc w:val="both"/>
              <w:spacing w:after="0"/>
              <w:rPr>
                <w:sz w:val="28"/>
                <w:rFonts w:ascii="Times New Roman" w:hAnsi="Times New Roman"/>
              </w:rPr>
            </w:pPr>
          </w:p>
        </w:tc>
        <w:tc>
          <w:tcPr>
            <w:tcW w:w="3190" w:type="dxa"/>
            <w:shd w:fill="auto"/>
          </w:tcPr>
          <w:p>
            <w:pPr>
              <w:pStyle w:val="a0"/>
              <w:spacing w:after="0"/>
              <w:pBdr>
                <w:bottom w:sz="12" w:space="1" w:color="auto" w:val="single"/>
              </w:pBdr>
              <w:rPr>
                <w:sz w:val="28"/>
                <w:rFonts w:ascii="Times New Roman" w:hAnsi="Times New Roman"/>
              </w:rPr>
            </w:pPr>
          </w:p>
          <w:p>
            <w:pPr>
              <w:pStyle w:val="a0"/>
              <w:jc w:val="center"/>
              <w:spacing w:after="0"/>
              <w:rPr>
                <w:sz w:val="28"/>
                <w:rFonts w:ascii="Times New Roman" w:hAnsi="Times New Roman"/>
              </w:rPr>
            </w:pPr>
            <w:r>
              <w:rPr>
                <w:sz w:val="28"/>
                <w:rFonts w:ascii="Times New Roman" w:hAnsi="Times New Roman"/>
              </w:rPr>
            </w:r>
          </w:p>
        </w:tc>
        <w:tc>
          <w:tcPr>
            <w:tcW w:w="3191" w:type="dxa"/>
            <w:shd w:fill="auto"/>
          </w:tcPr>
          <w:p>
            <w:pPr>
              <w:pStyle w:val="a0"/>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pStyle w:val="a0"/>
        <w:jc w:val="both"/>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spacing w:after="0"/>
        <w:rPr>
          <w:sz w:val="28"/>
          <w:rFonts w:ascii="Times New Roman" w:hAnsi="Times New Roman"/>
        </w:rPr>
      </w:pPr>
    </w:p>
    <w:p>
      <w:pPr>
        <w:jc w:val="both"/>
        <w:spacing w:after="0"/>
        <w:rPr>
          <w:b/>
          <w:sz w:val="28"/>
          <w:rFonts w:ascii="Times New Roman" w:hAnsi="Times New Roman"/>
        </w:rPr>
      </w:pPr>
    </w:p>
    <w:sectPr>
      <w:pgSz w:w="11906" w:h="16838"/>
      <w:pgMar w:left="1701" w:right="850" w:top="1134" w:bottom="1134" w:header="720"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DE4" w:rsidRDefault="00420DE4">
      <w:pPr>
        <w:spacing w:after="0" w:line="240" w:lineRule="auto"/>
      </w:pPr>
      <w:r>
        <w:separator/>
      </w:r>
    </w:p>
  </w:endnote>
  <w:endnote w:type="continuationSeparator" w:id="0">
    <w:p w:rsidR="00420DE4" w:rsidRDefault="00420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DE4" w:rsidRDefault="00420DE4">
      <w:pPr>
        <w:spacing w:after="0" w:line="240" w:lineRule="auto"/>
      </w:pPr>
      <w:r>
        <w:separator/>
      </w:r>
    </w:p>
  </w:footnote>
  <w:footnote w:type="continuationSeparator" w:id="0">
    <w:p w:rsidR="00420DE4" w:rsidRDefault="00420D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3" w15:restartNumberingAfterBreak="0">
    <w:nsid w:val="32F475B9"/>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82209"/>
    <w:multiLevelType w:val="multilevel"/>
    <w:tmpl w:val="BEAA376E"/>
    <w:name w:val="WW8Num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67C94D58"/>
    <w:multiLevelType w:val="hybridMultilevel"/>
    <w:tmpl w:val="C3460DC8"/>
    <w:lvl w:ilvl="0" w:tplc="1E2A85BA">
      <w:start w:val="1"/>
      <w:numFmt w:val="decimal"/>
      <w:lvlText w:val="%1."/>
      <w:lvlJc w:val="left"/>
      <w:pPr>
        <w:ind w:left="1080" w:hanging="37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900"/>
    <w:rsid w:val="00026E3D"/>
    <w:rsid w:val="00080F5B"/>
    <w:rsid w:val="00085733"/>
    <w:rsid w:val="00097AA3"/>
    <w:rsid w:val="000D256D"/>
    <w:rsid w:val="000D3150"/>
    <w:rsid w:val="00105095"/>
    <w:rsid w:val="00110EE3"/>
    <w:rsid w:val="00113D84"/>
    <w:rsid w:val="0012785F"/>
    <w:rsid w:val="00141874"/>
    <w:rsid w:val="00182DFC"/>
    <w:rsid w:val="001909EE"/>
    <w:rsid w:val="001B2C50"/>
    <w:rsid w:val="00210977"/>
    <w:rsid w:val="002355AC"/>
    <w:rsid w:val="00244854"/>
    <w:rsid w:val="002479CF"/>
    <w:rsid w:val="002509AB"/>
    <w:rsid w:val="00251D5D"/>
    <w:rsid w:val="00271F89"/>
    <w:rsid w:val="0029035A"/>
    <w:rsid w:val="002D188D"/>
    <w:rsid w:val="002D3093"/>
    <w:rsid w:val="002D6B90"/>
    <w:rsid w:val="00306E93"/>
    <w:rsid w:val="00340C52"/>
    <w:rsid w:val="00370B7D"/>
    <w:rsid w:val="00376012"/>
    <w:rsid w:val="003A69A8"/>
    <w:rsid w:val="003E2C3D"/>
    <w:rsid w:val="00402D1E"/>
    <w:rsid w:val="00420DE4"/>
    <w:rsid w:val="00455C97"/>
    <w:rsid w:val="0046575E"/>
    <w:rsid w:val="004A6769"/>
    <w:rsid w:val="004E1A33"/>
    <w:rsid w:val="004E592E"/>
    <w:rsid w:val="004F54B1"/>
    <w:rsid w:val="004F6B4A"/>
    <w:rsid w:val="00523079"/>
    <w:rsid w:val="00573D5F"/>
    <w:rsid w:val="005A1748"/>
    <w:rsid w:val="005A7865"/>
    <w:rsid w:val="005B0530"/>
    <w:rsid w:val="005B5529"/>
    <w:rsid w:val="005F1B44"/>
    <w:rsid w:val="00614F9F"/>
    <w:rsid w:val="00627ABD"/>
    <w:rsid w:val="0063313C"/>
    <w:rsid w:val="0063696E"/>
    <w:rsid w:val="006403B8"/>
    <w:rsid w:val="00640624"/>
    <w:rsid w:val="006576BC"/>
    <w:rsid w:val="00680D9A"/>
    <w:rsid w:val="00683576"/>
    <w:rsid w:val="006A4F4F"/>
    <w:rsid w:val="006B530B"/>
    <w:rsid w:val="006C2642"/>
    <w:rsid w:val="006D4EEB"/>
    <w:rsid w:val="00701492"/>
    <w:rsid w:val="0071098A"/>
    <w:rsid w:val="00715654"/>
    <w:rsid w:val="00740520"/>
    <w:rsid w:val="00743DBD"/>
    <w:rsid w:val="00761CF0"/>
    <w:rsid w:val="0078722E"/>
    <w:rsid w:val="007B2732"/>
    <w:rsid w:val="007E01A9"/>
    <w:rsid w:val="007E3278"/>
    <w:rsid w:val="0081781A"/>
    <w:rsid w:val="008300B7"/>
    <w:rsid w:val="00866367"/>
    <w:rsid w:val="0087799D"/>
    <w:rsid w:val="00891B8C"/>
    <w:rsid w:val="008B18A4"/>
    <w:rsid w:val="008C1703"/>
    <w:rsid w:val="00911837"/>
    <w:rsid w:val="0091722F"/>
    <w:rsid w:val="00966404"/>
    <w:rsid w:val="0099070C"/>
    <w:rsid w:val="00994406"/>
    <w:rsid w:val="009C0CD8"/>
    <w:rsid w:val="009C1BBE"/>
    <w:rsid w:val="009D0C0F"/>
    <w:rsid w:val="00A24ED1"/>
    <w:rsid w:val="00A8356B"/>
    <w:rsid w:val="00A90390"/>
    <w:rsid w:val="00A941DD"/>
    <w:rsid w:val="00AB6776"/>
    <w:rsid w:val="00AC23C1"/>
    <w:rsid w:val="00AD1940"/>
    <w:rsid w:val="00B01ED2"/>
    <w:rsid w:val="00B11900"/>
    <w:rsid w:val="00B60B34"/>
    <w:rsid w:val="00B63212"/>
    <w:rsid w:val="00BD0E2F"/>
    <w:rsid w:val="00BD5959"/>
    <w:rsid w:val="00BE502C"/>
    <w:rsid w:val="00C340A3"/>
    <w:rsid w:val="00C66BB0"/>
    <w:rsid w:val="00C87441"/>
    <w:rsid w:val="00C91039"/>
    <w:rsid w:val="00CA2AB5"/>
    <w:rsid w:val="00CB0BA6"/>
    <w:rsid w:val="00CC1796"/>
    <w:rsid w:val="00CC1EE5"/>
    <w:rsid w:val="00CC4FAE"/>
    <w:rsid w:val="00CE1259"/>
    <w:rsid w:val="00CE2099"/>
    <w:rsid w:val="00CE718A"/>
    <w:rsid w:val="00CF040A"/>
    <w:rsid w:val="00CF2571"/>
    <w:rsid w:val="00D01DE6"/>
    <w:rsid w:val="00D05289"/>
    <w:rsid w:val="00D0702B"/>
    <w:rsid w:val="00D1129B"/>
    <w:rsid w:val="00D42C38"/>
    <w:rsid w:val="00D66750"/>
    <w:rsid w:val="00D83980"/>
    <w:rsid w:val="00E11AC6"/>
    <w:rsid w:val="00E12CEF"/>
    <w:rsid w:val="00E31625"/>
    <w:rsid w:val="00E43D1F"/>
    <w:rsid w:val="00E82E08"/>
    <w:rsid w:val="00E8754B"/>
    <w:rsid w:val="00EA4D4E"/>
    <w:rsid w:val="00EA52A9"/>
    <w:rsid w:val="00EA5BFB"/>
    <w:rsid w:val="00EB3666"/>
    <w:rsid w:val="00EE6E5D"/>
    <w:rsid w:val="00EF166F"/>
    <w:rsid w:val="00EF1B5D"/>
    <w:rsid w:val="00F00D47"/>
    <w:rsid w:val="00F22F8E"/>
    <w:rsid w:val="00F3163A"/>
    <w:rsid w:val="00F50358"/>
    <w:rsid w:val="00F50769"/>
    <w:rsid w:val="00F572D3"/>
    <w:rsid w:val="00F67D3B"/>
    <w:rsid w:val="00F95475"/>
    <w:rsid w:val="00F97919"/>
    <w:rsid w:val="00FA320B"/>
    <w:rsid w:val="00FA3906"/>
    <w:rsid w:val="00FA6E7B"/>
    <w:rsid w:val="00FB3410"/>
    <w:rsid w:val="00FC26A5"/>
    <w:rsid w:val="00FF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40598E6A-EF1F-4FF0-8653-86031DB89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paragraph" w:styleId="2">
    <w:name w:val="heading 2"/>
    <w:basedOn w:val="a"/>
    <w:next w:val="a0"/>
    <w:qFormat/>
    <w:pPr>
      <w:tabs>
        <w:tab w:val="num" w:pos="576"/>
      </w:tabs>
      <w:spacing w:before="280" w:after="280" w:line="240" w:lineRule="auto"/>
      <w:ind w:left="576" w:hanging="576"/>
      <w:outlineLvl w:val="1"/>
    </w:pPr>
    <w:rPr>
      <w:rFonts w:ascii="Times New Roman" w:eastAsia="Times New Roman" w:hAnsi="Times New Roman"/>
      <w:b/>
      <w:bCs/>
      <w:sz w:val="36"/>
      <w:szCs w:val="36"/>
    </w:rPr>
  </w:style>
  <w:style w:type="paragraph" w:styleId="3">
    <w:name w:val="heading 3"/>
    <w:basedOn w:val="a"/>
    <w:next w:val="a0"/>
    <w:qFormat/>
    <w:pPr>
      <w:tabs>
        <w:tab w:val="num" w:pos="720"/>
      </w:tabs>
      <w:spacing w:before="280" w:after="280" w:line="240" w:lineRule="auto"/>
      <w:ind w:left="720" w:hanging="720"/>
      <w:outlineLvl w:val="2"/>
    </w:pPr>
    <w:rPr>
      <w:rFonts w:ascii="Times New Roman" w:eastAsia="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style>
  <w:style w:type="character" w:customStyle="1" w:styleId="30">
    <w:name w:val="Знак Знак3"/>
    <w:rPr>
      <w:rFonts w:ascii="Times New Roman" w:eastAsia="Times New Roman" w:hAnsi="Times New Roman" w:cs="Times New Roman"/>
      <w:b/>
      <w:bCs/>
      <w:sz w:val="36"/>
      <w:szCs w:val="36"/>
    </w:rPr>
  </w:style>
  <w:style w:type="character" w:styleId="a4">
    <w:name w:val="Strong"/>
    <w:qFormat/>
    <w:rPr>
      <w:b/>
      <w:bCs/>
    </w:rPr>
  </w:style>
  <w:style w:type="character" w:customStyle="1" w:styleId="20">
    <w:name w:val="Знак Знак2"/>
    <w:rPr>
      <w:rFonts w:ascii="Times New Roman" w:eastAsia="Times New Roman" w:hAnsi="Times New Roman" w:cs="Times New Roman"/>
      <w:b/>
      <w:bCs/>
      <w:sz w:val="27"/>
      <w:szCs w:val="27"/>
    </w:rPr>
  </w:style>
  <w:style w:type="character" w:customStyle="1" w:styleId="apple-converted-space">
    <w:name w:val="apple-converted-space"/>
    <w:basedOn w:val="1"/>
  </w:style>
  <w:style w:type="character" w:customStyle="1" w:styleId="10">
    <w:name w:val="Знак Знак1"/>
    <w:basedOn w:val="1"/>
  </w:style>
  <w:style w:type="character" w:customStyle="1" w:styleId="a5">
    <w:name w:val="Знак Знак"/>
    <w:basedOn w:val="1"/>
  </w:style>
  <w:style w:type="character" w:styleId="a6">
    <w:name w:val="Hyperlink"/>
    <w:rPr>
      <w:color w:val="0000FF"/>
      <w:u w:val="single"/>
    </w:rPr>
  </w:style>
  <w:style w:type="character" w:styleId="a7">
    <w:name w:val="FollowedHyperlink"/>
    <w:rPr>
      <w:color w:val="800080"/>
      <w:u w:val="single"/>
    </w:rPr>
  </w:style>
  <w:style w:type="paragraph" w:styleId="a8">
    <w:name w:val="Title"/>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9">
    <w:name w:val="List"/>
    <w:basedOn w:val="a0"/>
    <w:rPr>
      <w:rFonts w:cs="Mangal"/>
    </w:rPr>
  </w:style>
  <w:style w:type="paragraph" w:styleId="aa">
    <w:name w:val="caption"/>
    <w:basedOn w:val="a"/>
    <w:qFormat/>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styleId="ab">
    <w:name w:val="Normal (Web)"/>
    <w:basedOn w:val="a"/>
    <w:pPr>
      <w:spacing w:before="280" w:after="280" w:line="240" w:lineRule="auto"/>
    </w:pPr>
    <w:rPr>
      <w:rFonts w:ascii="Times New Roman" w:eastAsia="Times New Roman" w:hAnsi="Times New Roman"/>
      <w:sz w:val="24"/>
      <w:szCs w:val="24"/>
    </w:rPr>
  </w:style>
  <w:style w:type="paragraph" w:styleId="ac">
    <w:name w:val="header"/>
    <w:basedOn w:val="a"/>
    <w:pPr>
      <w:tabs>
        <w:tab w:val="center" w:pos="4677"/>
        <w:tab w:val="right" w:pos="9355"/>
      </w:tabs>
      <w:spacing w:after="0" w:line="240" w:lineRule="auto"/>
    </w:p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link w:val="ad"/>
    <w:locked/>
    <w:rsid w:val="003E2C3D"/>
    <w:rPr>
      <w:rFonts w:ascii="Calibri" w:eastAsia="Calibri" w:hAnsi="Calibri"/>
      <w:sz w:val="22"/>
      <w:szCs w:val="22"/>
      <w:lang w:val="ru-RU" w:eastAsia="zh-CN" w:bidi="ar-SA"/>
    </w:rPr>
  </w:style>
  <w:style w:type="paragraph" w:styleId="af">
    <w:name w:val="List Paragraph"/>
    <w:basedOn w:val="a"/>
    <w:uiPriority w:val="34"/>
    <w:qFormat/>
    <w:rsid w:val="00BE502C"/>
    <w:pPr>
      <w:suppressAutoHyphens w:val="0"/>
      <w:ind w:left="720"/>
      <w:contextualSpacing/>
    </w:pPr>
    <w:rPr>
      <w:rFonts w:eastAsia="Times New Roman"/>
      <w:lang w:eastAsia="ru-RU"/>
    </w:rPr>
  </w:style>
  <w:style w:type="table" w:styleId="af0">
    <w:name w:val="Table Grid"/>
    <w:basedOn w:val="a2"/>
    <w:uiPriority w:val="59"/>
    <w:rsid w:val="00BE502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rsid w:val="00370B7D"/>
  </w:style>
  <w:style w:type="character" w:customStyle="1" w:styleId="clausesuff">
    <w:name w:val="clausesuff"/>
    <w:rsid w:val="00370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97200">
      <w:bodyDiv w:val="1"/>
      <w:marLeft w:val="0"/>
      <w:marRight w:val="0"/>
      <w:marTop w:val="0"/>
      <w:marBottom w:val="0"/>
      <w:divBdr>
        <w:top w:val="none" w:sz="0" w:space="0" w:color="auto"/>
        <w:left w:val="none" w:sz="0" w:space="0" w:color="auto"/>
        <w:bottom w:val="none" w:sz="0" w:space="0" w:color="auto"/>
        <w:right w:val="none" w:sz="0" w:space="0" w:color="auto"/>
      </w:divBdr>
      <w:divsChild>
        <w:div w:id="612714439">
          <w:marLeft w:val="0"/>
          <w:marRight w:val="0"/>
          <w:marTop w:val="0"/>
          <w:marBottom w:val="150"/>
          <w:divBdr>
            <w:top w:val="none" w:sz="0" w:space="0" w:color="auto"/>
            <w:left w:val="none" w:sz="0" w:space="0" w:color="auto"/>
            <w:bottom w:val="none" w:sz="0" w:space="0" w:color="auto"/>
            <w:right w:val="none" w:sz="0" w:space="0" w:color="auto"/>
          </w:divBdr>
        </w:div>
        <w:div w:id="782774185">
          <w:marLeft w:val="0"/>
          <w:marRight w:val="0"/>
          <w:marTop w:val="0"/>
          <w:marBottom w:val="150"/>
          <w:divBdr>
            <w:top w:val="none" w:sz="0" w:space="0" w:color="auto"/>
            <w:left w:val="none" w:sz="0" w:space="0" w:color="auto"/>
            <w:bottom w:val="none" w:sz="0" w:space="0" w:color="auto"/>
            <w:right w:val="none" w:sz="0" w:space="0" w:color="auto"/>
          </w:divBdr>
        </w:div>
      </w:divsChild>
    </w:div>
    <w:div w:id="1398895650">
      <w:bodyDiv w:val="1"/>
      <w:marLeft w:val="0"/>
      <w:marRight w:val="0"/>
      <w:marTop w:val="0"/>
      <w:marBottom w:val="0"/>
      <w:divBdr>
        <w:top w:val="none" w:sz="0" w:space="0" w:color="auto"/>
        <w:left w:val="none" w:sz="0" w:space="0" w:color="auto"/>
        <w:bottom w:val="none" w:sz="0" w:space="0" w:color="auto"/>
        <w:right w:val="none" w:sz="0" w:space="0" w:color="auto"/>
      </w:divBdr>
      <w:divsChild>
        <w:div w:id="163086158">
          <w:marLeft w:val="0"/>
          <w:marRight w:val="0"/>
          <w:marTop w:val="120"/>
          <w:marBottom w:val="120"/>
          <w:divBdr>
            <w:top w:val="none" w:sz="0" w:space="0" w:color="auto"/>
            <w:left w:val="none" w:sz="0" w:space="0" w:color="auto"/>
            <w:bottom w:val="none" w:sz="0" w:space="0" w:color="auto"/>
            <w:right w:val="none" w:sz="0" w:space="0" w:color="auto"/>
          </w:divBdr>
        </w:div>
        <w:div w:id="268775657">
          <w:marLeft w:val="0"/>
          <w:marRight w:val="0"/>
          <w:marTop w:val="0"/>
          <w:marBottom w:val="150"/>
          <w:divBdr>
            <w:top w:val="none" w:sz="0" w:space="0" w:color="auto"/>
            <w:left w:val="none" w:sz="0" w:space="0" w:color="auto"/>
            <w:bottom w:val="none" w:sz="0" w:space="0" w:color="auto"/>
            <w:right w:val="none" w:sz="0" w:space="0" w:color="auto"/>
          </w:divBdr>
        </w:div>
        <w:div w:id="1181552503">
          <w:marLeft w:val="0"/>
          <w:marRight w:val="0"/>
          <w:marTop w:val="0"/>
          <w:marBottom w:val="150"/>
          <w:divBdr>
            <w:top w:val="none" w:sz="0" w:space="0" w:color="auto"/>
            <w:left w:val="none" w:sz="0" w:space="0" w:color="auto"/>
            <w:bottom w:val="none" w:sz="0" w:space="0" w:color="auto"/>
            <w:right w:val="none" w:sz="0" w:space="0" w:color="auto"/>
          </w:divBdr>
        </w:div>
        <w:div w:id="1948151948">
          <w:marLeft w:val="0"/>
          <w:marRight w:val="0"/>
          <w:marTop w:val="0"/>
          <w:marBottom w:val="150"/>
          <w:divBdr>
            <w:top w:val="none" w:sz="0" w:space="0" w:color="auto"/>
            <w:left w:val="none" w:sz="0" w:space="0" w:color="auto"/>
            <w:bottom w:val="none" w:sz="0" w:space="0" w:color="auto"/>
            <w:right w:val="none" w:sz="0" w:space="0" w:color="auto"/>
          </w:divBdr>
        </w:div>
      </w:divsChild>
    </w:div>
    <w:div w:id="1412197194">
      <w:bodyDiv w:val="1"/>
      <w:marLeft w:val="0"/>
      <w:marRight w:val="0"/>
      <w:marTop w:val="0"/>
      <w:marBottom w:val="0"/>
      <w:divBdr>
        <w:top w:val="none" w:sz="0" w:space="0" w:color="auto"/>
        <w:left w:val="none" w:sz="0" w:space="0" w:color="auto"/>
        <w:bottom w:val="none" w:sz="0" w:space="0" w:color="auto"/>
        <w:right w:val="none" w:sz="0" w:space="0" w:color="auto"/>
      </w:divBdr>
    </w:div>
    <w:div w:id="1611351773">
      <w:bodyDiv w:val="1"/>
      <w:marLeft w:val="0"/>
      <w:marRight w:val="0"/>
      <w:marTop w:val="0"/>
      <w:marBottom w:val="0"/>
      <w:divBdr>
        <w:top w:val="none" w:sz="0" w:space="0" w:color="auto"/>
        <w:left w:val="none" w:sz="0" w:space="0" w:color="auto"/>
        <w:bottom w:val="none" w:sz="0" w:space="0" w:color="auto"/>
        <w:right w:val="none" w:sz="0" w:space="0" w:color="auto"/>
      </w:divBdr>
      <w:divsChild>
        <w:div w:id="58750486">
          <w:marLeft w:val="0"/>
          <w:marRight w:val="0"/>
          <w:marTop w:val="0"/>
          <w:marBottom w:val="150"/>
          <w:divBdr>
            <w:top w:val="none" w:sz="0" w:space="0" w:color="auto"/>
            <w:left w:val="none" w:sz="0" w:space="0" w:color="auto"/>
            <w:bottom w:val="none" w:sz="0" w:space="0" w:color="auto"/>
            <w:right w:val="none" w:sz="0" w:space="0" w:color="auto"/>
          </w:divBdr>
        </w:div>
        <w:div w:id="365564459">
          <w:marLeft w:val="0"/>
          <w:marRight w:val="0"/>
          <w:marTop w:val="0"/>
          <w:marBottom w:val="150"/>
          <w:divBdr>
            <w:top w:val="none" w:sz="0" w:space="0" w:color="auto"/>
            <w:left w:val="none" w:sz="0" w:space="0" w:color="auto"/>
            <w:bottom w:val="none" w:sz="0" w:space="0" w:color="auto"/>
            <w:right w:val="none" w:sz="0" w:space="0" w:color="auto"/>
          </w:divBdr>
        </w:div>
      </w:divsChild>
    </w:div>
    <w:div w:id="1633516296">
      <w:bodyDiv w:val="1"/>
      <w:marLeft w:val="0"/>
      <w:marRight w:val="0"/>
      <w:marTop w:val="0"/>
      <w:marBottom w:val="0"/>
      <w:divBdr>
        <w:top w:val="none" w:sz="0" w:space="0" w:color="auto"/>
        <w:left w:val="none" w:sz="0" w:space="0" w:color="auto"/>
        <w:bottom w:val="none" w:sz="0" w:space="0" w:color="auto"/>
        <w:right w:val="none" w:sz="0" w:space="0" w:color="auto"/>
      </w:divBdr>
      <w:divsChild>
        <w:div w:id="657733744">
          <w:marLeft w:val="0"/>
          <w:marRight w:val="0"/>
          <w:marTop w:val="60"/>
          <w:marBottom w:val="60"/>
          <w:divBdr>
            <w:top w:val="none" w:sz="0" w:space="0" w:color="auto"/>
            <w:left w:val="none" w:sz="0" w:space="0" w:color="auto"/>
            <w:bottom w:val="none" w:sz="0" w:space="0" w:color="auto"/>
            <w:right w:val="none" w:sz="0" w:space="0" w:color="auto"/>
          </w:divBdr>
        </w:div>
        <w:div w:id="1031078190">
          <w:marLeft w:val="0"/>
          <w:marRight w:val="0"/>
          <w:marTop w:val="0"/>
          <w:marBottom w:val="150"/>
          <w:divBdr>
            <w:top w:val="none" w:sz="0" w:space="0" w:color="auto"/>
            <w:left w:val="none" w:sz="0" w:space="0" w:color="auto"/>
            <w:bottom w:val="none" w:sz="0" w:space="0" w:color="auto"/>
            <w:right w:val="none" w:sz="0" w:space="0" w:color="auto"/>
          </w:divBdr>
        </w:div>
        <w:div w:id="1110473035">
          <w:marLeft w:val="0"/>
          <w:marRight w:val="0"/>
          <w:marTop w:val="0"/>
          <w:marBottom w:val="150"/>
          <w:divBdr>
            <w:top w:val="none" w:sz="0" w:space="0" w:color="auto"/>
            <w:left w:val="none" w:sz="0" w:space="0" w:color="auto"/>
            <w:bottom w:val="none" w:sz="0" w:space="0" w:color="auto"/>
            <w:right w:val="none" w:sz="0" w:space="0" w:color="auto"/>
          </w:divBdr>
        </w:div>
        <w:div w:id="1226841221">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401</Words>
  <Characters>2292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Заголовок: Отмена определения об оставлении заявления без рассмотрения</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Заголовок: Отмена определения об оставлении заявления без рассмотрения</dc:title>
  <dc:subject/>
  <dc:creator>User</dc:creator>
  <cp:keywords/>
  <cp:lastModifiedBy>Shakarboy G'oyibnazarov</cp:lastModifiedBy>
  <cp:revision>2</cp:revision>
  <cp:lastPrinted>1899-12-31T19:00:00Z</cp:lastPrinted>
  <dcterms:created xsi:type="dcterms:W3CDTF">2024-02-27T10:08:00Z</dcterms:created>
  <dcterms:modified xsi:type="dcterms:W3CDTF">2024-02-27T10:08:00Z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w:name>
    <w:value w:hidden="true">
      <w:unit w:active="false"/>
    </w:value>
  </w:element>
  <w:element w:id="5" w:kind="variable" w:selector="check" w:type="string" w:valueMode="normal" w:required="false" w:groupID="4">
    <w:identifier xml:space="preserve">ID5</w:identifier>
    <w:name xml:space="preserve">Ariza beruvchining manzili</w:name>
    <w:value w:hidden="false">
      <w:unit w:active="false"/>
    </w:value>
  </w:element>
  <w:element w:id="6" w:kind="variable" w:selector="check" w:type="string" w:valueMode="normal" w:required="false" w:groupID="4">
    <w:identifier xml:space="preserve">ID6</w:identifier>
    <w:name xml:space="preserve">Ariza beruvchi yuridik shaxs nomi yoki yakka tartibdagi tadbirkor (YaTT)ning F.I.Osi</w:name>
    <w:comment xml:space="preserve">Izoh: Masalan “Nur” MJCH yoki YATT A.Aliyev</w:comment>
    <w:value w:hidden="false">
      <w:unit w:active="false"/>
    </w:value>
  </w:element>
  <w:element w:id="7" w:kind="variable" w:selector="check" w:type="string" w:valueMode="normal" w:required="false" w:groupID="4">
    <w:identifier xml:space="preserve">ID7</w:identifier>
    <w:name xml:space="preserve">Ariza beruvchi yuridik shaxs rahbarining yoki yakka tartibdagi tadbirkor (YaTT)ning F.I.Osi</w:name>
    <w:value w:hidden="false">
      <w:unit w:active="false"/>
    </w:value>
  </w:element>
  <w:element w:id="8" w:kind="category" w:selector="check" w:type="string" w:valueMode="normal" w:required="false">
    <w:identifier xml:space="preserve">ID8</w:identifier>
    <w:name xml:space="preserve">Ariza mazmuni</w:name>
    <w:value w:hidden="true">
      <w:unit w:active="false"/>
    </w:value>
  </w:element>
  <w:element w:id="9" w:kind="variable" w:selector="check" w:type="string" w:valueMode="normal" w:required="false" w:groupID="8">
    <w:identifier xml:space="preserve">ID9</w:identifier>
    <w:name xml:space="preserve">Ish bo‘yicha da’vogar</w:name>
    <w:value w:hidden="false">
      <w:unit w:active="false"/>
    </w:value>
  </w:element>
  <w:element w:id="10" w:kind="variable" w:selector="check" w:type="string" w:valueMode="normal" w:required="false" w:groupID="8">
    <w:identifier xml:space="preserve">ID10</w:identifier>
    <w:name xml:space="preserve">Ish bo‘yicha javogar</w:name>
    <w:value w:hidden="false">
      <w:unit w:active="false"/>
    </w:value>
  </w:element>
  <w:element w:id="11" w:kind="variable" w:selector="check" w:type="string" w:valueMode="normal" w:required="false" w:groupID="8">
    <w:identifier xml:space="preserve">ID11</w:identifier>
    <w:name xml:space="preserve">Da’vo ariza mazmuni</w:name>
    <w:value w:hidden="false">
      <w:unit w:active="false"/>
    </w:value>
  </w:element>
  <w:element w:id="12" w:kind="variable" w:selector="check" w:type="string" w:valueMode="normal" w:required="false" w:groupID="8">
    <w:identifier xml:space="preserve">ID12</w:identifier>
    <w:name xml:space="preserve">Ish bo‘yicha hal qiluv qarori qabul qilingan sana</w:name>
    <w:value w:hidden="false">
      <w:unit w:active="false"/>
    </w:value>
  </w:element>
  <w:element w:id="13" w:kind="variable" w:selector="check" w:type="string" w:valueMode="normal" w:required="false" w:groupID="8">
    <w:identifier xml:space="preserve">ID13</w:identifier>
    <w:name xml:space="preserve">Hal qiluv qaroriga asosan ijro varaqasi berilgan sana</w:name>
    <w:value w:hidden="false">
      <w:unit w:active="false"/>
    </w:value>
  </w:element>
  <w:element w:id="14" w:kind="variable" w:selector="check" w:type="string" w:valueMode="normal" w:required="false" w:groupID="8">
    <w:identifier xml:space="preserve">ID14</w:identifier>
    <w:name xml:space="preserve">Ijro varaqasida aniqlangan xatoliklar</w:name>
    <w:comment xml:space="preserve">Izoh: Ushbu bandda ijro varaqasining noto‘g‘riligi, xatoligi nimadan iborat ekanligi yoziladi</w:comment>
    <w:value w:hidden="false">
      <w:unit w:active="false"/>
    </w:value>
  </w:element>
  <w:element w:id="15" w:kind="variable" w:selector="check" w:type="string" w:valueMode="normal" w:required="false" w:groupID="8">
    <w:identifier xml:space="preserve">ID15</w:identifier>
    <w:name xml:space="preserve">Arizaga ilova qilinayotgan hujjatlar nomi</w:name>
    <w:value w:hidden="false">
      <w:unit w:active="false"/>
    </w:value>
  </w:element>
</w:structure>
</file>