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both"/>
        <w:spacing w:before="0" w:beforeAutoSpacing="false" w:after="0" w:afterAutoSpacing="false"/>
        <w:rPr>
          <w:color w:val="000000"/>
          <w:sz w:val="28"/>
          <w:rFonts w:ascii="Times New Roman" w:hAnsi="Times New Roman"/>
        </w:rPr>
      </w:pPr>
    </w:p>
    <w:p>
      <w:pPr>
        <w:pStyle w:val="a3"/>
        <w:jc w:val="center"/>
        <w:spacing w:before="0" w:beforeAutoSpacing="false" w:after="0" w:afterAutoSpacing="false"/>
        <w:rPr>
          <w:b/>
          <w:color w:val="000000"/>
          <w:sz w:val="28"/>
          <w:rFonts w:ascii="Times New Roman" w:hAnsi="Times New Roman"/>
        </w:rPr>
      </w:pPr>
      <w:r>
        <w:rPr>
          <w:b/>
          <w:color w:val="000000"/>
          <w:sz w:val="28"/>
        </w:rPr>
        <w:t xml:space="preserve">Ikki yoshgacha bola parvarishlash ta’tili berish to‘g‘risida</w:t>
      </w:r>
    </w:p>
    <w:p>
      <w:pPr>
        <w:pStyle w:val="a3"/>
        <w:jc w:val="center"/>
        <w:spacing w:before="0" w:beforeAutoSpacing="false" w:after="0" w:afterAutoSpacing="false"/>
        <w:rPr>
          <w:b/>
          <w:color w:val="000000"/>
          <w:sz w:val="28"/>
          <w:rFonts w:ascii="Times New Roman" w:hAnsi="Times New Roman"/>
        </w:rPr>
      </w:pPr>
    </w:p>
    <w:p>
      <w:pPr>
        <w:pStyle w:val="a3"/>
        <w:jc w:val="both"/>
        <w:ind w:firstLine="708"/>
        <w:spacing w:after="0"/>
        <w:rPr>
          <w:sz w:val="28"/>
          <w:rFonts w:ascii="Times New Roman" w:hAnsi="Times New Roman"/>
        </w:rPr>
      </w:pPr>
      <w:r>
        <w:rPr>
          <w:sz w:val="28"/>
        </w:rPr>
        <w:t xml:space="preserve">Mehnat kodeksi 405-moddasiga asosan bolani ikki va uch yoshga to‘lguniga qadar parvarishlash ta’tillari homiladorlik va tug‘ish ta’tili tugaganidan keyin, ayolning xohishiga ko‘ra, unga bolasi ikki yoshga to‘lguniga qadar bolani parvarishlash ta’tili berilib, bu davr uchun O‘zbekiston Respublikasi Vazirlar Mahkamasi tomonidan belgilanadigan tartibda nafaqa to‘lanadi.</w:t>
      </w:r>
    </w:p>
    <w:p>
      <w:pPr>
        <w:pStyle w:val="a3"/>
        <w:jc w:val="both"/>
        <w:ind w:firstLine="708"/>
        <w:spacing w:after="0"/>
        <w:rPr>
          <w:sz w:val="28"/>
          <w:rFonts w:ascii="Times New Roman" w:hAnsi="Times New Roman"/>
        </w:rPr>
      </w:pPr>
      <w:r>
        <w:rPr>
          <w:sz w:val="28"/>
        </w:rPr>
        <w:t xml:space="preserve">O‘zbekiston Respublikasi Mehnat kodeksi 405-moddasiga muvofiq,</w:t>
      </w:r>
    </w:p>
    <w:p>
      <w:pPr>
        <w:pStyle w:val="a3"/>
        <w:jc w:val="both"/>
        <w:ind w:firstLine="708"/>
        <w:spacing w:after="0"/>
        <w:rPr>
          <w:color w:val="000000"/>
          <w:rFonts w:ascii="Times New Roman" w:hAnsi="Times New Roman"/>
        </w:rPr>
      </w:pPr>
      <w:r>
        <w:rPr>
          <w:sz w:val="28"/>
        </w:rPr>
        <w:tab/>
        <w:tab/>
        <w:tab/>
        <w:tab/>
      </w:r>
      <w:r>
        <w:rPr>
          <w:b/>
          <w:sz w:val="28"/>
        </w:rPr>
        <w:t>BUYURAMAN</w:t>
      </w:r>
      <w:r>
        <w:rPr>
          <w:color w:val="000000"/>
        </w:rPr>
        <w:t> </w:t>
      </w:r>
    </w:p>
    <w:p>
      <w:pPr>
        <w:pStyle w:val="a3"/>
        <w:jc w:val="both"/>
        <w:ind w:firstLine="708"/>
        <w:spacing w:before="0" w:beforeAutoSpacing="false" w:after="0" w:afterAutoSpacing="false"/>
        <w:rPr>
          <w:color w:val="000000"/>
          <w:sz w:val="28"/>
          <w:rFonts w:ascii="Times New Roman" w:hAnsi="Times New Roman"/>
        </w:rPr>
      </w:pPr>
      <w:r>
        <w:rPr>
          <w:b/>
          <w:color w:val="000000"/>
          <w:sz w:val="28"/>
        </w:rPr>
        <w:t>1. 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F.I.O si</w:t>
        <w:fldChar w:fldCharType="end"/>
      </w:r>
      <w:r>
        <w:rPr>
          <w:b/>
          <w:color w:val="000000"/>
          <w:sz w:val="28"/>
        </w:rPr>
        <w:t xml:space="preserve"> </w:t>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ga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Ikki yoshgacha bola parvarishlash ta’tili boshlanadigan sana</w:t>
        <w:fldChar w:fldCharType="end"/>
      </w:r>
      <w:r>
        <w:rPr>
          <w:color w:val="000000"/>
          <w:sz w:val="28"/>
        </w:rPr>
        <w:t xml:space="preserve">dan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Ikki yoshgacha bola parvarishlash ta’tili tugaydigan sana</w:t>
        <w:fldChar w:fldCharType="end"/>
      </w:r>
      <w:r>
        <w:rPr>
          <w:color w:val="000000"/>
          <w:sz w:val="28"/>
        </w:rPr>
        <w:t xml:space="preserve">gacha farzandi 2 yoshga yetgunga qadar ish joyi va lavozimi saqlangan holda bola parvarishlash ta’tili berilib, bu davrda qonun hujjatlariga belgilangan tartibda nafaqa to‘lansin. </w:t>
      </w:r>
    </w:p>
    <w:p>
      <w:pPr>
        <w:pStyle w:val="a3"/>
        <w:jc w:val="both"/>
        <w:ind w:firstLine="708"/>
        <w:spacing w:before="0" w:beforeAutoSpacing="false" w:after="0" w:afterAutoSpacing="false"/>
        <w:rPr>
          <w:b/>
          <w:color w:val="000000"/>
          <w:rFonts w:ascii="Times New Roman" w:hAnsi="Times New Roman"/>
        </w:rPr>
      </w:pPr>
      <w:r>
        <w:rPr>
          <w:b/>
          <w:color w:val="000000"/>
        </w:rPr>
        <w:t> </w:t>
      </w:r>
    </w:p>
    <w:p>
      <w:pPr>
        <w:pStyle w:val="a3"/>
        <w:jc w:val="both"/>
        <w:ind w:firstLine="708"/>
        <w:spacing w:before="0" w:beforeAutoSpacing="false" w:after="0" w:afterAutoSpacing="false"/>
      </w:pPr>
      <w:r>
        <w:rPr>
          <w:b/>
          <w:color w:val="000000"/>
          <w:sz w:val="28"/>
        </w:rPr>
        <w:t>2.</w:t>
      </w:r>
      <w:r>
        <w:rPr>
          <w:color w:val="000000"/>
          <w:sz w:val="28"/>
        </w:rPr>
        <w:t xml:space="preserve"> Buxgalteriya bo‘limiga: xodim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F.I.O si</w:t>
        <w:fldChar w:fldCharType="end"/>
      </w:r>
      <w:r>
        <w:rPr>
          <w:color w:val="000000"/>
          <w:sz w:val="28"/>
        </w:rPr>
        <w:t xml:space="preserve">tegishli toʻlovlar amaldagi qonunchilik hujjatlarida belgilangan tartibda amalga oshirilsin.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rPr>
          <w:color w:val="000000"/>
          <w:sz w:val="28"/>
          <w:rFonts w:ascii="Times New Roman" w:hAnsi="Times New Roman"/>
        </w:rPr>
      </w:pPr>
      <w:r>
        <w:rPr>
          <w:b/>
          <w:color w:val="000000"/>
          <w:sz w:val="22"/>
        </w:rPr>
        <w:t>Asos:</w:t>
      </w:r>
      <w:r>
        <w:rPr>
          <w:color w:val="000000"/>
          <w:sz w:val="22"/>
        </w:rPr>
        <w:t xml:space="preserve">Oʻzbekiston Respublikasi Mehnat kodeksining 405-moddasi, </w:t>
      </w:r>
      <w:r>
        <w:rPr>
          <w:b/>
          <w:vanish w:val="false"/>
          <w:color w:val="000000"/>
          <w:sz w:val="22"/>
          <w:rFonts w:ascii="Times New Roman" w:hAnsi="Times New Roman"/>
        </w:rPr>
        <w:fldChar w:fldCharType="begin"/>
        <w:instrText xml:space="preserve">X {"Y":7}</w:instrText>
        <w:fldChar w:fldCharType="separate"/>
      </w:r>
      <w:r>
        <w:rPr>
          <w:b/>
          <w:vanish w:val="false"/>
          <w:color w:val="000000"/>
          <w:sz w:val="22"/>
          <w:rFonts w:ascii="Times New Roman" w:hAnsi="Times New Roman"/>
        </w:rPr>
        <w:t xml:space="preserve">Xodimning F.I.O si</w:t>
        <w:fldChar w:fldCharType="end"/>
      </w:r>
      <w:r>
        <w:rPr>
          <w:b/>
          <w:color w:val="000000"/>
          <w:sz w:val="22"/>
        </w:rPr>
        <w:t xml:space="preserve"> </w:t>
      </w:r>
      <w:r>
        <w:rPr>
          <w:color w:val="000000"/>
          <w:sz w:val="22"/>
        </w:rPr>
        <w:t>arizasi</w:t>
      </w:r>
      <w:r>
        <w:rPr>
          <w:color w:val="000000"/>
          <w:sz w:val="28"/>
        </w:rPr>
        <w:t>.</w:t>
      </w:r>
    </w:p>
    <w:p>
      <w:pPr>
        <w:pStyle w:val="a3"/>
        <w:jc w:val="both"/>
        <w:ind w:firstLine="708"/>
        <w:spacing w:before="0" w:beforeAutoSpacing="false" w:after="0" w:afterAutoSpacing="false"/>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5"/>
        <w:gridCol w:w="2854"/>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Buyruq qabul qiluvchi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Buyruq qabul qilgan shaxsning F.I.O. si</w:t>
              <w:fldChar w:fldCharType="end"/>
            </w:r>
          </w:p>
        </w:tc>
      </w:tr>
    </w:tbl>
    <w:p>
      <w:pPr>
        <w:rPr>
          <w:sz w:val="28"/>
          <w:rFonts w:ascii="Times New Roman" w:hAnsi="Times New Roman"/>
        </w:rPr>
      </w:pPr>
      <w:r>
        <w:rPr>
          <w:sz w:val="28"/>
          <w:rFonts w:ascii="Times New Roman" w:hAnsi="Times New Roman"/>
        </w:rPr>
        <w:tab/>
        <w:tab/>
        <w:tab/>
        <w:tab/>
        <w:tab/>
        <w:t xml:space="preserve">     (imzo)</w:t>
      </w:r>
    </w:p>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65E"/>
    <w:rsid w:val="005D058F"/>
    <w:rsid w:val="005D5A7D"/>
    <w:rsid w:val="00752E69"/>
    <w:rsid w:val="008969C2"/>
    <w:rsid w:val="008C55B0"/>
    <w:rsid w:val="00AF565E"/>
    <w:rsid w:val="00B5443E"/>
    <w:rsid w:val="00C30758"/>
    <w:rsid w:val="00CF2F91"/>
    <w:rsid w:val="00FD0D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270C"/>
  <w15:chartTrackingRefBased/>
  <w15:docId w15:val="{27993E6D-065B-48B4-B259-9EACDE55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5A7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CF2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15472">
      <w:bodyDiv w:val="1"/>
      <w:marLeft w:val="0"/>
      <w:marRight w:val="0"/>
      <w:marTop w:val="0"/>
      <w:marBottom w:val="0"/>
      <w:divBdr>
        <w:top w:val="none" w:sz="0" w:space="0" w:color="auto"/>
        <w:left w:val="none" w:sz="0" w:space="0" w:color="auto"/>
        <w:bottom w:val="none" w:sz="0" w:space="0" w:color="auto"/>
        <w:right w:val="none" w:sz="0" w:space="0" w:color="auto"/>
      </w:divBdr>
    </w:div>
    <w:div w:id="1321157266">
      <w:bodyDiv w:val="1"/>
      <w:marLeft w:val="0"/>
      <w:marRight w:val="0"/>
      <w:marTop w:val="0"/>
      <w:marBottom w:val="0"/>
      <w:divBdr>
        <w:top w:val="none" w:sz="0" w:space="0" w:color="auto"/>
        <w:left w:val="none" w:sz="0" w:space="0" w:color="auto"/>
        <w:bottom w:val="none" w:sz="0" w:space="0" w:color="auto"/>
        <w:right w:val="none" w:sz="0" w:space="0" w:color="auto"/>
      </w:divBdr>
      <w:divsChild>
        <w:div w:id="1152020590">
          <w:marLeft w:val="0"/>
          <w:marRight w:val="0"/>
          <w:marTop w:val="120"/>
          <w:marBottom w:val="120"/>
          <w:divBdr>
            <w:top w:val="none" w:sz="0" w:space="0" w:color="auto"/>
            <w:left w:val="none" w:sz="0" w:space="0" w:color="auto"/>
            <w:bottom w:val="none" w:sz="0" w:space="0" w:color="auto"/>
            <w:right w:val="none" w:sz="0" w:space="0" w:color="auto"/>
          </w:divBdr>
        </w:div>
        <w:div w:id="1490488072">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225</Words>
  <Characters>1285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12</cp:revision>
  <dcterms:created xsi:type="dcterms:W3CDTF">2024-11-22T05:50:00Z</dcterms:created>
  <dcterms:modified xsi:type="dcterms:W3CDTF">2025-01-07T13:53:00Z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Xodimning F.I.O si</w:name>
    <w:value w:hidden="false">
      <w:unit w:active="false"/>
    </w:value>
  </w:element>
  <w:element w:id="8" w:kind="variable" w:type="string" w:valueMode="normal" w:required="false" w:groupID="6">
    <w:identifier xml:space="preserve">ID8</w:identifier>
    <w:name xml:space="preserve">Tashkilot nomi</w:name>
    <w:value w:hidden="false">
      <w:unit w:active="false"/>
    </w:value>
  </w:element>
  <w:element w:id="9" w:kind="variable" w:type="string" w:valueMode="normal" w:required="false" w:groupID="6">
    <w:identifier xml:space="preserve">ID9</w:identifier>
    <w:name xml:space="preserve">Xodimning lavozimi</w:name>
    <w:value w:hidden="false">
      <w:unit w:active="false"/>
    </w:value>
  </w:element>
  <w:element w:id="10" w:kind="variable" w:type="string" w:valueMode="normal" w:required="false" w:groupID="6">
    <w:identifier xml:space="preserve">ID10</w:identifier>
    <w:name xml:space="preserve">Ikki yoshgacha bola parvarishlash ta’tili boshlanadigan sana</w:name>
    <w:value w:hidden="false">
      <w:unit w:active="false"/>
    </w:value>
  </w:element>
  <w:element w:id="11" w:kind="variable" w:type="string" w:valueMode="normal" w:required="false" w:groupID="6">
    <w:identifier xml:space="preserve">ID11</w:identifier>
    <w:name xml:space="preserve">Ikki yoshgacha bola parvarishlash ta’tili tugaydigan sana</w:name>
    <w:value w:hidden="false">
      <w:unit w:active="false"/>
    </w:value>
  </w:element>
  <w:element w:id="12" w:kind="variable" w:type="string" w:valueMode="normal" w:required="false" w:groupID="6">
    <w:identifier xml:space="preserve">ID12</w:identifier>
    <w:name xml:space="preserve">Buyruq qabul qiluvchi shaxsning lavozimi</w:name>
    <w:value w:hidden="false">
      <w:unit w:active="false"/>
    </w:value>
  </w:element>
  <w:element w:id="13" w:kind="variable" w:type="string" w:valueMode="normal" w:required="false" w:groupID="6">
    <w:identifier xml:space="preserve">ID13</w:identifier>
    <w:name xml:space="preserve">Buyruq qabul qilgan shaxsning F.I.O. si</w:name>
    <w:value w:hidden="false">
      <w:unit w:active="false"/>
    </w:value>
  </w:element>
</w:structure>
</file>