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Ilgari berilgan merosga boʻlgan huquq toʻgʻrisidagi guvohnomaga qoʻshimcha ravishda guvohnoma berish haqidagi ariza</w:t>
      </w:r>
    </w:p>
    <w:p>
      <w:pPr>
        <w:pStyle w:val="a3"/>
        <w:rPr>
          <w:color w:val="auto"/>
          <w:rFonts w:ascii="Times New Roman" w:hAnsi="Times New Roman"/>
        </w:rPr>
      </w:pPr>
    </w:p>
    <w:tbl>
      <w:tblPr>
        <w:tblW w:w="0" w:type="auto"/>
      </w:tblPr>
      <w:tblGrid>
        <w:gridCol w:w="4677"/>
        <w:gridCol w:w="4678"/>
      </w:tblGrid>
      <w:tr>
        <w:tc>
          <w:tcPr>
            <w:tcW w:w="4785" w:type="dxa"/>
            <w:shd w:fill="auto"/>
          </w:tcPr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Ariza kelib tushdi: 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  <w:t xml:space="preserve">Ariza kelib tushgan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  <w:tc>
          <w:tcPr>
            <w:tcW w:w="4786" w:type="dxa"/>
            <w:shd w:fill="auto"/>
          </w:tcPr>
          <w:p>
            <w:pPr>
              <w:jc w:val="right"/>
              <w:ind w:firstLine="454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Oʻzbekiston Respublikasi, </w:t>
            </w:r>
          </w:p>
          <w:p>
            <w:pPr>
              <w:jc w:val="right"/>
              <w:ind w:firstLine="454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Notarius joylashgan manzil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,</w:t>
            </w:r>
          </w:p>
          <w:p>
            <w:pPr>
              <w:jc w:val="right"/>
              <w:ind w:firstLine="454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xususiy amaliyot bilan shugʻullanuvchi</w:t>
            </w:r>
            <w:r>
              <w:rPr>
                <w:vanish w:val="false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notarius F.I.O.</w:t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>(</w:t>
            </w:r>
            <w:r>
              <w:rPr>
                <w:i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{"Y":32}</w:instrText>
              <w:fldChar w:fldCharType="separate"/>
            </w:r>
            <w:r>
              <w:rPr>
                <w:i w:val="false"/>
                <w:vanish w:val="false"/>
                <w:sz w:val="24"/>
                <w:rFonts w:ascii="Times New Roman" w:hAnsi="Times New Roman"/>
              </w:rPr>
              <w:t xml:space="preserve">notarial idora raqami</w:t>
              <w:fldChar w:fldCharType="end"/>
            </w:r>
            <w:r>
              <w:rPr>
                <w:i w:val="false"/>
                <w:vanish w:val="false"/>
                <w:sz w:val="24"/>
                <w:rFonts w:ascii="Times New Roman" w:hAnsi="Times New Roman"/>
              </w:rPr>
              <w:t xml:space="preserve"> -son davlat notarial idorasiga)</w:t>
            </w:r>
            <w:r>
              <w:rPr>
                <w:vanish w:val="false"/>
              </w:rPr>
              <w:fldChar w:fldCharType="end"/>
            </w:r>
          </w:p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i/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4785" w:type="dxa"/>
            <w:shd w:fill="auto"/>
          </w:tcPr>
          <w:p>
            <w:pPr>
              <w:pStyle w:val="Text"/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t xml:space="preserve">Meros ishi №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  <w:t xml:space="preserve">Meros ishi raqami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right"/>
              <w:rPr>
                <w:color w:val="auto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786" w:type="dxa"/>
            <w:shd w:fill="auto"/>
          </w:tcPr>
          <w:p>
            <w:pPr>
              <w:jc w:val="righ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Arizachining yashash 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>,</w:t>
            </w:r>
          </w:p>
          <w:p>
            <w:pPr>
              <w:jc w:val="righ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Arizachining ro‘yxatdan o‘tilgan uy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</w:rPr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-uyda yashovchi</w:t>
            </w:r>
          </w:p>
          <w:p>
            <w:pPr>
              <w:jc w:val="righ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Arizachining F.I.O.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>dan</w:t>
            </w:r>
          </w:p>
          <w:p>
            <w:pPr>
              <w:jc w:val="right"/>
              <w:ind w:firstLine="0"/>
              <w:rPr>
                <w:i/>
                <w:sz w:val="24"/>
                <w:rFonts w:ascii="Times New Roman" w:hAnsi="Times New Roman"/>
              </w:rPr>
            </w:pPr>
            <w:r>
              <w:rPr>
                <w:i/>
                <w:vanish w:val="false"/>
                <w:sz w:val="24"/>
                <w:rFonts w:ascii="Times New Roman" w:hAnsi="Times New Roman"/>
              </w:rPr>
              <w:t xml:space="preserve">(pasport 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Arizachining pasport seriyasi va raqami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t xml:space="preserve">, </w:t>
            </w:r>
          </w:p>
          <w:p>
            <w:pPr>
              <w:jc w:val="right"/>
              <w:ind w:firstLine="0"/>
              <w:rPr>
                <w:i/>
                <w:sz w:val="24"/>
                <w:rFonts w:ascii="Times New Roman" w:hAnsi="Times New Roman"/>
              </w:rPr>
            </w:pP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Arizachiga pasport bergan hudud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t xml:space="preserve"> tomonidan</w:t>
            </w:r>
          </w:p>
          <w:p>
            <w:pPr>
              <w:jc w:val="righ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  <w:t xml:space="preserve">Arizachiga pasport berilgan sana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color w:val="ff0000"/>
                <w:sz w:val="24"/>
                <w:rFonts w:ascii="Times New Roman" w:hAnsi="Times New Roman"/>
              </w:rPr>
              <w:t xml:space="preserve"> 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t xml:space="preserve">yilda berilgan</w:t>
            </w:r>
          </w:p>
        </w:tc>
      </w:tr>
    </w:tbl>
    <w:p>
      <w:pPr>
        <w:pStyle w:val="a3"/>
        <w:rPr>
          <w:color w:val="auto"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Arizachining yashash 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,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kuni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Mening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Vafot etgan shaxsning arizachiga qarindoshligi va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Vafot etgan shaxsning doimiy ravishda yashab kelgan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Vafot etgan shaxsning doimiy ravishda yashab kelgan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doimiy ravishda yashab kelib,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Meros ishning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vafot etdi.</w:t>
      </w: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Uning oʻlimidan soʻng meros mol-mulk sifatida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Marhumning merosi saqlanadigan bank nomi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banki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Bankning hududiy filiali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filialida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Saqlanayotgan jamg‘arma pullarining bank hisob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hisob raqamlarida saqlanayotgan jamgʻarma pullari va ularga qoʻshib hisoblangan foizlar qolgan.</w:t>
      </w: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 Fuqarolik kodeksining 1135-moddasiga asosan yuqorida koʻrsatilgan meros mol-mulkka mendan boshqa qonun boʻyicha birinchi navbatdagi merosxoʻrlar yoʻq.</w:t>
      </w: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Marhum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Shaxsning vafot etgan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ning meros mol-mulklariga nisbatan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Marhumga qonun bo‘yicha merosga bo‘lgan huquq to‘g‘risidagi guvohnoma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color w:val="ff0000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t xml:space="preserve">yilda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Meros ishning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-sonli meros ishi ochilib, menga qonun boʻyicha merosga boʻlgan huquq toʻgʻrisidagi guvohnoma berilgan.</w:t>
      </w: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Yuqorida koʻrsatilgan meros mol-mulkka qonun boʻyicha merosga boʻlgan huquq toʻgʻrisida qoʻshimcha guvohnoma berishingizni soʻrayman.</w:t>
      </w: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Arizamga quyidagi hujjatlarni ilova qilaman:</w:t>
      </w: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1. Ikkita omonat daftarcha nusxasi.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 beruvchi:_________________________________________________________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Fuqaro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ning shaxsi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Arizachiga pasport bergan hudud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berilgan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Arizachining pasport seriyasi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pasport boʻyicha aniqlandi.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Notarius:________________________________________________________________</w:t>
        <w:tab/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M.Oʻ.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jc w:val="right"/>
        <w:ind w:firstLine="0"/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0258D"/>
    <w:multiLevelType w:val="hybridMultilevel"/>
    <w:tmpl w:val="62863B02"/>
    <w:lvl w:ilvl="0" w:tplc="2042D77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33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3265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0D33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490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0D0D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3278"/>
    <w:rsid w:val="007B6875"/>
    <w:rsid w:val="007B764F"/>
    <w:rsid w:val="007C27B7"/>
    <w:rsid w:val="007C550A"/>
    <w:rsid w:val="007C7F88"/>
    <w:rsid w:val="007E0AFC"/>
    <w:rsid w:val="007E158C"/>
    <w:rsid w:val="007E3DDF"/>
    <w:rsid w:val="007F2DD2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2BA6"/>
    <w:rsid w:val="00883488"/>
    <w:rsid w:val="00883759"/>
    <w:rsid w:val="008840B5"/>
    <w:rsid w:val="00890F47"/>
    <w:rsid w:val="0089367A"/>
    <w:rsid w:val="00897159"/>
    <w:rsid w:val="008A0C00"/>
    <w:rsid w:val="008A4316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3A2A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4231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97FD5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72B8F"/>
  <w15:docId w15:val="{02AFECD2-B158-4F03-98DF-1E707FBF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D33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580D33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580D33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6E6490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3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4</cp:revision>
  <dcterms:created xsi:type="dcterms:W3CDTF">2021-01-28T13:27:00Z</dcterms:created>
  <dcterms:modified xsi:type="dcterms:W3CDTF">2021-03-01T07:45:00Z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 to‘g‘risida maʼlumotlar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Notarius joylashgan manzil</w:name>
    <w:comment xml:space="preserve">(viloyat, tuman (shahar), ko‘cha nomi, uy raqami)</w:comment>
    <w:value w:hidden="false">
      <w:unit w:active="false"/>
    </w:value>
  </w:element>
  <w:element w:id="33" w:kind="variable" w:type="string" w:valueMode="normal" w:required="false" w:groupID="1">
    <w:identifier xml:space="preserve">ID33</w:identifier>
    <w:name xml:space="preserve">notarius F.I.O.</w:name>
    <w:value w:hidden="false">
      <w:unit w:active="false"/>
    </w:value>
  </w:element>
  <w:element w:id="4" w:kind="selector" w:selector="check" w:type="string" w:valueMode="normal" w:required="false" w:groupID="1">
    <w:identifier xml:space="preserve">ID4</w:identifier>
    <w:name xml:space="preserve">Notarial idora</w:name>
    <w:value w:hidden="false">
      <w:unit w:active="false"/>
    </w:value>
    <w:element w:id="5" w:kind="condition" w:selector="check" w:type="boolean" w:valueMode="normal" w:required="false" w:groupID="1">
      <w:identifier xml:space="preserve">ID5</w:identifier>
      <w:name xml:space="preserve">xususiy amaliyot bilan shug‘ullanuvchi</w:name>
      <w:value w:hidden="false">
        <w:boolean>true</w:boolean>
        <w:unit w:active="false"/>
      </w:value>
    </w:element>
    <w:element w:id="6" w:kind="condition" w:selector="check" w:type="boolean" w:valueMode="normal" w:required="false" w:groupID="1">
      <w:identifier xml:space="preserve">ID6</w:identifier>
      <w:name xml:space="preserve">Davlat notarial idorasiga</w:name>
      <w:value w:hidden="false">
        <w:boolean>true</w:boolean>
        <w:unit w:active="false"/>
      </w:value>
      <w:element w:id="32" w:kind="variable" w:selector="check" w:type="number" w:valueMode="normal" w:required="false" w:groupID="1">
        <w:identifier xml:space="preserve">ID32</w:identifier>
        <w:name xml:space="preserve">notarial idora raqami</w:name>
        <w:value w:hidden="false">
          <w:unit w:active="false"/>
        </w:value>
      </w:element>
    </w:element>
  </w:element>
  <w:element w:id="7" w:kind="category" w:selector="check" w:type="string" w:valueMode="normal" w:required="false">
    <w:identifier xml:space="preserve">ID7</w:identifier>
    <w:name xml:space="preserve">Arizachi to‘g‘risida maʼlumotlar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Arizachining yashash  manzili</w:name>
    <w:comment xml:space="preserve"> (вилоят, туман (шаҳар), кўча(қишлоқ) номи)</w:comment>
    <w:value w:hidden="false">
      <w:unit w:active="false"/>
    </w:value>
  </w:element>
  <w:element w:id="11" w:kind="variable" w:selector="check" w:type="number" w:valueMode="normal" w:required="false" w:groupID="7">
    <w:identifier xml:space="preserve">ID11</w:identifier>
    <w:name xml:space="preserve">Arizachining ro‘yxatdan o‘tilgan uy raqami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Arizachining F.I.O.</w:name>
    <w:value w:hidden="false">
      <w:unit w:active="false"/>
    </w:value>
  </w:element>
  <w:element w:id="13" w:kind="variable" w:selector="check" w:type="number" w:valueMode="normal" w:required="false" w:groupID="7">
    <w:identifier xml:space="preserve">ID13</w:identifier>
    <w:name xml:space="preserve">Arizachining pasport seriyasi va raqami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Arizachiga pasport bergan hudud</w:name>
    <w:value w:hidden="false">
      <w:unit w:active="false"/>
      <w:binding w:dataSource="1" w:column="mia_name" w:search="true"/>
    </w:value>
  </w:element>
  <w:element w:id="15" w:kind="variable" w:selector="check" w:type="date" w:valueMode="normal" w:required="false" w:groupID="7">
    <w:identifier xml:space="preserve">ID15</w:identifier>
    <w:name xml:space="preserve">Arizachiga pasport berilgan sana</w:name>
    <w:value w:hidden="false">
      <w:unit w:active="false"/>
    </w:value>
  </w:element>
  <w:element w:id="16" w:kind="variable" w:selector="check" w:type="date" w:valueMode="normal" w:required="false" w:groupID="7">
    <w:identifier xml:space="preserve">ID16</w:identifier>
    <w:name xml:space="preserve">Ariza kelib tushgan sana</w:name>
    <w:value w:hidden="false">
      <w:unit w:active="false"/>
    </w:value>
  </w:element>
  <w:element w:id="17" w:kind="variable" w:selector="check" w:type="number" w:valueMode="normal" w:required="false" w:groupID="7">
    <w:identifier xml:space="preserve">ID17</w:identifier>
    <w:name xml:space="preserve">Meros ishi raqami</w:name>
    <w:value w:hidden="false">
      <w:unit w:active="false"/>
    </w:value>
  </w:element>
  <w:element w:id="18" w:kind="category" w:selector="check" w:type="string" w:valueMode="normal" w:required="false">
    <w:identifier xml:space="preserve">ID18</w:identifier>
    <w:name xml:space="preserve">Ariza mazmuni</w:name>
    <w:value w:hidden="true">
      <w:unit w:active="false"/>
    </w:value>
  </w:element>
  <w:element w:id="19" w:kind="variable" w:selector="check" w:type="date" w:valueMode="normal" w:required="false" w:groupID="18">
    <w:identifier xml:space="preserve">ID19</w:identifier>
    <w:name xml:space="preserve">Ariza tasdiqlangan sana</w:name>
    <w:comment xml:space="preserve">(yil, oy, kun so‘z bidlan yoziladi)</w:comment>
    <w:value w:hidden="false">
      <w:unit w:active="false"/>
    </w:value>
  </w:element>
  <w:element w:id="20" w:kind="variable" w:selector="check" w:type="string" w:valueMode="normal" w:required="false" w:groupID="18">
    <w:identifier xml:space="preserve">ID20</w:identifier>
    <w:name xml:space="preserve">Vafot etgan shaxsning arizachiga qarindoshligi va F.I.O.</w:name>
    <w:value w:hidden="false">
      <w:unit w:active="false"/>
    </w:value>
  </w:element>
  <w:element w:id="27" w:kind="variable" w:selector="check" w:type="string" w:valueMode="normal" w:required="false" w:groupID="18">
    <w:identifier xml:space="preserve">ID27</w:identifier>
    <w:name xml:space="preserve">Vafot etgan shaxsning doimiy ravishda yashab kelgan manzili</w:name>
    <w:comment xml:space="preserve">(viloyat, tuman (shahar), ko‘cha (qishloq) nomi)</w:comment>
    <w:value w:hidden="false">
      <w:unit w:active="false"/>
    </w:value>
  </w:element>
  <w:element w:id="29" w:kind="variable" w:selector="check" w:type="number" w:valueMode="normal" w:required="false" w:groupID="18">
    <w:identifier xml:space="preserve">ID29</w:identifier>
    <w:name xml:space="preserve">Vafot etgan shaxsning doimiy ravishda yashab kelgan uy raqami</w:name>
    <w:value w:hidden="false">
      <w:unit w:active="false"/>
    </w:value>
  </w:element>
  <w:element w:id="21" w:kind="variable" w:selector="check" w:type="date" w:valueMode="normal" w:required="false" w:groupID="18">
    <w:identifier xml:space="preserve">ID21</w:identifier>
    <w:name xml:space="preserve">Shaxsning vafot etgan sanasi</w:name>
    <w:value w:hidden="false">
      <w:unit w:active="false"/>
    </w:value>
  </w:element>
  <w:element w:id="22" w:kind="variable" w:selector="check" w:type="string" w:valueMode="normal" w:required="false" w:groupID="18">
    <w:identifier xml:space="preserve">ID22</w:identifier>
    <w:name xml:space="preserve">Marhumning merosi saqlanadigan bank nomi</w:name>
    <w:value w:hidden="false">
      <w:unit w:active="false"/>
    </w:value>
  </w:element>
  <w:element w:id="23" w:kind="variable" w:selector="check" w:type="string" w:valueMode="normal" w:required="false" w:groupID="18">
    <w:identifier xml:space="preserve">ID23</w:identifier>
    <w:name xml:space="preserve">Bankning hududiy filiali</w:name>
    <w:value w:hidden="false">
      <w:unit w:active="false"/>
    </w:value>
  </w:element>
  <w:element w:id="24" w:kind="variable" w:selector="check" w:type="number" w:valueMode="normal" w:required="false" w:groupID="18">
    <w:identifier xml:space="preserve">ID24</w:identifier>
    <w:name xml:space="preserve">Saqlanayotgan jamg‘arma pullarining bank hisob raqami</w:name>
    <w:value w:hidden="false">
      <w:unit w:active="false"/>
    </w:value>
  </w:element>
  <w:element w:id="25" w:kind="variable" w:selector="check" w:type="date" w:valueMode="normal" w:required="false" w:groupID="18">
    <w:identifier xml:space="preserve">ID25</w:identifier>
    <w:name xml:space="preserve">Marhumga qonun bo‘yicha merosga bo‘lgan huquq to‘g‘risidagi guvohnoma berilgan sana</w:name>
    <w:value w:hidden="false">
      <w:unit w:active="false"/>
    </w:value>
  </w:element>
  <w:element w:id="26" w:kind="variable" w:selector="check" w:type="string" w:valueMode="normal" w:required="false" w:groupID="18">
    <w:identifier xml:space="preserve">ID26</w:identifier>
    <w:name xml:space="preserve">Meros ishning raqami</w:name>
    <w:value w:hidden="false">
      <w:unit w:active="false"/>
    </w:value>
  </w:element>
</w:structure>
</file>