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550"/>
        </w:tabs>
        <w:rPr>
          <w:b/>
          <w:sz w:val="28"/>
        </w:rPr>
      </w:pPr>
      <w:bookmarkStart w:id="0" w:name="_GoBack"/>
      <w:r>
        <w:rPr>
          <w:b/>
          <w:sz w:val="28"/>
        </w:rPr>
        <w:t xml:space="preserve">SHARTNOMA </w:t>
      </w:r>
      <w:bookmarkEnd w:id="0"/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(Internet tarmog‘ida reklama xizmati ko‘rsatish to‘g‘risida)</w:t>
      </w:r>
    </w:p>
    <w:p>
      <w:pPr>
        <w:rPr>
          <w:sz w:val="28"/>
        </w:rPr>
      </w:pPr>
    </w:p>
    <w:tbl>
      <w:tblPr>
        <w:tblW w:w="0" w:type="auto"/>
      </w:tblPr>
      <w:tblGrid>
        <w:gridCol w:w="3045"/>
        <w:gridCol w:w="3046"/>
        <w:gridCol w:w="3263"/>
      </w:tblGrid>
      <w:tr>
        <w:tc>
          <w:tcPr>
            <w:tcW w:w="3080" w:type="dxa"/>
            <w:shd w:fill="auto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tuzilgan vaqt </w:t>
              <w:fldChar w:fldCharType="end"/>
            </w:r>
          </w:p>
        </w:tc>
        <w:tc>
          <w:tcPr>
            <w:tcW w:w="3081" w:type="dxa"/>
            <w:shd w:fill="auto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raqami</w:t>
              <w:fldChar w:fldCharType="end"/>
            </w:r>
            <w:r>
              <w:rPr>
                <w:sz w:val="28"/>
              </w:rPr>
              <w:t>-son</w:t>
            </w:r>
          </w:p>
        </w:tc>
        <w:tc>
          <w:tcPr>
            <w:tcW w:w="3303" w:type="dxa"/>
            <w:shd w:fill="auto"/>
          </w:tcPr>
          <w:p>
            <w:pPr>
              <w:jc w:val="center"/>
              <w:ind w:right="-108"/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tuzilgan joy </w:t>
              <w:fldChar w:fldCharType="end"/>
            </w:r>
          </w:p>
        </w:tc>
      </w:tr>
    </w:tbl>
    <w:p>
      <w:pPr>
        <w:jc w:val="both"/>
        <w:tabs>
          <w:tab w:val="left" w:pos="540"/>
          <w:tab w:val="left" w:pos="720"/>
        </w:tabs>
        <w:rPr>
          <w:color w:val="000000"/>
          <w:sz w:val="28"/>
        </w:rPr>
      </w:pPr>
    </w:p>
    <w:p>
      <w:pPr>
        <w:jc w:val="both"/>
        <w:ind w:firstLine="426"/>
        <w:rPr>
          <w:sz w:val="28"/>
        </w:rPr>
      </w:pPr>
      <w:r>
        <w:rPr>
          <w:sz w:val="28"/>
        </w:rPr>
        <w:t xml:space="preserve">Mazkur shartnoma bo‘yicha</w:t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Bajaruvchi tashkilotning nomi va tashkiliy-huquqiy shakli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Bajaruvchi tashkilot rahbarining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Bajaruvchi tashkilot rahbarining F.I.O.si</w:t>
        <w:fldChar w:fldCharType="end"/>
      </w:r>
      <w:r>
        <w:rPr>
          <w:color w:val="000000"/>
          <w:sz w:val="28"/>
        </w:rPr>
        <w:t xml:space="preserve"> bir tomondan (keyingi o‘rinlarda «Bajaruvchi» deb yuritiladi),</w:t>
      </w:r>
      <w:r>
        <w:rPr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 tashkilotning nomi va tashkiliy-huquqiy shakli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 tashkilot rahbarining lavozimi 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 tashkilot rahbarining F.I.O.si</w:t>
        <w:fldChar w:fldCharType="end"/>
      </w:r>
      <w:r>
        <w:rPr>
          <w:color w:val="000000"/>
          <w:sz w:val="28"/>
        </w:rPr>
        <w:t xml:space="preserve"> orqali ikkinchi tomondan (keyingi o‘rinlarda «Buyurtmachi» deb yuritiladi)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quyidagilar to‘g‘risida mazkur shartnomani tuzdilar. </w:t>
      </w:r>
    </w:p>
    <w:p>
      <w:pPr>
        <w:jc w:val="both"/>
        <w:ind w:firstLine="426"/>
        <w:rPr>
          <w:sz w:val="28"/>
        </w:rPr>
      </w:pPr>
    </w:p>
    <w:p>
      <w:pPr>
        <w:numPr>
          <w:numId w:val="14"/>
          <w:ilvl w:val="0"/>
        </w:num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</w:rPr>
        <w:t xml:space="preserve">SHARTNOMA PREDMETI</w:t>
      </w:r>
    </w:p>
    <w:p>
      <w:pPr>
        <w:rPr>
          <w:b/>
          <w:color w:val="000080"/>
          <w:sz w:val="28"/>
        </w:rPr>
      </w:pPr>
    </w:p>
    <w:p>
      <w:pPr>
        <w:jc w:val="both"/>
        <w:ind w:firstLine="360"/>
        <w:rPr>
          <w:sz w:val="28"/>
        </w:rPr>
      </w:pPr>
      <w:r>
        <w:rPr>
          <w:sz w:val="28"/>
        </w:rPr>
        <w:t xml:space="preserve"> 1.1. Mazkur shartnoma bo‘yicha </w:t>
      </w:r>
      <w:r>
        <w:rPr>
          <w:color w:val="000000"/>
          <w:sz w:val="28"/>
        </w:rPr>
        <w:t xml:space="preserve">«Bajaruvchi» internet tarmog‘ida</w:t>
      </w:r>
      <w:r>
        <w:rPr>
          <w:sz w:val="28"/>
        </w:rPr>
        <w:t xml:space="preserve"> reklama xizmati ko‘rsatish (keyingi o‘rinlarda “Xizmat” deb yuritiladi), Buyurtmachi esa, xizmatlar haqini to‘lash majburiyatini o‘z zimmasiga oladi.</w:t>
      </w:r>
    </w:p>
    <w:p>
      <w:pPr>
        <w:jc w:val="center"/>
        <w:rPr>
          <w:b/>
          <w:color w:val="000080"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II. TARAFLARNING HUQUQ VA MAJBURIYATLARI</w:t>
      </w:r>
    </w:p>
    <w:p>
      <w:pPr>
        <w:jc w:val="center"/>
        <w:rPr>
          <w:b/>
          <w:color w:val="000080"/>
          <w:sz w:val="28"/>
        </w:rPr>
      </w:pPr>
    </w:p>
    <w:p>
      <w:pPr>
        <w:jc w:val="both"/>
        <w:ind w:firstLine="360"/>
        <w:rPr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2.1. «Buyurtmachi»ning huquqlari:</w:t>
      </w:r>
    </w:p>
    <w:p>
      <w:pPr>
        <w:jc w:val="both"/>
        <w:ind w:firstLine="360"/>
        <w:rPr>
          <w:color w:val="000000"/>
          <w:sz w:val="28"/>
        </w:rPr>
      </w:pPr>
      <w:r>
        <w:rPr>
          <w:color w:val="000000"/>
          <w:sz w:val="28"/>
        </w:rPr>
        <w:t xml:space="preserve">2.1.1. «Bajaruvchi»dan reklamani tarqatish bo‘yicha majburiyatlarini bajarishni talab qilish;</w:t>
      </w:r>
    </w:p>
    <w:p>
      <w:pPr>
        <w:jc w:val="both"/>
        <w:ind w:firstLine="360"/>
        <w:rPr>
          <w:color w:val="000000"/>
          <w:sz w:val="28"/>
        </w:rPr>
      </w:pPr>
      <w:r>
        <w:rPr>
          <w:color w:val="000000"/>
          <w:sz w:val="28"/>
        </w:rPr>
        <w:t xml:space="preserve">2.1.2. Reklama qonun hujjatlarining buzilishiga olib kelishi mumkin bo‘lgan holatlar bo‘yicha bajaruvchidan ma’lumot berishini talab qilish;</w:t>
      </w:r>
    </w:p>
    <w:p>
      <w:pPr>
        <w:jc w:val="both"/>
        <w:ind w:firstLine="360"/>
        <w:rPr>
          <w:color w:val="000000"/>
          <w:sz w:val="28"/>
        </w:rPr>
      </w:pPr>
      <w:r>
        <w:rPr>
          <w:color w:val="000000"/>
          <w:sz w:val="28"/>
        </w:rPr>
        <w:t xml:space="preserve">2.1.3. «Bajaruvchi» o‘z majburiyatlarini bajarishga o‘z vaqtida kirishmasa yoki ishni sust bajarsa ishlarni o‘z vaqtida va sifatli bajarishni talab qilish;</w:t>
      </w:r>
    </w:p>
    <w:p>
      <w:pPr>
        <w:jc w:val="both"/>
        <w:ind w:firstLine="426"/>
        <w:rPr>
          <w:color w:val="000000"/>
          <w:sz w:val="28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Buyurtmachining shartnomada ko‘rsatilganidan boshqa huquqlari</w:t>
        <w:fldChar w:fldCharType="end"/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 «Buyurtmachi»ning majburiyatlari: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2.2.1. «Bajaruvchi»ning talabiga binoan reklama axborotining haqiqiyligi va ishonchliligini tasdiqlovchi hujjatlarni taqdim etish;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2.2.2. Agar buyurtmachining faoliyati litsenziyalanishi yoki mahsuloti sertifikatlashtirilishi zarur bo‘lsa, mahsulotni yoki Reklama beruvchining o‘zini reklama qilayotganda tegishli litsenziya yoki sertifikatni taqdim etish;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2.2.3. E’lon qilinishi lozim bo‘lgan reklama (matn, rasm, ko‘rinish va hokaza) shaklini tasdiqlagan holda bajaruvchiga topshirish; 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2.2.4. Shartnomada ko‘rsatilgan muddatlarda va tartibda xizmatlar haqini to‘lash;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2.2.5. O‘zbekiston Respublikasining reklama to‘g‘risidagi qonun hujjatlari talablariga rioya qilish;</w:t>
      </w:r>
    </w:p>
    <w:p>
      <w:pPr>
        <w:jc w:val="both"/>
        <w:ind w:firstLine="426"/>
        <w:rPr>
          <w:color w:val="000000"/>
          <w:sz w:val="28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Buyurtmachining shartnomada ko‘rsatilganidan boshqa majburiyatlari</w:t>
        <w:fldChar w:fldCharType="end"/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2.3. Bajaruvchining huquqlari: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2.3.1. Qonun hujjatlarida belgilangan hollarda Buyurtmachidan tegishli litsenziya, sertifikat hamda reklama axborotining haqiqiyligi va ishonchliligini tasdiqlovchi hujjatlarni talab qilish;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2.3.2. «Buyurtmachi»dan e’lon qilinishi lozim bo‘lgan reklama shaklini topshirishni talab qilish;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2.3.3. Shartnomada ko‘rsatilgan muddatlarda va tartibda xizmatlar haqi to‘lanishini talab qilish;</w:t>
      </w:r>
    </w:p>
    <w:p>
      <w:pPr>
        <w:ind w:firstLine="426"/>
        <w:rPr>
          <w:color w:val="000000"/>
          <w:sz w:val="28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Bajaruvchining shartnomada ko‘rsatilganidan boshqa huquqlari</w:t>
        <w:fldChar w:fldCharType="end"/>
      </w:r>
    </w:p>
    <w:p>
      <w:pPr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2.4. «Bajaruvchi»ning majburiyatlari:</w:t>
      </w:r>
    </w:p>
    <w:p>
      <w:pPr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2.4.1. O‘zbekiston Respublikasining reklama to‘g‘risidagi qonun hujjatlarida belgilangan reklama faoliyati va reklama faoliyatining professional ishtirokchisi kasb etikasiga so‘zsiz rioya qilish;</w:t>
      </w:r>
    </w:p>
    <w:p>
      <w:pPr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2.4.2. «Buyurtmachi» qonun hujjatlarining buzilishiga olib kelishi mumkin bo‘lgan axborot bergan taqdirda, uni bu haqida o‘z vaqtida xabardor qilish;</w:t>
      </w:r>
    </w:p>
    <w:p>
      <w:pPr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2.4.3.  Xizmat sifati talablariga rioya qilish, ishni o‘z vaqtida va sifatli bajarish.</w:t>
      </w:r>
    </w:p>
    <w:p>
      <w:pPr>
        <w:ind w:firstLine="567"/>
        <w:rPr>
          <w:color w:val="000000"/>
          <w:sz w:val="28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Bajaruvchining shartnomada ko‘rsatilganidan boshqa majburiyatlari</w:t>
        <w:fldChar w:fldCharType="end"/>
      </w:r>
    </w:p>
    <w:p>
      <w:pPr>
        <w:ind w:firstLine="426"/>
        <w:rPr>
          <w:color w:val="000000"/>
          <w:sz w:val="28"/>
        </w:rPr>
      </w:pPr>
    </w:p>
    <w:p>
      <w:pPr>
        <w:jc w:val="center"/>
        <w:ind w:firstLine="708"/>
        <w:rPr>
          <w:b/>
          <w:sz w:val="28"/>
        </w:rPr>
      </w:pPr>
      <w:r>
        <w:rPr>
          <w:b/>
          <w:sz w:val="28"/>
        </w:rPr>
        <w:t xml:space="preserve">III.  SHARTNOMANING BAHOSI VA HISOB-KITOB TARTIBI</w:t>
      </w:r>
    </w:p>
    <w:p>
      <w:pPr>
        <w:jc w:val="both"/>
        <w:ind w:firstLine="264"/>
        <w:rPr>
          <w:b/>
          <w:sz w:val="28"/>
          <w:rFonts w:ascii="Times New Roman" w:hAnsi="Times New Roman"/>
        </w:rPr>
      </w:pPr>
      <w:r>
        <w:rPr>
          <w:sz w:val="28"/>
        </w:rPr>
        <w:t xml:space="preserve">3.1. Taraflarning kelishuviga ko‘ra shartnoma bahosi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bahosi </w:t>
        <w:fldChar w:fldCharType="end"/>
      </w:r>
      <w:r>
        <w:rPr>
          <w:sz w:val="28"/>
        </w:rPr>
        <w:t xml:space="preserve"> so‘m etib belgilandi. Reklama xizmatlari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Internet tarmog‘idagi reklama xizmati ko‘rsatiladigan joy</w:t>
      </w:r>
      <w:r>
        <w:rPr>
          <w:vanish w:val="false"/>
        </w:rPr>
        <w:fldChar w:fldCharType="end"/>
      </w:r>
      <w:r>
        <w:rPr>
          <w:sz w:val="28"/>
        </w:rPr>
        <w:t xml:space="preserve">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Reklama xizmati ko‘rsatiladigan shakl </w:t>
        <w:fldChar w:fldCharType="end"/>
      </w:r>
      <w:r>
        <w:rPr>
          <w:sz w:val="28"/>
        </w:rPr>
        <w:t xml:space="preserve"> ko‘rinishida taqdim etiladi. Ko‘rsatilgan xizmatlar yuzasidan taraflar o‘rtasida dalolatnoma tuziladi. Ushbu dalolatnoma to‘lovlarni amalga oshirish uchun asos bo‘ladi.</w:t>
      </w:r>
    </w:p>
    <w:p>
      <w:pPr>
        <w:jc w:val="both"/>
        <w:ind w:firstLine="426"/>
        <w:rPr>
          <w:color w:val="000000"/>
          <w:sz w:val="28"/>
        </w:rPr>
      </w:pPr>
      <w:r>
        <w:rPr>
          <w:color w:val="000000"/>
          <w:sz w:val="28"/>
        </w:rPr>
        <w:t xml:space="preserve">3.2. «Buyurtmachi» ko‘rsatiladigan reklama xizmatlari uchun shartnoma summasining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Birinchi to‘lov miqdori</w:t>
        <w:fldChar w:fldCharType="end"/>
      </w:r>
      <w:r>
        <w:rPr>
          <w:color w:val="000000"/>
          <w:sz w:val="28"/>
        </w:rPr>
        <w:t xml:space="preserve"> foizi miqdorida oldindan to‘lovni shartnoma imzolanganidan so‘ng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Birinchi to‘lovni amalga oshirish shartnoma imzolanganidan so‘ng necha kun ichida amalga oshirilishi lozim</w:t>
        <w:fldChar w:fldCharType="end"/>
      </w:r>
      <w:r>
        <w:rPr>
          <w:color w:val="000000"/>
          <w:sz w:val="28"/>
        </w:rPr>
        <w:t xml:space="preserve"> kun ichida amalga oshiradi. Shartnoma summasining qolgan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Yakuniy to‘lov miqdori</w:t>
        <w:fldChar w:fldCharType="end"/>
      </w:r>
      <w:r>
        <w:rPr>
          <w:color w:val="000000"/>
          <w:sz w:val="28"/>
        </w:rPr>
        <w:t xml:space="preserve"> qismi reklama xizmati ko‘rsatilgandan so‘ng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Yakuniy to‘lov reklama xizmati ko‘rsatilganidan so‘ng necha kun ichida  amalga oshiriladi</w:t>
        <w:fldChar w:fldCharType="end"/>
      </w:r>
      <w:r>
        <w:rPr>
          <w:color w:val="000000"/>
          <w:sz w:val="28"/>
        </w:rPr>
        <w:t xml:space="preserve"> kunda amalga oshiriladi. </w:t>
      </w:r>
    </w:p>
    <w:p>
      <w:pPr>
        <w:ind w:firstLine="708"/>
        <w:rPr>
          <w:b/>
          <w:color w:val="000000"/>
          <w:sz w:val="28"/>
        </w:rPr>
      </w:pPr>
    </w:p>
    <w:p>
      <w:pPr>
        <w:jc w:val="center"/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IV. XIZMAT KO‘RSATISH MUDDATLARI 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4.1. «Bajaruvchi» uning hisob raqamiga dastlabki to‘lov kelib tushgan hamda e’lon qilinishi lozim bo‘lgan reklama shakli taqdim etilgan kundan boshlab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Internet tarmog‘ida reklama xizmatini ko‘rsatish boshlanadigan kun</w:t>
        <w:fldChar w:fldCharType="end"/>
      </w:r>
      <w:r>
        <w:rPr>
          <w:color w:val="000000"/>
          <w:sz w:val="28"/>
        </w:rPr>
        <w:t xml:space="preserve"> ish kunida xizmat ko‘rsatishni boshlaydi. Xizmat ko‘rsatish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Internet tarmog‘ida reklama xizmatini ko‘rsatish yakunlanadigan kun</w:t>
        <w:fldChar w:fldCharType="end"/>
      </w:r>
      <w:r>
        <w:rPr>
          <w:color w:val="000000"/>
          <w:sz w:val="28"/>
        </w:rPr>
        <w:t xml:space="preserve"> kuniga qadar yakunlanadi. 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4.2. </w:t>
      </w:r>
      <w:r>
        <w:rPr>
          <w:sz w:val="28"/>
        </w:rPr>
        <w:t xml:space="preserve">Ko‘rsatilgan reklama xizmatini hisobga olish (hisobini yuritish) taraflar tomonidan tuziladigan dalolatnomaga asosan belgilanadi. </w:t>
      </w:r>
    </w:p>
    <w:p>
      <w:pPr>
        <w:jc w:val="both"/>
        <w:rPr>
          <w:b/>
          <w:color w:val="000000"/>
          <w:sz w:val="28"/>
        </w:rPr>
      </w:pPr>
    </w:p>
    <w:p>
      <w:pPr>
        <w:jc w:val="center"/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V. SHARTNOMANING BAJARILISHI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5.1. Taraflar o‘z majburiyatlarini mazkur shartnoma, reklama to‘g‘risidagi qonun hujjatlari shartlari va talablariga muvofiq bajarishlari lozim.</w:t>
      </w:r>
    </w:p>
    <w:p>
      <w:pPr>
        <w:jc w:val="both"/>
        <w:ind w:firstLine="570"/>
        <w:rPr>
          <w:color w:val="000000"/>
          <w:sz w:val="28"/>
        </w:rPr>
      </w:pPr>
      <w:r>
        <w:rPr>
          <w:color w:val="000000"/>
          <w:sz w:val="28"/>
        </w:rPr>
        <w:t xml:space="preserve">Agar taraflar o‘z zimmalariga qabul qilingan barcha majburiyatlar bajarilishini ta’minlasa, shartnoma bajarilgan deb hisoblanadi.</w:t>
      </w:r>
    </w:p>
    <w:p>
      <w:pPr>
        <w:jc w:val="both"/>
        <w:ind w:firstLine="570"/>
        <w:rPr>
          <w:color w:val="000000"/>
          <w:sz w:val="28"/>
        </w:rPr>
      </w:pPr>
      <w:r>
        <w:rPr>
          <w:color w:val="000000"/>
          <w:sz w:val="28"/>
        </w:rPr>
        <w:t xml:space="preserve">5.2. Xizmatni qabul qilish-topshirish dalolatnomasi tuzilgan sana shartnomalar bo‘yicha majburiyatlar bajarilgan sana hisoblanadi.</w:t>
      </w:r>
    </w:p>
    <w:p>
      <w:pPr>
        <w:jc w:val="both"/>
        <w:ind w:firstLine="570"/>
        <w:rPr>
          <w:color w:val="000000"/>
          <w:sz w:val="28"/>
        </w:rPr>
      </w:pPr>
      <w:r>
        <w:rPr>
          <w:color w:val="000000"/>
          <w:sz w:val="28"/>
        </w:rPr>
        <w:t xml:space="preserve">5.3. Buyurtmachining roziligi bilan xizmatlar muddatidan oldin ko‘rsatilishi mumkin.</w:t>
      </w:r>
    </w:p>
    <w:p>
      <w:pPr>
        <w:jc w:val="center"/>
        <w:ind w:firstLine="708"/>
        <w:rPr>
          <w:b/>
          <w:color w:val="000000"/>
          <w:sz w:val="28"/>
        </w:rPr>
      </w:pPr>
    </w:p>
    <w:p>
      <w:pPr>
        <w:jc w:val="center"/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VI. TARAFLARNING JAVOBGARLIGI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6.1. Mazkur shartnoma majburiyatlarini bajarmaganlik yoki lozim darajada bajarmaganlik uchun aybdor taraf O‘zbekiston Respublikasining Fuqarolik kodeksi, O‘zbekiston Respublikasining “Reklama to‘g‘risida” gi, “Xo‘jalik yurituvchi sub’ektlar faoliyatining shartnomaviy-huquqiy bazasi to‘g‘risida” gi Qonuniga muvofiq javobgar bo‘ladi.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6.2. Bajaruvchi reklama axborotining haqqoniyligi va ishonchliligi, reklama qilinadigan mahsulot (ish, xizmat) sifati, shuningdek, Buyurtmachi tomonidan tasdiqlangan dastlabki reklama materialining dizayni va undagi kamchiliklar uchun javob bermaydi.</w:t>
      </w:r>
    </w:p>
    <w:p>
      <w:pPr>
        <w:jc w:val="both"/>
        <w:ind w:firstLine="708"/>
        <w:rPr>
          <w:color w:val="000000"/>
          <w:sz w:val="28"/>
        </w:rPr>
      </w:pPr>
    </w:p>
    <w:p>
      <w:pPr>
        <w:jc w:val="center"/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VII. SHARTNOMANING AMAL QILISHI, UNI O‘ZGARTIRISH VA BEKOR QILISH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7.1. Shartnoma taraflar imzolanganidan boshlab kuchga kiradi va taraflar ushbu shartnoma bo‘yicha o‘z majburiyatlarini bajargunga qadar amal qiladi.</w:t>
      </w:r>
    </w:p>
    <w:p>
      <w:pPr>
        <w:jc w:val="both"/>
        <w:ind w:firstLine="708"/>
        <w:rPr>
          <w:b/>
          <w:color w:val="000000"/>
          <w:sz w:val="28"/>
        </w:rPr>
      </w:pPr>
      <w:r>
        <w:rPr>
          <w:color w:val="000000"/>
          <w:sz w:val="28"/>
        </w:rPr>
        <w:t xml:space="preserve">7.2. To‘lovning dastlabki qismini to‘lash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Buyurtmachi to‘lovning dastlabki qismini to‘lashni necha kunga kechiktirganda bajaruvchi shartnomani bir tomonlama bekor qilish huquqiga ega bo‘ladi</w:t>
        <w:fldChar w:fldCharType="end"/>
      </w:r>
      <w:r>
        <w:rPr>
          <w:color w:val="000000"/>
          <w:sz w:val="28"/>
        </w:rPr>
        <w:t xml:space="preserve"> ish kuniga kechiktirilganda bajaruvchi shartnomani bir tomonlama bekor qilishga haqli.    </w:t>
      </w:r>
    </w:p>
    <w:p>
      <w:pPr>
        <w:jc w:val="center"/>
        <w:rPr>
          <w:b/>
          <w:color w:val="000080"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VIII. NIZOLARNI XAL QILISh TARTIBI</w:t>
      </w:r>
    </w:p>
    <w:p>
      <w:pPr>
        <w:jc w:val="both"/>
        <w:ind w:firstLine="564"/>
        <w:rPr>
          <w:b/>
          <w:sz w:val="28"/>
        </w:rPr>
      </w:pPr>
      <w:r>
        <w:rPr>
          <w:color w:val="000000"/>
          <w:sz w:val="28"/>
        </w:rPr>
        <w:t xml:space="preserve">8.1. Shartnoma majburiyatlarining bajarilishi bo‘yicha taraflar o‘rtasida yuzaga kelgan nizolar o‘zaro kelishuv yo‘li bilan hal qilinadi.</w:t>
      </w:r>
    </w:p>
    <w:p>
      <w:pPr>
        <w:jc w:val="both"/>
        <w:ind w:firstLine="564"/>
        <w:rPr>
          <w:b/>
          <w:sz w:val="28"/>
        </w:rPr>
      </w:pPr>
      <w:r>
        <w:rPr>
          <w:color w:val="000000"/>
          <w:sz w:val="28"/>
        </w:rPr>
        <w:t xml:space="preserve">8.2. Nizolar taraflarning o‘zaro kelishuvi bilan hal qilinmagan holda nizo «Bajaruvchi» joylashgan hududdagi Iqtisodiy ishlar bo‘yicha sud tomonidan ko‘rib chiqiladi.</w:t>
      </w:r>
    </w:p>
    <w:p>
      <w:pPr>
        <w:rPr>
          <w:b/>
          <w:color w:val="000080"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IX. YAKUNLOVCHI QOIDALAR</w:t>
      </w:r>
    </w:p>
    <w:p>
      <w:pPr>
        <w:rPr>
          <w:b/>
          <w:color w:val="000080"/>
          <w:sz w:val="28"/>
        </w:rPr>
      </w:pP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9.1. Shartnomada ko‘zda tutilmagan barcha masalalar O‘zbekiston Respublikasining amaldagi qonun hujjatlari bilan tartibga solinadi.</w:t>
      </w: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9.2. Shartnomaga qo‘shimcha va o‘zgartirishlar taraflarning o‘zaro kelishuvi bilan yozma shaklda kiritiladi.</w:t>
      </w: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9.3. Shartnoma ikki nusxada tuzilib, imzolangan paytdan boshlab yuridik kuchga kiradi va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Shartnomaning amal qilish muddati tugaydigan kun</w:t>
        <w:fldChar w:fldCharType="end"/>
      </w:r>
      <w:r>
        <w:rPr>
          <w:color w:val="000000"/>
          <w:sz w:val="28"/>
        </w:rPr>
        <w:t xml:space="preserve">ga qadar amal qiladi.</w:t>
      </w: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9.4. Taraflar zarurat bo‘lganda shartnomaning amal qilish muddatini uzaytirishlari mumkin.</w:t>
      </w:r>
    </w:p>
    <w:p>
      <w:pPr>
        <w:jc w:val="center"/>
        <w:shd w:fill="ffffff"/>
        <w:rPr>
          <w:b/>
          <w:color w:val="000000"/>
          <w:sz w:val="28"/>
        </w:rPr>
      </w:pPr>
    </w:p>
    <w:p>
      <w:pPr>
        <w:jc w:val="center"/>
        <w:shd w:fill="ffffff"/>
        <w:rPr>
          <w:b/>
          <w:sz w:val="28"/>
        </w:rPr>
      </w:pPr>
      <w:r>
        <w:rPr>
          <w:b/>
          <w:sz w:val="28"/>
        </w:rPr>
        <w:t xml:space="preserve">VIII. Tomonlarning bank rekvizitlari va yuridik manzillari:</w:t>
      </w:r>
    </w:p>
    <w:p>
      <w:pPr>
        <w:jc w:val="center"/>
        <w:shd w:fill="ffffff"/>
        <w:rPr>
          <w:b/>
          <w:color w:val="000080"/>
          <w:sz w:val="28"/>
        </w:rPr>
      </w:pPr>
    </w:p>
    <w:tbl>
      <w:tblPr>
        <w:tblW w:w="4883" w:type="pct"/>
        <w:tblCellMar>
          <w:left w:w="0" w:type="dxa"/>
          <w:right w:w="0" w:type="dxa"/>
        </w:tblCellMar>
      </w:tblPr>
      <w:tblGrid>
        <w:gridCol w:w="9354"/>
      </w:tblGrid>
      <w:tr>
        <w:trPr>
          <w:trHeight w:val="1747"/>
        </w:trPr>
        <w:tc>
          <w:tcPr>
            <w:tcW w:w="2693" w:type="pct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</w:tcPr>
          <w:tbl>
            <w:tblPr>
              <w:tblW w:w="10374" w:type="dxa"/>
            </w:tblPr>
            <w:tblGrid>
              <w:gridCol w:w="10374"/>
            </w:tblGrid>
            <w:tr>
              <w:tc>
                <w:tcPr>
                  <w:tcW w:w="5257" w:type="dxa"/>
                </w:tcPr>
                <w:p>
                  <w:pPr>
                    <w:pStyle w:val="a7"/>
                    <w:jc w:val="center"/>
                    <w:rPr>
                      <w:b/>
                      <w:sz w:val="28"/>
                      <w:rFonts w:ascii="Times New Roman" w:hAnsi="Times New Roman"/>
                    </w:rPr>
                  </w:pPr>
                </w:p>
                <w:p>
                  <w:pPr>
                    <w:ind w:left="1417"/>
                  </w:pPr>
                  <w:r>
                    <w:rPr>
                      <w:b/>
                      <w:sz w:val="28"/>
                    </w:rPr>
                    <w:t>Bajaruvchi:</w:t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{"Y":6}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nomi va tashkiliy-huquqiy shakli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Manzil: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{"Y":9}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manzili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H.R: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hisob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STIR: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{"Y":11}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STIR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MFO: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{"Y":12}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MFO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OKED: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{"Y":13}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OKED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Telefon: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{"Y":14}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tashkilotning telefon raqami 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{"Y":7}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 rahbarining lavozimi</w:t>
                    <w:fldChar w:fldCharType="end"/>
                  </w:r>
                  <w:r>
                    <w:rPr>
                      <w:sz w:val="28"/>
                    </w:rPr>
                    <w:t xml:space="preserve">  </w:t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{"Y":8}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 tashkilot rahbarining F.I.O.si</w:t>
                    <w:fldChar w:fldCharType="end"/>
                  </w:r>
                  <w:r>
                    <w:rPr>
                      <w:sz w:val="28"/>
                    </w:rPr>
                    <w:t xml:space="preserve"> __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>___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 xml:space="preserve">_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>(Imzo)</w:t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sz w:val="28"/>
                      <w:rFonts w:ascii="Times New Roman" w:hAnsi="Times New Roman"/>
                    </w:rPr>
                    <w:t>Muhr</w:t>
                  </w:r>
                </w:p>
                <w:p/>
                <w:p>
                  <w:pPr>
                    <w:ind w:left="1417"/>
                  </w:pPr>
                </w:p>
                <w:p>
                  <w:pPr>
                    <w:ind w:left="1417"/>
                  </w:pPr>
                  <w:r>
                    <w:rPr>
                      <w:b/>
                      <w:sz w:val="28"/>
                    </w:rPr>
                    <w:t xml:space="preserve">Sotib oluvchi:</w:t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hisob raqami 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{"Y":27}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Buyurtmachining shartnomada ko‘rsatilganidan boshqa majburiyatlari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{"Y":28}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Bajaruvchining shartnomada ko‘rsatilganidan boshqa huquqlari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{"Y":29}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Bajaruvchining shartnomada ko‘rsatilganidan boshqa majburiyatlari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Shartnoma bahosi </w:t>
                    <w:fldChar w:fldCharType="end"/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{"Y":31}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Internet tarmog‘idagi reklama xizmati ko‘rsatiladigan joy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{"Y":32}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Reklama xizmati ko‘rsatiladigan shakl 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{"Y":24}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telefon raqami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{"Y":26}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Buyurtmachining shartnomada ko‘rsatilganidan boshqa huquqlari</w:t>
                    <w:fldChar w:fldCharType="end"/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 xml:space="preserve">________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>(Imzo)</w:t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sz w:val="28"/>
                      <w:rFonts w:ascii="Times New Roman" w:hAnsi="Times New Roman"/>
                    </w:rPr>
                    <w:t>Muhr</w:t>
                  </w:r>
                </w:p>
                <w:p/>
                <w:p/>
                <w:p>
                  <w:pPr>
                    <w:ind w:firstLine="6"/>
                  </w:pPr>
                </w:p>
                <w:p>
                  <w:pPr>
                    <w:ind w:left="1417" w:firstLine="6"/>
                  </w:pPr>
                  <w:r>
                    <w:rPr>
                      <w:b/>
                      <w:sz w:val="28"/>
                    </w:rPr>
                    <w:t>Buyurtmachi:</w:t>
                  </w:r>
                </w:p>
                <w:p>
                  <w:pPr>
                    <w:ind w:hanging="6"/>
                    <w:tabs>
                      <w:tab w:val="left" w:pos="399"/>
                    </w:tabs>
                  </w:pP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{"Y":16}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nomi va tashkiliy-huquqiy shakli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Manzil: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{"Y":19}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manzili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H.R: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hisob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STIR: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{"Y":21}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STIR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MFO: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{"Y":22}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MFO raqami 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OKED: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{"Y":23}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OKED raqami</w:t>
                    <w:fldChar w:fldCharType="end"/>
                  </w:r>
                </w:p>
                <w:p>
                  <w:r>
                    <w:rPr>
                      <w:sz w:val="28"/>
                    </w:rPr>
                    <w:t xml:space="preserve">Telefon: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{"Y":24}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telefon raqami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{"Y":17}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 rahbarining lavozimi </w:t>
                    <w:fldChar w:fldCharType="end"/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{"Y":18}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 rahbarining F.I.O.si</w:t>
                    <w:fldChar w:fldCharType="end"/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 xml:space="preserve">______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>(Imzo)</w:t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sz w:val="28"/>
                      <w:rFonts w:ascii="Times New Roman" w:hAnsi="Times New Roman"/>
                    </w:rPr>
                    <w:t>Muhr</w:t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/>
                <w:p/>
                <w:p/>
                <w:p>
                  <w:pPr>
                    <w:ind w:left="1417"/>
                  </w:pPr>
                  <w:r>
                    <w:rPr>
                      <w:b/>
                      <w:sz w:val="28"/>
                    </w:rPr>
                    <w:t xml:space="preserve">Sotib oluvchi:</w:t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hisob raqami 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{"Y":27}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Buyurtmachining shartnomada ko‘rsatilganidan boshqa majburiyatlari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{"Y":28}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Bajaruvchining shartnomada ko‘rsatilganidan boshqa huquqlari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{"Y":29}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Bajaruvchining shartnomada ko‘rsatilganidan boshqa majburiyatlari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{"Y":30}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Shartnoma bahosi </w:t>
                    <w:fldChar w:fldCharType="end"/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{"Y":31}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Internet tarmog‘idagi reklama xizmati ko‘rsatiladigan joy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{"Y":32}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Reklama xizmati ko‘rsatiladigan shakl 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{"Y":24}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 tashkilotning telefon raqami</w:t>
                    <w:fldChar w:fldCharType="end"/>
                  </w:r>
                </w:p>
                <w:p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fldChar w:fldCharType="begin"/>
                    <w:instrText xml:space="preserve">X {"Y":26}</w:instrText>
                    <w:fldChar w:fldCharType="separate"/>
                  </w:r>
                  <w:r>
                    <w:rPr>
                      <w:vanish w:val="false"/>
                      <w:sz w:val="28"/>
                      <w:rFonts w:ascii="Times New Roman" w:hAnsi="Times New Roman"/>
                    </w:rPr>
                    <w:t xml:space="preserve">Buyurtmachining shartnomada ko‘rsatilganidan boshqa huquqlari</w:t>
                    <w:fldChar w:fldCharType="end"/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 xml:space="preserve">________ </w:t>
                  </w:r>
                  <w:r>
                    <w:rPr>
                      <w:b w:val="false"/>
                      <w:sz w:val="28"/>
                      <w:rFonts w:ascii="Times New Roman" w:hAnsi="Times New Roman"/>
                    </w:rPr>
                    <w:t>(Imzo)</w:t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rFonts w:ascii="Times New Roman" w:hAnsi="Times New Roman"/>
                    </w:rPr>
                  </w:r>
                </w:p>
                <w:p>
                  <w:pPr>
                    <w:ind w:left="709"/>
                  </w:pPr>
                  <w:r>
                    <w:rPr>
                      <w:b w:val="false"/>
                      <w:sz w:val="28"/>
                      <w:rFonts w:ascii="Times New Roman" w:hAnsi="Times New Roman"/>
                    </w:rPr>
                    <w:t>Muhr</w:t>
                  </w:r>
                </w:p>
              </w:tc>
            </w:tr>
          </w:tbl>
          <w:p>
            <w:pPr>
              <w:rPr>
                <w:sz w:val="20"/>
              </w:rPr>
            </w:pPr>
          </w:p>
        </w:tc>
      </w:tr>
    </w:tbl>
    <w:p>
      <w:pPr>
        <w:shd w:fill="ffffff"/>
        <w:rPr>
          <w:b/>
          <w:color w:val="000080"/>
          <w:sz w:val="28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05"/>
      <w:numFmt w:val="decimal"/>
      <w:lvlText w:val="1162922,06.05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BD8E76DE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z-Cyrl-UZ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A005139"/>
    <w:multiLevelType w:val="hybridMultilevel"/>
    <w:tmpl w:val="B79C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2693"/>
    <w:multiLevelType w:val="hybridMultilevel"/>
    <w:tmpl w:val="A59AA9F8"/>
    <w:lvl w:ilvl="0" w:tplc="27C07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4CA4"/>
    <w:multiLevelType w:val="hybridMultilevel"/>
    <w:tmpl w:val="1EE0EB4E"/>
    <w:lvl w:ilvl="0" w:tplc="64DA5E5A">
      <w:start w:val="4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DF27DBF"/>
    <w:multiLevelType w:val="multilevel"/>
    <w:tmpl w:val="CAC20A2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00A47A2"/>
    <w:multiLevelType w:val="hybridMultilevel"/>
    <w:tmpl w:val="A59AA9F8"/>
    <w:lvl w:ilvl="0" w:tplc="27C07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A663E"/>
    <w:multiLevelType w:val="hybridMultilevel"/>
    <w:tmpl w:val="D2C21982"/>
    <w:lvl w:ilvl="0" w:tplc="3D066688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9" w15:restartNumberingAfterBreak="0">
    <w:nsid w:val="2AE25AE1"/>
    <w:multiLevelType w:val="hybridMultilevel"/>
    <w:tmpl w:val="7F6E3C14"/>
    <w:lvl w:ilvl="0" w:tplc="661003B4">
      <w:start w:val="5"/>
      <w:numFmt w:val="decimal"/>
      <w:lvlText w:val="%1."/>
      <w:lvlJc w:val="left"/>
      <w:pPr>
        <w:tabs>
          <w:tab w:val="num" w:pos="3375"/>
        </w:tabs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95"/>
        </w:tabs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15"/>
        </w:tabs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35"/>
        </w:tabs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55"/>
        </w:tabs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75"/>
        </w:tabs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95"/>
        </w:tabs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15"/>
        </w:tabs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35"/>
        </w:tabs>
        <w:ind w:left="9135" w:hanging="180"/>
      </w:pPr>
    </w:lvl>
  </w:abstractNum>
  <w:abstractNum w:abstractNumId="10" w15:restartNumberingAfterBreak="0">
    <w:nsid w:val="340143B6"/>
    <w:multiLevelType w:val="multilevel"/>
    <w:tmpl w:val="BC5A5B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9372A34"/>
    <w:multiLevelType w:val="multilevel"/>
    <w:tmpl w:val="B25E613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47361C2A"/>
    <w:multiLevelType w:val="hybridMultilevel"/>
    <w:tmpl w:val="6650A710"/>
    <w:lvl w:ilvl="0" w:tplc="5240D52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F4D26"/>
    <w:multiLevelType w:val="hybridMultilevel"/>
    <w:tmpl w:val="E1D40A02"/>
    <w:lvl w:ilvl="0" w:tplc="42423A52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14" w15:restartNumberingAfterBreak="0">
    <w:nsid w:val="652636C3"/>
    <w:multiLevelType w:val="hybridMultilevel"/>
    <w:tmpl w:val="BA84CE7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10274F"/>
    <w:multiLevelType w:val="multilevel"/>
    <w:tmpl w:val="9904A9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1"/>
  </w:num>
  <w:num w:numId="6">
    <w:abstractNumId w:val="9"/>
  </w:num>
  <w:num w:numId="7">
    <w:abstractNumId w:val="6"/>
  </w:num>
  <w:num w:numId="8">
    <w:abstractNumId w:val="14"/>
  </w:num>
  <w:num w:numId="9">
    <w:abstractNumId w:val="8"/>
  </w:num>
  <w:num w:numId="10">
    <w:abstractNumId w:val="10"/>
  </w:num>
  <w:num w:numId="11">
    <w:abstractNumId w:val="15"/>
  </w:num>
  <w:num w:numId="12">
    <w:abstractNumId w:val="5"/>
  </w:num>
  <w:num w:numId="13">
    <w:abstractNumId w:val="7"/>
  </w:num>
  <w:num w:numId="14">
    <w:abstractNumId w:val="4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2E0"/>
    <w:rsid w:val="00010403"/>
    <w:rsid w:val="00010F77"/>
    <w:rsid w:val="000151EE"/>
    <w:rsid w:val="00023BF7"/>
    <w:rsid w:val="00025C0F"/>
    <w:rsid w:val="000406E7"/>
    <w:rsid w:val="00040A1C"/>
    <w:rsid w:val="00040AF5"/>
    <w:rsid w:val="00043681"/>
    <w:rsid w:val="000438DB"/>
    <w:rsid w:val="0004546C"/>
    <w:rsid w:val="00045AA8"/>
    <w:rsid w:val="00045F3D"/>
    <w:rsid w:val="0005039A"/>
    <w:rsid w:val="000505CD"/>
    <w:rsid w:val="00062032"/>
    <w:rsid w:val="00072D73"/>
    <w:rsid w:val="00073312"/>
    <w:rsid w:val="0008090A"/>
    <w:rsid w:val="000834FD"/>
    <w:rsid w:val="0009016A"/>
    <w:rsid w:val="00096B78"/>
    <w:rsid w:val="000B09C5"/>
    <w:rsid w:val="000B55FB"/>
    <w:rsid w:val="000C69FD"/>
    <w:rsid w:val="000D0317"/>
    <w:rsid w:val="000D183C"/>
    <w:rsid w:val="000D3898"/>
    <w:rsid w:val="000E0630"/>
    <w:rsid w:val="000E68F2"/>
    <w:rsid w:val="000F2BC7"/>
    <w:rsid w:val="0010237D"/>
    <w:rsid w:val="00102AC4"/>
    <w:rsid w:val="0010758B"/>
    <w:rsid w:val="001116D8"/>
    <w:rsid w:val="0012214F"/>
    <w:rsid w:val="001237B8"/>
    <w:rsid w:val="00125303"/>
    <w:rsid w:val="00130900"/>
    <w:rsid w:val="00135B78"/>
    <w:rsid w:val="00146BC1"/>
    <w:rsid w:val="00153527"/>
    <w:rsid w:val="001637B9"/>
    <w:rsid w:val="00185FD2"/>
    <w:rsid w:val="00191314"/>
    <w:rsid w:val="001A5CEA"/>
    <w:rsid w:val="001B39E3"/>
    <w:rsid w:val="001C165C"/>
    <w:rsid w:val="001C7D46"/>
    <w:rsid w:val="001D0EF3"/>
    <w:rsid w:val="001D164E"/>
    <w:rsid w:val="001D5E9A"/>
    <w:rsid w:val="001F09C8"/>
    <w:rsid w:val="001F187B"/>
    <w:rsid w:val="001F6116"/>
    <w:rsid w:val="001F7176"/>
    <w:rsid w:val="001F7766"/>
    <w:rsid w:val="001F7E53"/>
    <w:rsid w:val="0020451D"/>
    <w:rsid w:val="00207552"/>
    <w:rsid w:val="00211F74"/>
    <w:rsid w:val="00213659"/>
    <w:rsid w:val="00225AB2"/>
    <w:rsid w:val="00227229"/>
    <w:rsid w:val="0023037F"/>
    <w:rsid w:val="0023245C"/>
    <w:rsid w:val="00242019"/>
    <w:rsid w:val="002438D6"/>
    <w:rsid w:val="00251EA4"/>
    <w:rsid w:val="00256BB6"/>
    <w:rsid w:val="00270F96"/>
    <w:rsid w:val="002710A9"/>
    <w:rsid w:val="00274234"/>
    <w:rsid w:val="00277F28"/>
    <w:rsid w:val="00284A30"/>
    <w:rsid w:val="00287F94"/>
    <w:rsid w:val="00287FDC"/>
    <w:rsid w:val="002A1F8C"/>
    <w:rsid w:val="002A22BA"/>
    <w:rsid w:val="002A5E24"/>
    <w:rsid w:val="002C3F0B"/>
    <w:rsid w:val="002C6A79"/>
    <w:rsid w:val="002C7174"/>
    <w:rsid w:val="002C7731"/>
    <w:rsid w:val="002C78D0"/>
    <w:rsid w:val="002D207B"/>
    <w:rsid w:val="002D4428"/>
    <w:rsid w:val="002D5774"/>
    <w:rsid w:val="002D5934"/>
    <w:rsid w:val="002D6897"/>
    <w:rsid w:val="002E12E0"/>
    <w:rsid w:val="002E3432"/>
    <w:rsid w:val="002E765E"/>
    <w:rsid w:val="002F064B"/>
    <w:rsid w:val="002F312D"/>
    <w:rsid w:val="002F4237"/>
    <w:rsid w:val="002F70A4"/>
    <w:rsid w:val="0030383A"/>
    <w:rsid w:val="003050B5"/>
    <w:rsid w:val="00307A30"/>
    <w:rsid w:val="00311942"/>
    <w:rsid w:val="00316B7E"/>
    <w:rsid w:val="00320E42"/>
    <w:rsid w:val="00324BF6"/>
    <w:rsid w:val="00325314"/>
    <w:rsid w:val="003272EF"/>
    <w:rsid w:val="00333E1C"/>
    <w:rsid w:val="00337294"/>
    <w:rsid w:val="00343164"/>
    <w:rsid w:val="00343B78"/>
    <w:rsid w:val="00351F0F"/>
    <w:rsid w:val="00360F70"/>
    <w:rsid w:val="00364CEA"/>
    <w:rsid w:val="00374CAB"/>
    <w:rsid w:val="00383A4C"/>
    <w:rsid w:val="0038563F"/>
    <w:rsid w:val="00386FE1"/>
    <w:rsid w:val="00394916"/>
    <w:rsid w:val="00396DF5"/>
    <w:rsid w:val="003A2C18"/>
    <w:rsid w:val="003C096E"/>
    <w:rsid w:val="003C16F6"/>
    <w:rsid w:val="003D6F4F"/>
    <w:rsid w:val="003E2BE1"/>
    <w:rsid w:val="003E6472"/>
    <w:rsid w:val="003E6BE8"/>
    <w:rsid w:val="003E7C6F"/>
    <w:rsid w:val="003F3F31"/>
    <w:rsid w:val="00405690"/>
    <w:rsid w:val="0043029A"/>
    <w:rsid w:val="00432F40"/>
    <w:rsid w:val="00435130"/>
    <w:rsid w:val="004371A3"/>
    <w:rsid w:val="00441F80"/>
    <w:rsid w:val="0044255E"/>
    <w:rsid w:val="004434AD"/>
    <w:rsid w:val="004438E4"/>
    <w:rsid w:val="00460166"/>
    <w:rsid w:val="00461622"/>
    <w:rsid w:val="00472700"/>
    <w:rsid w:val="00475F84"/>
    <w:rsid w:val="0048098B"/>
    <w:rsid w:val="00481FFE"/>
    <w:rsid w:val="00482024"/>
    <w:rsid w:val="00485BE2"/>
    <w:rsid w:val="0048659A"/>
    <w:rsid w:val="00486BE3"/>
    <w:rsid w:val="004958C7"/>
    <w:rsid w:val="00495F9A"/>
    <w:rsid w:val="004A7D6C"/>
    <w:rsid w:val="004B0406"/>
    <w:rsid w:val="004B3128"/>
    <w:rsid w:val="004B7348"/>
    <w:rsid w:val="004C7DA6"/>
    <w:rsid w:val="004D3F40"/>
    <w:rsid w:val="004D5EDF"/>
    <w:rsid w:val="004E09B7"/>
    <w:rsid w:val="004E326F"/>
    <w:rsid w:val="004E44E4"/>
    <w:rsid w:val="005012C1"/>
    <w:rsid w:val="005014F6"/>
    <w:rsid w:val="0050151C"/>
    <w:rsid w:val="00502872"/>
    <w:rsid w:val="0051424A"/>
    <w:rsid w:val="00515C19"/>
    <w:rsid w:val="00516DF2"/>
    <w:rsid w:val="00522C1D"/>
    <w:rsid w:val="005259AD"/>
    <w:rsid w:val="00525B1F"/>
    <w:rsid w:val="00540D82"/>
    <w:rsid w:val="00541851"/>
    <w:rsid w:val="005443C7"/>
    <w:rsid w:val="00570E88"/>
    <w:rsid w:val="005710AA"/>
    <w:rsid w:val="005825FA"/>
    <w:rsid w:val="005859E1"/>
    <w:rsid w:val="00585A6B"/>
    <w:rsid w:val="0058665E"/>
    <w:rsid w:val="00591BE1"/>
    <w:rsid w:val="00595830"/>
    <w:rsid w:val="005A02D9"/>
    <w:rsid w:val="005A7FF1"/>
    <w:rsid w:val="005B225A"/>
    <w:rsid w:val="005B328D"/>
    <w:rsid w:val="005B5C5D"/>
    <w:rsid w:val="005B5EE7"/>
    <w:rsid w:val="005C183E"/>
    <w:rsid w:val="005C4A25"/>
    <w:rsid w:val="005C6D0D"/>
    <w:rsid w:val="005C7D82"/>
    <w:rsid w:val="005D2C2C"/>
    <w:rsid w:val="005E3404"/>
    <w:rsid w:val="005E5907"/>
    <w:rsid w:val="006007DD"/>
    <w:rsid w:val="00603058"/>
    <w:rsid w:val="00605731"/>
    <w:rsid w:val="006063F7"/>
    <w:rsid w:val="00607A57"/>
    <w:rsid w:val="00614BD9"/>
    <w:rsid w:val="00615934"/>
    <w:rsid w:val="00617290"/>
    <w:rsid w:val="00617D22"/>
    <w:rsid w:val="0062236C"/>
    <w:rsid w:val="00624B10"/>
    <w:rsid w:val="00630630"/>
    <w:rsid w:val="006311FB"/>
    <w:rsid w:val="00632341"/>
    <w:rsid w:val="00635D6A"/>
    <w:rsid w:val="00636162"/>
    <w:rsid w:val="00637B55"/>
    <w:rsid w:val="00642083"/>
    <w:rsid w:val="0064443D"/>
    <w:rsid w:val="00657A35"/>
    <w:rsid w:val="00665BDF"/>
    <w:rsid w:val="00666A36"/>
    <w:rsid w:val="006733EE"/>
    <w:rsid w:val="006772D9"/>
    <w:rsid w:val="00681607"/>
    <w:rsid w:val="00681FDD"/>
    <w:rsid w:val="006926DD"/>
    <w:rsid w:val="006953DA"/>
    <w:rsid w:val="006A1978"/>
    <w:rsid w:val="006A22AD"/>
    <w:rsid w:val="006A2624"/>
    <w:rsid w:val="006A5383"/>
    <w:rsid w:val="006B04E1"/>
    <w:rsid w:val="006B29FE"/>
    <w:rsid w:val="006B4123"/>
    <w:rsid w:val="006C1958"/>
    <w:rsid w:val="006C2126"/>
    <w:rsid w:val="006C3509"/>
    <w:rsid w:val="006C4100"/>
    <w:rsid w:val="006C48B5"/>
    <w:rsid w:val="006D148D"/>
    <w:rsid w:val="006D5A58"/>
    <w:rsid w:val="006E438F"/>
    <w:rsid w:val="006F5365"/>
    <w:rsid w:val="006F5BD9"/>
    <w:rsid w:val="00705647"/>
    <w:rsid w:val="00710B79"/>
    <w:rsid w:val="007110CA"/>
    <w:rsid w:val="0071412C"/>
    <w:rsid w:val="0071473C"/>
    <w:rsid w:val="00717A47"/>
    <w:rsid w:val="00724062"/>
    <w:rsid w:val="00725369"/>
    <w:rsid w:val="00733ADE"/>
    <w:rsid w:val="00736C2C"/>
    <w:rsid w:val="00737AF8"/>
    <w:rsid w:val="0074108A"/>
    <w:rsid w:val="00741BCA"/>
    <w:rsid w:val="00760303"/>
    <w:rsid w:val="00775E66"/>
    <w:rsid w:val="007917CF"/>
    <w:rsid w:val="00792285"/>
    <w:rsid w:val="007A69CD"/>
    <w:rsid w:val="007A70B5"/>
    <w:rsid w:val="007A70D9"/>
    <w:rsid w:val="007B09EC"/>
    <w:rsid w:val="007C1210"/>
    <w:rsid w:val="007C65BA"/>
    <w:rsid w:val="007C6E50"/>
    <w:rsid w:val="007D3130"/>
    <w:rsid w:val="007D32B4"/>
    <w:rsid w:val="007D395C"/>
    <w:rsid w:val="007E148A"/>
    <w:rsid w:val="007E6FB2"/>
    <w:rsid w:val="007F0571"/>
    <w:rsid w:val="007F3D25"/>
    <w:rsid w:val="00800CD6"/>
    <w:rsid w:val="00801209"/>
    <w:rsid w:val="00814656"/>
    <w:rsid w:val="00814C0B"/>
    <w:rsid w:val="00815EB1"/>
    <w:rsid w:val="00822F25"/>
    <w:rsid w:val="008328CD"/>
    <w:rsid w:val="00837644"/>
    <w:rsid w:val="00840B6E"/>
    <w:rsid w:val="00846411"/>
    <w:rsid w:val="00847851"/>
    <w:rsid w:val="00866D21"/>
    <w:rsid w:val="00866EE8"/>
    <w:rsid w:val="00873A4B"/>
    <w:rsid w:val="00882857"/>
    <w:rsid w:val="0088503C"/>
    <w:rsid w:val="00895FC7"/>
    <w:rsid w:val="008A5C0D"/>
    <w:rsid w:val="008B0443"/>
    <w:rsid w:val="008B0A67"/>
    <w:rsid w:val="008B116C"/>
    <w:rsid w:val="008B520F"/>
    <w:rsid w:val="008B6CC4"/>
    <w:rsid w:val="008B7DE7"/>
    <w:rsid w:val="008C6A75"/>
    <w:rsid w:val="008D1054"/>
    <w:rsid w:val="008D1F7C"/>
    <w:rsid w:val="008E4EFA"/>
    <w:rsid w:val="008F11C8"/>
    <w:rsid w:val="008F3246"/>
    <w:rsid w:val="008F369F"/>
    <w:rsid w:val="008F5C82"/>
    <w:rsid w:val="008F5FE8"/>
    <w:rsid w:val="0090476A"/>
    <w:rsid w:val="00905196"/>
    <w:rsid w:val="00910788"/>
    <w:rsid w:val="0091185E"/>
    <w:rsid w:val="00913148"/>
    <w:rsid w:val="009147E9"/>
    <w:rsid w:val="009153A7"/>
    <w:rsid w:val="00924EE7"/>
    <w:rsid w:val="00925865"/>
    <w:rsid w:val="00930CB7"/>
    <w:rsid w:val="00941DFF"/>
    <w:rsid w:val="009574AF"/>
    <w:rsid w:val="009605B4"/>
    <w:rsid w:val="00973A25"/>
    <w:rsid w:val="00983CFC"/>
    <w:rsid w:val="00991518"/>
    <w:rsid w:val="0099242B"/>
    <w:rsid w:val="009A0692"/>
    <w:rsid w:val="009A302D"/>
    <w:rsid w:val="009A3B37"/>
    <w:rsid w:val="009C158B"/>
    <w:rsid w:val="009C3FC5"/>
    <w:rsid w:val="009C5711"/>
    <w:rsid w:val="009D13F9"/>
    <w:rsid w:val="009D469C"/>
    <w:rsid w:val="009F01CF"/>
    <w:rsid w:val="00A0102D"/>
    <w:rsid w:val="00A12C61"/>
    <w:rsid w:val="00A2140C"/>
    <w:rsid w:val="00A3023F"/>
    <w:rsid w:val="00A303D8"/>
    <w:rsid w:val="00A611B5"/>
    <w:rsid w:val="00A639AD"/>
    <w:rsid w:val="00A659B7"/>
    <w:rsid w:val="00A65C43"/>
    <w:rsid w:val="00A85012"/>
    <w:rsid w:val="00A91F88"/>
    <w:rsid w:val="00A941DB"/>
    <w:rsid w:val="00A94A16"/>
    <w:rsid w:val="00A94D2D"/>
    <w:rsid w:val="00AA27D9"/>
    <w:rsid w:val="00AA63C8"/>
    <w:rsid w:val="00AB18AF"/>
    <w:rsid w:val="00AC431B"/>
    <w:rsid w:val="00AC5365"/>
    <w:rsid w:val="00AD13D3"/>
    <w:rsid w:val="00AD53C3"/>
    <w:rsid w:val="00AE01F6"/>
    <w:rsid w:val="00AE05D8"/>
    <w:rsid w:val="00AF13C3"/>
    <w:rsid w:val="00AF22E8"/>
    <w:rsid w:val="00AF46F0"/>
    <w:rsid w:val="00B046D5"/>
    <w:rsid w:val="00B07C9C"/>
    <w:rsid w:val="00B1022C"/>
    <w:rsid w:val="00B10403"/>
    <w:rsid w:val="00B10D88"/>
    <w:rsid w:val="00B204AB"/>
    <w:rsid w:val="00B27B39"/>
    <w:rsid w:val="00B31A02"/>
    <w:rsid w:val="00B364B2"/>
    <w:rsid w:val="00B56EBC"/>
    <w:rsid w:val="00B61D33"/>
    <w:rsid w:val="00B632F6"/>
    <w:rsid w:val="00B7083B"/>
    <w:rsid w:val="00B76CDA"/>
    <w:rsid w:val="00B82E15"/>
    <w:rsid w:val="00B852D9"/>
    <w:rsid w:val="00B8675D"/>
    <w:rsid w:val="00BA4CAE"/>
    <w:rsid w:val="00BA6102"/>
    <w:rsid w:val="00BB3EE0"/>
    <w:rsid w:val="00BB53B6"/>
    <w:rsid w:val="00BB6585"/>
    <w:rsid w:val="00BC18BB"/>
    <w:rsid w:val="00BD3A6B"/>
    <w:rsid w:val="00BD4357"/>
    <w:rsid w:val="00BD7E51"/>
    <w:rsid w:val="00BE6580"/>
    <w:rsid w:val="00BF33F9"/>
    <w:rsid w:val="00BF394F"/>
    <w:rsid w:val="00C00AC2"/>
    <w:rsid w:val="00C05B33"/>
    <w:rsid w:val="00C13321"/>
    <w:rsid w:val="00C15825"/>
    <w:rsid w:val="00C3019B"/>
    <w:rsid w:val="00C358C4"/>
    <w:rsid w:val="00C36D02"/>
    <w:rsid w:val="00C400EA"/>
    <w:rsid w:val="00C40C50"/>
    <w:rsid w:val="00C4292E"/>
    <w:rsid w:val="00C5109E"/>
    <w:rsid w:val="00C5431B"/>
    <w:rsid w:val="00C612F3"/>
    <w:rsid w:val="00C617D0"/>
    <w:rsid w:val="00C6312E"/>
    <w:rsid w:val="00C64AAE"/>
    <w:rsid w:val="00C767A3"/>
    <w:rsid w:val="00C81850"/>
    <w:rsid w:val="00C83051"/>
    <w:rsid w:val="00C90B79"/>
    <w:rsid w:val="00C9235F"/>
    <w:rsid w:val="00C95CC6"/>
    <w:rsid w:val="00CB0642"/>
    <w:rsid w:val="00CB1F25"/>
    <w:rsid w:val="00CD52A6"/>
    <w:rsid w:val="00CF1F89"/>
    <w:rsid w:val="00CF487C"/>
    <w:rsid w:val="00CF7B6E"/>
    <w:rsid w:val="00D019A0"/>
    <w:rsid w:val="00D042C8"/>
    <w:rsid w:val="00D12017"/>
    <w:rsid w:val="00D22D0E"/>
    <w:rsid w:val="00D23174"/>
    <w:rsid w:val="00D304B8"/>
    <w:rsid w:val="00D403BE"/>
    <w:rsid w:val="00D61BAD"/>
    <w:rsid w:val="00D61D0E"/>
    <w:rsid w:val="00D64CCE"/>
    <w:rsid w:val="00D75214"/>
    <w:rsid w:val="00D76EE2"/>
    <w:rsid w:val="00D816E7"/>
    <w:rsid w:val="00D94F71"/>
    <w:rsid w:val="00D9558F"/>
    <w:rsid w:val="00DA1E94"/>
    <w:rsid w:val="00DA4624"/>
    <w:rsid w:val="00DA48DF"/>
    <w:rsid w:val="00DB5AD6"/>
    <w:rsid w:val="00DD029A"/>
    <w:rsid w:val="00DD0733"/>
    <w:rsid w:val="00DD6A3E"/>
    <w:rsid w:val="00DF6A5F"/>
    <w:rsid w:val="00DF6E9F"/>
    <w:rsid w:val="00E002DB"/>
    <w:rsid w:val="00E01BEB"/>
    <w:rsid w:val="00E02B75"/>
    <w:rsid w:val="00E02E11"/>
    <w:rsid w:val="00E0544D"/>
    <w:rsid w:val="00E05B04"/>
    <w:rsid w:val="00E16B3D"/>
    <w:rsid w:val="00E30DDD"/>
    <w:rsid w:val="00E34AB0"/>
    <w:rsid w:val="00E57A12"/>
    <w:rsid w:val="00E61BBE"/>
    <w:rsid w:val="00E645CE"/>
    <w:rsid w:val="00E64860"/>
    <w:rsid w:val="00E713E7"/>
    <w:rsid w:val="00E772D5"/>
    <w:rsid w:val="00E864A0"/>
    <w:rsid w:val="00E93394"/>
    <w:rsid w:val="00EA39AE"/>
    <w:rsid w:val="00EA55A1"/>
    <w:rsid w:val="00EA5D26"/>
    <w:rsid w:val="00EB4872"/>
    <w:rsid w:val="00EC7563"/>
    <w:rsid w:val="00ED065A"/>
    <w:rsid w:val="00ED35DF"/>
    <w:rsid w:val="00ED3970"/>
    <w:rsid w:val="00EF1A87"/>
    <w:rsid w:val="00F027A7"/>
    <w:rsid w:val="00F14070"/>
    <w:rsid w:val="00F159EE"/>
    <w:rsid w:val="00F16A5F"/>
    <w:rsid w:val="00F20D99"/>
    <w:rsid w:val="00F2368C"/>
    <w:rsid w:val="00F242FD"/>
    <w:rsid w:val="00F2578D"/>
    <w:rsid w:val="00F30136"/>
    <w:rsid w:val="00F34960"/>
    <w:rsid w:val="00F3777C"/>
    <w:rsid w:val="00F37EC1"/>
    <w:rsid w:val="00F43AC0"/>
    <w:rsid w:val="00F50637"/>
    <w:rsid w:val="00F5772B"/>
    <w:rsid w:val="00F57C56"/>
    <w:rsid w:val="00F6734B"/>
    <w:rsid w:val="00F72CFF"/>
    <w:rsid w:val="00F75DF2"/>
    <w:rsid w:val="00F76424"/>
    <w:rsid w:val="00F77B1E"/>
    <w:rsid w:val="00F80824"/>
    <w:rsid w:val="00F83C61"/>
    <w:rsid w:val="00F872C6"/>
    <w:rsid w:val="00F9053F"/>
    <w:rsid w:val="00F96872"/>
    <w:rsid w:val="00FA00EE"/>
    <w:rsid w:val="00FA3FFB"/>
    <w:rsid w:val="00FB44DC"/>
    <w:rsid w:val="00FB5486"/>
    <w:rsid w:val="00FB7A2F"/>
    <w:rsid w:val="00FC3232"/>
    <w:rsid w:val="00FD110D"/>
    <w:rsid w:val="00FD75B8"/>
    <w:rsid w:val="00FE7508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1E53-BDB2-47CD-BAA4-2813C3C6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F7E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F7E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7B39"/>
    <w:rPr>
      <w:rFonts w:ascii="Tahoma" w:hAnsi="Tahoma" w:cs="Tahoma"/>
      <w:sz w:val="16"/>
      <w:szCs w:val="16"/>
    </w:rPr>
  </w:style>
  <w:style w:type="character" w:styleId="a4">
    <w:name w:val="Strong"/>
    <w:qFormat/>
    <w:rsid w:val="000D183C"/>
    <w:rPr>
      <w:b/>
      <w:bCs/>
    </w:rPr>
  </w:style>
  <w:style w:type="paragraph" w:customStyle="1" w:styleId="a5">
    <w:name w:val="Знак Знак Знак Знак Знак Знак Знак"/>
    <w:basedOn w:val="a"/>
    <w:autoRedefine/>
    <w:rsid w:val="00DA4624"/>
    <w:pPr>
      <w:spacing w:after="160" w:line="240" w:lineRule="exact"/>
    </w:pPr>
    <w:rPr>
      <w:sz w:val="28"/>
      <w:szCs w:val="20"/>
      <w:lang w:val="en-US" w:eastAsia="en-US"/>
    </w:rPr>
  </w:style>
  <w:style w:type="character" w:styleId="a6">
    <w:name w:val="Hyperlink"/>
    <w:uiPriority w:val="99"/>
    <w:rsid w:val="00CB0642"/>
    <w:rPr>
      <w:color w:val="0000FF"/>
      <w:u w:val="single"/>
    </w:rPr>
  </w:style>
  <w:style w:type="paragraph" w:styleId="a7">
    <w:name w:val="Plain Text"/>
    <w:basedOn w:val="a"/>
    <w:link w:val="a8"/>
    <w:rsid w:val="008B520F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8B520F"/>
    <w:rPr>
      <w:rFonts w:ascii="Courier New" w:hAnsi="Courier New" w:cs="Courier New"/>
      <w:lang w:val="ru-RU" w:eastAsia="ru-RU"/>
    </w:rPr>
  </w:style>
  <w:style w:type="paragraph" w:styleId="a9">
    <w:name w:val="List Paragraph"/>
    <w:basedOn w:val="a"/>
    <w:uiPriority w:val="34"/>
    <w:qFormat/>
    <w:rsid w:val="008B5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«Хоразмпахтасаноат» Худудий акциядорлик бирлашмаси кейинги матнларда «БУЮРТМАЧИ» деб юрнтилади, раиси в</vt:lpstr>
    </vt:vector>
  </TitlesOfParts>
  <Company>UCL</Company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«Хоразмпахтасаноат» Худудий акциядорлик бирлашмаси кейинги матнларда «БУЮРТМАЧИ» деб юрнтилади, раиси в</dc:title>
  <dc:subject/>
  <dc:creator>User</dc:creator>
  <cp:keywords/>
  <dc:description/>
  <cp:lastModifiedBy>Shakarboy G'oyibnazarov</cp:lastModifiedBy>
  <cp:revision>1</cp:revision>
  <cp:lastPrinted>2018-12-19T11:07:00Z</cp:lastPrinted>
  <dcterms:created xsi:type="dcterms:W3CDTF">2024-01-17T07:08:00Z</dcterms:created>
  <dcterms:modified xsi:type="dcterms:W3CDTF">2024-03-05T09:22:00Z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 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 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Bajaruvchi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Bajaruvchi tashkilotning nomi va tashkiliy-huquqiy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Bajaruvchi tashkilot rahbarining lavozimi</w:name>
    <w:comment xml:space="preserve">Изоҳ: Масалан директори, раиси, бошқарувчиси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Bajaruvchi tashkilot rahbarining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Bajaruvchi tashkilotning manzili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Bajaruvchi tashkilotning hisob raqami 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Bajaruvchi tashkilotning STIR raqami 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Bajaruvchi tashkilotning MFO raqami 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Bajaruvchi tashkilotning OKED raqami 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Bajaruvchi tashkilotning telefon raqami 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Buyurtmachi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Buyurtmachi tashkilotning nomi va tashkiliy-huquqiy shakli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Buyurtmachi tashkilot rahbarining lavozimi </w:name>
    <w:comment xml:space="preserve">    Изоҳ: Масалан директори, раиси, бошқаёрувчиси</w:comment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Buyurtmachi tashkilot rahbarining F.I.O.si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Buyurtmachi tashkilotning manzili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Buyurtmachi tashkilotning hisob raqami 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Buyurtmachi tashkilotning STIR raqami 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Buyurtmachi tashkilotning MFO raqami 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Buyurtmachi tashkilotning OKED raqami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Buyurtmachi tashkilotning telefon raqami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Shartnoma shartlari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Buyurtmachining shartnomada ko‘rsatilganidan boshqa huquqlari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Buyurtmachining shartnomada ko‘rsatilganidan boshqa majburiyatlari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Bajaruvchining shartnomada ko‘rsatilganidan boshqa huquqlari</w:name>
    <w:value w:hidden="false">
      <w:unit w:active="false"/>
    </w:value>
  </w:element>
  <w:element w:id="29" w:kind="variable" w:selector="check" w:type="string" w:valueMode="normal" w:required="false" w:groupID="25">
    <w:identifier xml:space="preserve">ID29</w:identifier>
    <w:name xml:space="preserve">Bajaruvchining shartnomada ko‘rsatilganidan boshqa majburiyatlari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Shartnoma bahosi </w:name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Internet tarmog‘idagi reklama xizmati ko‘rsatiladigan joy</w:name>
    <w:comment xml:space="preserve">Izoh: sayt nomi, ijtimoiy tarmoqdagi profil nomi yoki boshqa joy</w:comment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Reklama xizmati ko‘rsatiladigan shakl </w:name>
    <w:comment xml:space="preserve">Izoh: maqola, reklama roligi, post, rasm yoki boshqa ko‘rinish</w:comment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Birinchi to‘lovni amalga oshirish shartnoma imzolanganidan so‘ng necha kun ichida amalga oshirilishi lozim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Birinchi to‘lov miqdori</w:name>
    <w:value w:hidden="false">
      <w:unit w:active="false"/>
    </w:value>
  </w:element>
  <w:element w:id="36" w:kind="variable" w:selector="check" w:type="string" w:valueMode="normal" w:required="false" w:groupID="25">
    <w:identifier xml:space="preserve">ID36</w:identifier>
    <w:name xml:space="preserve">Yakuniy to‘lov reklama xizmati ko‘rsatilganidan so‘ng necha kun ichida  amalga oshiriladi</w:name>
    <w:value w:hidden="false">
      <w:unit w:active="false"/>
    </w:value>
  </w:element>
  <w:element w:id="37" w:kind="variable" w:selector="check" w:type="string" w:valueMode="normal" w:required="false" w:groupID="25">
    <w:identifier xml:space="preserve">ID37</w:identifier>
    <w:name xml:space="preserve">Yakuniy to‘lov miqdori</w:name>
    <w:value w:hidden="false">
      <w:unit w:active="false"/>
    </w:value>
  </w:element>
  <w:element w:id="38" w:kind="variable" w:selector="check" w:type="string" w:valueMode="normal" w:required="false" w:groupID="25">
    <w:identifier xml:space="preserve">ID38</w:identifier>
    <w:name xml:space="preserve">Internet tarmog‘ida reklama xizmatini ko‘rsatish boshlanadigan kun</w:name>
    <w:value w:hidden="false">
      <w:unit w:active="false"/>
    </w:value>
  </w:element>
  <w:element w:id="39" w:kind="variable" w:selector="check" w:type="string" w:valueMode="normal" w:required="false" w:groupID="25">
    <w:identifier xml:space="preserve">ID39</w:identifier>
    <w:name xml:space="preserve">Internet tarmog‘ida reklama xizmatini ko‘rsatish yakunlanadigan kun</w:name>
    <w:value w:hidden="false">
      <w:unit w:active="false"/>
    </w:value>
  </w:element>
  <w:element w:id="40" w:kind="variable" w:selector="check" w:type="string" w:valueMode="normal" w:required="false" w:groupID="25">
    <w:identifier xml:space="preserve">ID40</w:identifier>
    <w:name xml:space="preserve">Buyurtmachi to‘lovning dastlabki qismini to‘lashni necha kunga kechiktirganda bajaruvchi shartnomani bir tomonlama bekor qilish huquqiga ega bo‘ladi</w:name>
    <w:comment xml:space="preserve">Izoh: Ushbu bandda kunlar soni yoziladi. Masalan 5, 10, 20</w:comment>
    <w:value w:hidden="false">
      <w:unit w:active="false"/>
    </w:value>
  </w:element>
  <w:element w:id="41" w:kind="variable" w:selector="check" w:type="string" w:valueMode="normal" w:required="false" w:groupID="25">
    <w:identifier xml:space="preserve">ID41</w:identifier>
    <w:name xml:space="preserve">Shartnomaning amal qilish muddati tugaydigan kun</w:name>
    <w:value w:hidden="false">
      <w:unit w:active="false"/>
    </w:value>
  </w:element>
</w:structure>
</file>