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42"/>
        <w:gridCol w:w="4812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 </w:t>
      </w: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Sud’yani rad qilish to‘g‘risida 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iqtisodiy sudi nomi</w:t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qo‘zg‘atilgan ish mavjud.</w:t>
      </w: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ish sudya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ishini ko‘rib chiqayotgan sudyaning F.I.O.si</w:t>
        <w:fldChar w:fldCharType="end"/>
      </w:r>
      <w:r>
        <w:rPr>
          <w:sz w:val="28"/>
          <w:rFonts w:ascii="Times New Roman" w:hAnsi="Times New Roman"/>
        </w:rPr>
        <w:t xml:space="preserve"> tomonidan ko‘rib chiqilmoqda. 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Iqtisodiy protsessual kodeksining </w:t>
        <w:br/>
        <w:t xml:space="preserve">20-moddasiga ko‘ra sudya quyidagi hollarda ishni ko‘rishda ishtirok etishi mumkin emas va rad qilinishi lozim, agar u: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1) mazkur ish ilgari ko‘rilganda sudya sifatida ishtirok etgan bo‘lsa va ishni ko‘rishda uning takroriy ishtirok etishiga ushbu Kodeks talablariga muvofiq yo‘l qo‘yilmasa;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2) mazkur ish ilgari ko‘rilganda unda hakamlik sudi sudyasi, arbitr, prokuror, ekspert, mutaxassis, tarjimon, sud majlisi kotibi, vakil yoki guvoh sifatida ishtirok etgan bo‘lsa;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3) ishda ishtirok etuvchi shaxslarning yoki ular vakillarining qarindoshi bo‘lsa;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4) ishning natijasidan shaxsan, bevosita yoki bilvosita manfaatdor bo‘lsa yoxud uning xolisligiga shubha tug‘diruvchi boshqa holatlar mavjud bo‘lsa;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5) ishni ko‘rayotgan hay’at tarkibidagi sudyaning qarindoshi bo‘lsa.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rStyle w:val="clauseprfx"/>
          <w:color w:val="000000"/>
          <w:sz w:val="28"/>
          <w:rFonts w:ascii="Times New Roman" w:hAnsi="Times New Roman"/>
        </w:rPr>
        <w:t xml:space="preserve">Mazkur Kodeksning 22-moddasiga ko‘ra,</w:t>
      </w:r>
      <w:r>
        <w:rPr>
          <w:rStyle w:val="clauseprfx"/>
          <w:b/>
          <w:color w:val="00008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ushbu Kodeksning 20-moddasida ko‘rsatilgan holatlar mavjud bo‘lsa, sudya o‘zini o‘zi rad qilish haqida arz qilishi shart. Ishda ishtirok etuvchi shaxslar ham shu asoslarga ko‘ra ularni rad qilish haqida arz qilishi mumkin.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Sudyani rad qilishga asos bo‘lgan holatlar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sababli sudya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ishini ko‘rib chiqayotgan sudyaning F.I.O.si</w:t>
        <w:fldChar w:fldCharType="end"/>
      </w:r>
      <w:r>
        <w:rPr>
          <w:sz w:val="28"/>
          <w:rFonts w:ascii="Times New Roman" w:hAnsi="Times New Roman"/>
        </w:rPr>
        <w:t xml:space="preserve"> mazkur ishni ko‘rib chiqishi mumkin emas va uni rad qilish lozim deb hisoblayman.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kodeksining 13, 20, 22-24-moddalariga asoslanib,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</w:t>
      </w:r>
      <w:r>
        <w:rPr>
          <w:color w:val="000000"/>
          <w:sz w:val="28"/>
          <w:rFonts w:ascii="Times New Roman" w:hAnsi="Times New Roman"/>
        </w:rPr>
        <w:t xml:space="preserve"> yuritilayotgan ish yuzasidan sudya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Iqtisodiy ishini ko‘rib chiqayotgan sudyaning F.I.O.si</w:t>
        <w:fldChar w:fldCharType="end"/>
      </w:r>
      <w:r>
        <w:rPr>
          <w:sz w:val="28"/>
          <w:rFonts w:ascii="Times New Roman" w:hAnsi="Times New Roman"/>
        </w:rPr>
        <w:t xml:space="preserve">ni rad qilishingizni;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Mazkur ishni ko‘rib chiqish uchun boshqa tarkibdagi sudga o‘tkazishingizni.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beruvchi shaxsning F.I.Osi</w:t>
        <w:fldChar w:fldCharType="end"/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057" w:rsidRDefault="00F72057">
      <w:pPr>
        <w:spacing w:after="0" w:line="240" w:lineRule="auto"/>
      </w:pPr>
      <w:r>
        <w:separator/>
      </w:r>
    </w:p>
  </w:endnote>
  <w:endnote w:type="continuationSeparator" w:id="0">
    <w:p w:rsidR="00F72057" w:rsidRDefault="00F72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057" w:rsidRDefault="00F72057">
      <w:pPr>
        <w:spacing w:after="0" w:line="240" w:lineRule="auto"/>
      </w:pPr>
      <w:r>
        <w:separator/>
      </w:r>
    </w:p>
  </w:footnote>
  <w:footnote w:type="continuationSeparator" w:id="0">
    <w:p w:rsidR="00F72057" w:rsidRDefault="00F72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33A1A"/>
    <w:rsid w:val="00041EBD"/>
    <w:rsid w:val="00097AA3"/>
    <w:rsid w:val="000B33E1"/>
    <w:rsid w:val="000D3150"/>
    <w:rsid w:val="000D4E2D"/>
    <w:rsid w:val="000F1442"/>
    <w:rsid w:val="00110EE3"/>
    <w:rsid w:val="0011132E"/>
    <w:rsid w:val="001236EB"/>
    <w:rsid w:val="001247B5"/>
    <w:rsid w:val="0012785F"/>
    <w:rsid w:val="001368F0"/>
    <w:rsid w:val="00141874"/>
    <w:rsid w:val="00144B07"/>
    <w:rsid w:val="00165B41"/>
    <w:rsid w:val="00180365"/>
    <w:rsid w:val="00182DFC"/>
    <w:rsid w:val="001D5F1F"/>
    <w:rsid w:val="00207338"/>
    <w:rsid w:val="00232DCD"/>
    <w:rsid w:val="002355AC"/>
    <w:rsid w:val="002479CF"/>
    <w:rsid w:val="002509AB"/>
    <w:rsid w:val="002704EA"/>
    <w:rsid w:val="00271F89"/>
    <w:rsid w:val="0029035A"/>
    <w:rsid w:val="002A6E9F"/>
    <w:rsid w:val="002B00C8"/>
    <w:rsid w:val="002B65F7"/>
    <w:rsid w:val="002D3093"/>
    <w:rsid w:val="002D6B90"/>
    <w:rsid w:val="00340C52"/>
    <w:rsid w:val="0036585A"/>
    <w:rsid w:val="00377985"/>
    <w:rsid w:val="0039185E"/>
    <w:rsid w:val="003A69A8"/>
    <w:rsid w:val="003E2C3D"/>
    <w:rsid w:val="003E4895"/>
    <w:rsid w:val="00431198"/>
    <w:rsid w:val="00440B78"/>
    <w:rsid w:val="00453F38"/>
    <w:rsid w:val="00455C97"/>
    <w:rsid w:val="00480579"/>
    <w:rsid w:val="004B25AA"/>
    <w:rsid w:val="004E592E"/>
    <w:rsid w:val="004E7565"/>
    <w:rsid w:val="004F089F"/>
    <w:rsid w:val="004F54B1"/>
    <w:rsid w:val="004F6173"/>
    <w:rsid w:val="00506473"/>
    <w:rsid w:val="00507BE9"/>
    <w:rsid w:val="0051251A"/>
    <w:rsid w:val="0051761D"/>
    <w:rsid w:val="00523079"/>
    <w:rsid w:val="00573D5F"/>
    <w:rsid w:val="00586816"/>
    <w:rsid w:val="005A1748"/>
    <w:rsid w:val="005A3316"/>
    <w:rsid w:val="005A7865"/>
    <w:rsid w:val="005B2C53"/>
    <w:rsid w:val="005B5529"/>
    <w:rsid w:val="005F1B44"/>
    <w:rsid w:val="005F79F4"/>
    <w:rsid w:val="006124AC"/>
    <w:rsid w:val="00627ABD"/>
    <w:rsid w:val="0063313C"/>
    <w:rsid w:val="0063696E"/>
    <w:rsid w:val="00651200"/>
    <w:rsid w:val="006576BC"/>
    <w:rsid w:val="0067773D"/>
    <w:rsid w:val="00680D9A"/>
    <w:rsid w:val="0069340B"/>
    <w:rsid w:val="006A4F4F"/>
    <w:rsid w:val="006A5926"/>
    <w:rsid w:val="006D5597"/>
    <w:rsid w:val="0071098A"/>
    <w:rsid w:val="0071193D"/>
    <w:rsid w:val="00715654"/>
    <w:rsid w:val="00740520"/>
    <w:rsid w:val="007B2732"/>
    <w:rsid w:val="007C582A"/>
    <w:rsid w:val="007E3278"/>
    <w:rsid w:val="00811E25"/>
    <w:rsid w:val="00822839"/>
    <w:rsid w:val="00842224"/>
    <w:rsid w:val="008637E2"/>
    <w:rsid w:val="0087634C"/>
    <w:rsid w:val="00876647"/>
    <w:rsid w:val="0087799D"/>
    <w:rsid w:val="008B2275"/>
    <w:rsid w:val="008D43E0"/>
    <w:rsid w:val="009501CD"/>
    <w:rsid w:val="00971936"/>
    <w:rsid w:val="0098475C"/>
    <w:rsid w:val="009C0CD8"/>
    <w:rsid w:val="009C1BBE"/>
    <w:rsid w:val="009E6658"/>
    <w:rsid w:val="00A36D72"/>
    <w:rsid w:val="00A54CE1"/>
    <w:rsid w:val="00A82F0B"/>
    <w:rsid w:val="00A9514D"/>
    <w:rsid w:val="00AA2DA5"/>
    <w:rsid w:val="00B01ED2"/>
    <w:rsid w:val="00B02C51"/>
    <w:rsid w:val="00B11900"/>
    <w:rsid w:val="00B25268"/>
    <w:rsid w:val="00B337A0"/>
    <w:rsid w:val="00B6528E"/>
    <w:rsid w:val="00BD5959"/>
    <w:rsid w:val="00BE75DE"/>
    <w:rsid w:val="00BF4FE4"/>
    <w:rsid w:val="00C91039"/>
    <w:rsid w:val="00C923BD"/>
    <w:rsid w:val="00CA1AA8"/>
    <w:rsid w:val="00CB0BA6"/>
    <w:rsid w:val="00CB6AFB"/>
    <w:rsid w:val="00CC1796"/>
    <w:rsid w:val="00CC4FAE"/>
    <w:rsid w:val="00CD0BFE"/>
    <w:rsid w:val="00CE2099"/>
    <w:rsid w:val="00CF29E1"/>
    <w:rsid w:val="00D05289"/>
    <w:rsid w:val="00D0702B"/>
    <w:rsid w:val="00D1129B"/>
    <w:rsid w:val="00D42C38"/>
    <w:rsid w:val="00D43394"/>
    <w:rsid w:val="00D638DD"/>
    <w:rsid w:val="00DA7C53"/>
    <w:rsid w:val="00E11AC6"/>
    <w:rsid w:val="00E12CEF"/>
    <w:rsid w:val="00E1486A"/>
    <w:rsid w:val="00E23D7F"/>
    <w:rsid w:val="00E43D1F"/>
    <w:rsid w:val="00E82E08"/>
    <w:rsid w:val="00E83CFA"/>
    <w:rsid w:val="00EA52A9"/>
    <w:rsid w:val="00EA5BFB"/>
    <w:rsid w:val="00EB3666"/>
    <w:rsid w:val="00EB6F3E"/>
    <w:rsid w:val="00ED3EA3"/>
    <w:rsid w:val="00EF1B5D"/>
    <w:rsid w:val="00F140F7"/>
    <w:rsid w:val="00F4089E"/>
    <w:rsid w:val="00F50769"/>
    <w:rsid w:val="00F572D3"/>
    <w:rsid w:val="00F67D3B"/>
    <w:rsid w:val="00F72057"/>
    <w:rsid w:val="00F95475"/>
    <w:rsid w:val="00FA13B1"/>
    <w:rsid w:val="00FA320B"/>
    <w:rsid w:val="00FB3410"/>
    <w:rsid w:val="00FC26A5"/>
    <w:rsid w:val="00FF5119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2A89E5"/>
  <w15:chartTrackingRefBased/>
  <w15:docId w15:val="{B02D3081-C576-41BF-B2FF-98167B4AE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1D5F1F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A54CE1"/>
  </w:style>
  <w:style w:type="character" w:customStyle="1" w:styleId="clausesuff">
    <w:name w:val="clausesuff"/>
    <w:rsid w:val="00A54CE1"/>
  </w:style>
  <w:style w:type="paragraph" w:customStyle="1" w:styleId="ConsPlusNonformat">
    <w:name w:val="ConsPlusNonformat"/>
    <w:uiPriority w:val="99"/>
    <w:rsid w:val="009E6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23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95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2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3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63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3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6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5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6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7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7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8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4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4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8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13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2024-02-23T04:18:00Z</dcterms:created>
  <dcterms:modified xsi:type="dcterms:W3CDTF">2024-02-23T04:18:00Z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da’vogarning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Da’vo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Iqtisodiy ishini ko‘rib chiqayotgan sudyaning F.I.O.si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Sudyani rad qilishga asos bo‘lgan holatlar</w:name>
    <w:comment xml:space="preserve">Izoh: Ushbu bandda ish holatlaridan kelib chiqqan holda IPKning 20-moddasida ko‘rsatilgan asoslardan biri yoki bir nechtasi ko‘rsatilishi mumkin.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Arizaga ilova qilingan hujjatlar ro‘yxati</w:name>
    <w:comment xml:space="preserve">Izoh: Arizaga ish holatiga oid, arizani asoslovchi barcha hujjatlar,  ariza nusxasi taraflarga yuborilganligini, tasdiqlovchi hujjatlar va boshqa hujjatlar ilova qilinishi lozim</w:comment>
    <w:value w:hidden="false">
      <w:unit w:active="false"/>
    </w:value>
  </w:element>
</w:structure>
</file>