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ind w:left="4253"/>
        <w:spacing w:after="0"/>
        <w:rPr>
          <w:b/>
          <w:sz w:val="27"/>
          <w:rFonts w:ascii="Times New Roman" w:hAnsi="Times New Roman"/>
        </w:rPr>
      </w:pPr>
      <w:r>
        <w:rPr>
          <w:b/>
          <w:sz w:val="27"/>
          <w:rFonts w:ascii="Times New Roman" w:hAnsi="Times New Roman"/>
        </w:rPr>
        <w:t xml:space="preserve">Fuqarolik ishlari boʻyicha </w:t>
      </w:r>
      <w:r>
        <w:rPr>
          <w:b/>
          <w:vanish w:val="false"/>
          <w:sz w:val="27"/>
          <w:rFonts w:ascii="Times New Roman" w:hAnsi="Times New Roman"/>
        </w:rPr>
        <w:fldChar w:fldCharType="begin"/>
        <w:instrText xml:space="preserve">X {"Y":2}</w:instrText>
        <w:fldChar w:fldCharType="separate"/>
      </w:r>
      <w:r>
        <w:rPr>
          <w:b/>
          <w:vanish w:val="false"/>
          <w:sz w:val="27"/>
          <w:rFonts w:ascii="Times New Roman" w:hAnsi="Times New Roman"/>
        </w:rPr>
        <w:t xml:space="preserve"> Daʻvo arizasi berilayotgan sudning nomi</w:t>
        <w:fldChar w:fldCharType="end"/>
      </w:r>
      <w:r>
        <w:rPr>
          <w:b/>
          <w:sz w:val="27"/>
          <w:rFonts w:ascii="Times New Roman" w:hAnsi="Times New Roman"/>
        </w:rPr>
        <w:t>ga</w:t>
      </w:r>
    </w:p>
    <w:p>
      <w:pPr>
        <w:pStyle w:val="1"/>
        <w:jc w:val="right"/>
        <w:tabs>
          <w:tab w:val="left" w:pos="4301" w:leader="underscore"/>
        </w:tabs>
        <w:rPr>
          <w:rStyle w:val="a5"/>
          <w:sz w:val="26"/>
          <w:rFonts w:ascii="Times New Roman" w:hAnsi="Times New Roman"/>
        </w:rPr>
      </w:pPr>
      <w:r>
        <w:rPr>
          <w:rStyle w:val="a5"/>
          <w:b/>
          <w:sz w:val="26"/>
          <w:rFonts w:ascii="Times New Roman" w:hAnsi="Times New Roman"/>
        </w:rPr>
        <w:t xml:space="preserve">Daʻvogar: </w:t>
      </w:r>
      <w:r>
        <w:rPr>
          <w:rStyle w:val="a5"/>
          <w:vanish w:val="false"/>
          <w:sz w:val="26"/>
          <w:rFonts w:ascii="Times New Roman" w:hAnsi="Times New Roman"/>
        </w:rPr>
        <w:fldChar w:fldCharType="begin"/>
        <w:instrText xml:space="preserve">X {"Y":6}</w:instrText>
        <w:fldChar w:fldCharType="separate"/>
      </w:r>
      <w:r>
        <w:rPr>
          <w:rStyle w:val="a5"/>
          <w:vanish w:val="false"/>
          <w:sz w:val="26"/>
          <w:rFonts w:ascii="Times New Roman" w:hAnsi="Times New Roman"/>
        </w:rPr>
        <w:t xml:space="preserve">Daʻvogarning F.I.Osi</w:t>
        <w:fldChar w:fldCharType="end"/>
      </w:r>
    </w:p>
    <w:p>
      <w:pPr>
        <w:pStyle w:val="1"/>
        <w:jc w:val="right"/>
        <w:tabs>
          <w:tab w:val="left" w:pos="4301" w:leader="underscore"/>
        </w:tabs>
        <w:rPr>
          <w:rStyle w:val="a5"/>
          <w:sz w:val="26"/>
          <w:rFonts w:ascii="Times New Roman" w:hAnsi="Times New Roman"/>
        </w:rPr>
      </w:pPr>
      <w:r>
        <w:rPr>
          <w:rStyle w:val="a5"/>
          <w:vanish w:val="false"/>
          <w:sz w:val="26"/>
          <w:rFonts w:ascii="Times New Roman" w:hAnsi="Times New Roman"/>
        </w:rPr>
        <w:fldChar w:fldCharType="begin"/>
        <w:instrText xml:space="preserve">X {"Y":7}</w:instrText>
        <w:fldChar w:fldCharType="separate"/>
      </w:r>
      <w:r>
        <w:rPr>
          <w:rStyle w:val="a5"/>
          <w:vanish w:val="false"/>
          <w:sz w:val="26"/>
          <w:rFonts w:ascii="Times New Roman" w:hAnsi="Times New Roman"/>
        </w:rPr>
        <w:t xml:space="preserve">Daʻvogarning doimiy yashash manzili</w:t>
        <w:fldChar w:fldCharType="end"/>
      </w:r>
    </w:p>
    <w:p>
      <w:pPr>
        <w:pStyle w:val="1"/>
        <w:jc w:val="right"/>
        <w:tabs>
          <w:tab w:val="left" w:pos="4301" w:leader="underscore"/>
        </w:tabs>
        <w:rPr>
          <w:rStyle w:val="a5"/>
          <w:sz w:val="26"/>
          <w:rFonts w:ascii="Times New Roman" w:hAnsi="Times New Roman"/>
        </w:rPr>
      </w:pPr>
      <w:r>
        <w:rPr>
          <w:rStyle w:val="a5"/>
          <w:vanish w:val="false"/>
          <w:sz w:val="26"/>
          <w:rFonts w:ascii="Times New Roman" w:hAnsi="Times New Roman"/>
        </w:rPr>
        <w:fldChar w:fldCharType="begin"/>
        <w:instrText xml:space="preserve">X {"Y":8}</w:instrText>
        <w:fldChar w:fldCharType="separate"/>
      </w:r>
      <w:r>
        <w:rPr>
          <w:rStyle w:val="a5"/>
          <w:vanish w:val="false"/>
          <w:sz w:val="26"/>
          <w:rFonts w:ascii="Times New Roman" w:hAnsi="Times New Roman"/>
        </w:rPr>
        <w:t xml:space="preserve">Daʻvogarning telefon raqami</w:t>
        <w:fldChar w:fldCharType="end"/>
      </w:r>
    </w:p>
    <w:p>
      <w:pPr>
        <w:pStyle w:val="1"/>
        <w:jc w:val="right"/>
        <w:tabs>
          <w:tab w:val="left" w:pos="4301" w:leader="underscore"/>
        </w:tabs>
        <w:rPr>
          <w:rStyle w:val="a5"/>
          <w:sz w:val="26"/>
          <w:rFonts w:ascii="Times New Roman" w:hAnsi="Times New Roman"/>
        </w:rPr>
      </w:pPr>
      <w:r>
        <w:rPr>
          <w:rStyle w:val="a5"/>
          <w:vanish w:val="false"/>
          <w:sz w:val="26"/>
          <w:rFonts w:ascii="Times New Roman" w:hAnsi="Times New Roman"/>
        </w:rPr>
        <w:fldChar w:fldCharType="begin"/>
        <w:instrText xml:space="preserve">X {"Y":9}</w:instrText>
        <w:fldChar w:fldCharType="separate"/>
      </w:r>
      <w:r>
        <w:rPr>
          <w:rStyle w:val="a5"/>
          <w:vanish w:val="false"/>
          <w:sz w:val="26"/>
          <w:rFonts w:ascii="Times New Roman" w:hAnsi="Times New Roman"/>
        </w:rPr>
        <w:t xml:space="preserve">Daʻvogarning elektron manzili</w:t>
        <w:fldChar w:fldCharType="end"/>
      </w:r>
    </w:p>
    <w:p>
      <w:pPr>
        <w:pStyle w:val="1"/>
        <w:jc w:val="right"/>
        <w:tabs>
          <w:tab w:val="left" w:pos="4301" w:leader="underscore"/>
        </w:tabs>
        <w:rPr>
          <w:rStyle w:val="a5"/>
          <w:sz w:val="26"/>
          <w:rFonts w:ascii="Times New Roman" w:hAnsi="Times New Roman"/>
        </w:rPr>
      </w:pPr>
      <w:r>
        <w:rPr>
          <w:rStyle w:val="a5"/>
          <w:b/>
          <w:sz w:val="26"/>
          <w:rFonts w:ascii="Times New Roman" w:hAnsi="Times New Roman"/>
        </w:rPr>
        <w:t xml:space="preserve">Javobgar: </w:t>
      </w:r>
      <w:r>
        <w:rPr>
          <w:rStyle w:val="a5"/>
          <w:vanish w:val="false"/>
          <w:sz w:val="26"/>
          <w:rFonts w:ascii="Times New Roman" w:hAnsi="Times New Roman"/>
        </w:rPr>
        <w:fldChar w:fldCharType="begin"/>
        <w:instrText xml:space="preserve">X {"Y":10}</w:instrText>
        <w:fldChar w:fldCharType="separate"/>
      </w:r>
      <w:r>
        <w:rPr>
          <w:rStyle w:val="a5"/>
          <w:vanish w:val="false"/>
          <w:sz w:val="26"/>
          <w:rFonts w:ascii="Times New Roman" w:hAnsi="Times New Roman"/>
        </w:rPr>
        <w:t xml:space="preserve">Javobgar tashkilotning nomi</w:t>
        <w:fldChar w:fldCharType="end"/>
      </w:r>
    </w:p>
    <w:p>
      <w:pPr>
        <w:pStyle w:val="1"/>
        <w:jc w:val="right"/>
        <w:tabs>
          <w:tab w:val="left" w:pos="4301" w:leader="underscore"/>
        </w:tabs>
        <w:rPr>
          <w:rStyle w:val="a5"/>
          <w:sz w:val="26"/>
          <w:rFonts w:ascii="Times New Roman" w:hAnsi="Times New Roman"/>
        </w:rPr>
      </w:pPr>
      <w:r>
        <w:rPr>
          <w:rStyle w:val="a5"/>
          <w:vanish w:val="false"/>
          <w:sz w:val="26"/>
          <w:rFonts w:ascii="Times New Roman" w:hAnsi="Times New Roman"/>
        </w:rPr>
        <w:fldChar w:fldCharType="begin"/>
        <w:instrText xml:space="preserve">X {"Y":11}</w:instrText>
        <w:fldChar w:fldCharType="separate"/>
      </w:r>
      <w:r>
        <w:rPr>
          <w:rStyle w:val="a5"/>
          <w:vanish w:val="false"/>
          <w:sz w:val="26"/>
          <w:rFonts w:ascii="Times New Roman" w:hAnsi="Times New Roman"/>
        </w:rPr>
        <w:t xml:space="preserve">Javobgarning manzili</w:t>
        <w:fldChar w:fldCharType="end"/>
      </w:r>
    </w:p>
    <w:p>
      <w:pPr>
        <w:pStyle w:val="1"/>
        <w:jc w:val="right"/>
        <w:tabs>
          <w:tab w:val="left" w:pos="4301" w:leader="underscore"/>
        </w:tabs>
        <w:rPr>
          <w:rStyle w:val="a5"/>
          <w:sz w:val="26"/>
          <w:rFonts w:ascii="Times New Roman" w:hAnsi="Times New Roman"/>
        </w:rPr>
      </w:pPr>
      <w:r>
        <w:rPr>
          <w:rStyle w:val="a5"/>
          <w:vanish w:val="false"/>
          <w:sz w:val="26"/>
          <w:rFonts w:ascii="Times New Roman" w:hAnsi="Times New Roman"/>
        </w:rPr>
        <w:fldChar w:fldCharType="begin"/>
        <w:instrText xml:space="preserve">X {"Y":12}</w:instrText>
        <w:fldChar w:fldCharType="separate"/>
      </w:r>
      <w:r>
        <w:rPr>
          <w:rStyle w:val="a5"/>
          <w:vanish w:val="false"/>
          <w:sz w:val="26"/>
          <w:rFonts w:ascii="Times New Roman" w:hAnsi="Times New Roman"/>
        </w:rPr>
        <w:t xml:space="preserve">Javobgarning STIR raqami</w:t>
        <w:fldChar w:fldCharType="end"/>
      </w:r>
    </w:p>
    <w:p>
      <w:pPr>
        <w:pStyle w:val="1"/>
        <w:jc w:val="right"/>
        <w:tabs>
          <w:tab w:val="left" w:pos="4301" w:leader="underscore"/>
        </w:tabs>
        <w:rPr>
          <w:rStyle w:val="a5"/>
          <w:sz w:val="26"/>
          <w:rFonts w:ascii="Times New Roman" w:hAnsi="Times New Roman"/>
        </w:rPr>
      </w:pPr>
      <w:r>
        <w:rPr>
          <w:rStyle w:val="a5"/>
          <w:vanish w:val="false"/>
          <w:sz w:val="26"/>
          <w:rFonts w:ascii="Times New Roman" w:hAnsi="Times New Roman"/>
        </w:rPr>
        <w:fldChar w:fldCharType="begin"/>
        <w:instrText xml:space="preserve">X {"Y":13}</w:instrText>
        <w:fldChar w:fldCharType="separate"/>
      </w:r>
      <w:r>
        <w:rPr>
          <w:rStyle w:val="a5"/>
          <w:vanish w:val="false"/>
          <w:sz w:val="26"/>
          <w:rFonts w:ascii="Times New Roman" w:hAnsi="Times New Roman"/>
        </w:rPr>
        <w:t xml:space="preserve">Javobgarning telefon raqami</w:t>
        <w:fldChar w:fldCharType="end"/>
      </w:r>
    </w:p>
    <w:p>
      <w:pPr>
        <w:pStyle w:val="1"/>
        <w:jc w:val="right"/>
        <w:tabs>
          <w:tab w:val="left" w:pos="4301" w:leader="underscore"/>
        </w:tabs>
        <w:rPr>
          <w:rStyle w:val="a5"/>
          <w:sz w:val="26"/>
          <w:rFonts w:ascii="Times New Roman" w:hAnsi="Times New Roman"/>
        </w:rPr>
      </w:pPr>
      <w:r>
        <w:rPr>
          <w:rStyle w:val="a5"/>
          <w:vanish w:val="false"/>
          <w:sz w:val="26"/>
          <w:rFonts w:ascii="Times New Roman" w:hAnsi="Times New Roman"/>
        </w:rPr>
        <w:fldChar w:fldCharType="begin"/>
        <w:instrText xml:space="preserve">X {"Y":14}</w:instrText>
        <w:fldChar w:fldCharType="separate"/>
      </w:r>
      <w:r>
        <w:rPr>
          <w:rStyle w:val="a5"/>
          <w:vanish w:val="false"/>
          <w:sz w:val="26"/>
          <w:rFonts w:ascii="Times New Roman" w:hAnsi="Times New Roman"/>
        </w:rPr>
        <w:t xml:space="preserve">Javobgarning elektron manzili</w:t>
        <w:fldChar w:fldCharType="end"/>
      </w:r>
    </w:p>
    <w:p>
      <w:pPr>
        <w:jc w:val="both"/>
        <w:ind w:left="4962"/>
        <w:spacing w:after="0"/>
        <w:rPr>
          <w:sz w:val="26"/>
          <w:rFonts w:ascii="Times New Roman" w:hAnsi="Times New Roman"/>
        </w:rPr>
      </w:pPr>
    </w:p>
    <w:p>
      <w:pPr>
        <w:jc w:val="both"/>
        <w:ind w:left="4962"/>
        <w:spacing w:after="0"/>
        <w:rPr>
          <w:sz w:val="26"/>
          <w:rFonts w:ascii="Times New Roman" w:hAnsi="Times New Roman"/>
        </w:rPr>
      </w:pPr>
    </w:p>
    <w:p>
      <w:pPr>
        <w:jc w:val="both"/>
        <w:ind w:left="4962"/>
        <w:spacing w:after="0"/>
        <w:rPr>
          <w:sz w:val="26"/>
          <w:rFonts w:ascii="Times New Roman" w:hAnsi="Times New Roman"/>
        </w:rPr>
      </w:pPr>
    </w:p>
    <w:p>
      <w:pPr>
        <w:jc w:val="center"/>
        <w:rPr>
          <w:b/>
          <w:sz w:val="26"/>
          <w:rFonts w:ascii="Times New Roman" w:hAnsi="Times New Roman"/>
        </w:rPr>
      </w:pPr>
      <w:r>
        <w:rPr>
          <w:b/>
          <w:sz w:val="26"/>
          <w:rFonts w:ascii="Times New Roman" w:hAnsi="Times New Roman"/>
        </w:rPr>
        <w:t xml:space="preserve">DAʼVO ARIZASI</w:t>
      </w:r>
    </w:p>
    <w:p>
      <w:pPr>
        <w:jc w:val="center"/>
        <w:rPr>
          <w:i/>
          <w:sz w:val="26"/>
          <w:rFonts w:ascii="Times New Roman" w:hAnsi="Times New Roman"/>
        </w:rPr>
      </w:pPr>
      <w:r>
        <w:rPr>
          <w:i/>
          <w:sz w:val="26"/>
          <w:rFonts w:ascii="Times New Roman" w:hAnsi="Times New Roman"/>
        </w:rPr>
        <w:t xml:space="preserve">(Ish beruvchining ishga qabul qilishga oid harakatlarini qonunga xilof deb topish va yetkazilgan zararlarni undirish toʻgʻrisida)</w:t>
      </w:r>
    </w:p>
    <w:p>
      <w:pPr>
        <w:jc w:val="both"/>
        <w:ind w:firstLine="993"/>
        <w:spacing w:after="0"/>
        <w:rPr>
          <w:sz w:val="26"/>
          <w:rFonts w:ascii="Times New Roman" w:hAnsi="Times New Roman"/>
        </w:rPr>
      </w:pPr>
      <w:r>
        <w:rPr>
          <w:sz w:val="26"/>
          <w:rFonts w:ascii="Times New Roman" w:hAnsi="Times New Roman"/>
        </w:rPr>
        <w:t xml:space="preserve">Men </w:t>
      </w:r>
      <w:r>
        <w:rPr>
          <w:vanish w:val="false"/>
          <w:sz w:val="26"/>
          <w:rFonts w:ascii="Times New Roman" w:hAnsi="Times New Roman"/>
        </w:rPr>
        <w:fldChar w:fldCharType="begin"/>
        <w:instrText xml:space="preserve">X {"Y":6}</w:instrText>
        <w:fldChar w:fldCharType="separate"/>
      </w:r>
      <w:r>
        <w:rPr>
          <w:vanish w:val="false"/>
          <w:sz w:val="26"/>
          <w:rFonts w:ascii="Times New Roman" w:hAnsi="Times New Roman"/>
        </w:rPr>
        <w:t xml:space="preserve">Daʻvogarning F.I.Osi</w:t>
        <w:fldChar w:fldCharType="end"/>
      </w:r>
      <w:r>
        <w:rPr>
          <w:sz w:val="26"/>
          <w:rFonts w:ascii="Times New Roman" w:hAnsi="Times New Roman"/>
        </w:rPr>
        <w:t xml:space="preserve"> oliy maʼlumotli fuqaroman, </w:t>
      </w:r>
      <w:r>
        <w:rPr>
          <w:vanish w:val="false"/>
          <w:sz w:val="26"/>
          <w:rFonts w:ascii="Times New Roman" w:hAnsi="Times New Roman"/>
        </w:rPr>
        <w:fldChar w:fldCharType="begin"/>
        <w:instrText xml:space="preserve">X {"Y":16}</w:instrText>
        <w:fldChar w:fldCharType="separate"/>
      </w:r>
      <w:r>
        <w:rPr>
          <w:vanish w:val="false"/>
          <w:sz w:val="26"/>
          <w:rFonts w:ascii="Times New Roman" w:hAnsi="Times New Roman"/>
        </w:rPr>
        <w:t xml:space="preserve">Da’vogar ta’lim olgan muassasa va yo‘nalish nomi</w:t>
        <w:fldChar w:fldCharType="end"/>
      </w:r>
      <w:r>
        <w:rPr>
          <w:sz w:val="26"/>
          <w:rFonts w:ascii="Times New Roman" w:hAnsi="Times New Roman"/>
        </w:rPr>
        <w:t xml:space="preserve"> yoʻnalishi boʻyicha muvaffaqiyatli tarzda tamomlaganman.</w:t>
      </w:r>
    </w:p>
    <w:p>
      <w:pPr>
        <w:jc w:val="both"/>
        <w:ind w:firstLine="993"/>
        <w:spacing w:after="0"/>
        <w:rPr>
          <w:sz w:val="26"/>
          <w:rFonts w:ascii="Times New Roman" w:hAnsi="Times New Roman"/>
        </w:rPr>
      </w:pPr>
      <w:r>
        <w:rPr>
          <w:vanish w:val="false"/>
          <w:sz w:val="26"/>
          <w:rFonts w:ascii="Times New Roman" w:hAnsi="Times New Roman"/>
        </w:rPr>
        <w:fldChar w:fldCharType="begin"/>
        <w:instrText xml:space="preserve">X {"Y":17}</w:instrText>
        <w:fldChar w:fldCharType="separate"/>
      </w:r>
      <w:r>
        <w:rPr>
          <w:vanish w:val="false"/>
          <w:sz w:val="26"/>
          <w:rFonts w:ascii="Times New Roman" w:hAnsi="Times New Roman"/>
        </w:rPr>
        <w:t xml:space="preserve">Da’vogar ish so‘rab murojaat qilgan sana</w:t>
        <w:fldChar w:fldCharType="end"/>
      </w:r>
      <w:r>
        <w:rPr>
          <w:sz w:val="26"/>
          <w:rFonts w:ascii="Times New Roman" w:hAnsi="Times New Roman"/>
        </w:rPr>
        <w:t xml:space="preserve"> kuni </w:t>
      </w:r>
      <w:r>
        <w:rPr>
          <w:vanish w:val="false"/>
          <w:sz w:val="26"/>
          <w:rFonts w:ascii="Times New Roman" w:hAnsi="Times New Roman"/>
        </w:rPr>
        <w:fldChar w:fldCharType="begin"/>
        <w:instrText xml:space="preserve">X {"Y":10}</w:instrText>
        <w:fldChar w:fldCharType="separate"/>
      </w:r>
      <w:r>
        <w:rPr>
          <w:vanish w:val="false"/>
          <w:sz w:val="26"/>
          <w:rFonts w:ascii="Times New Roman" w:hAnsi="Times New Roman"/>
        </w:rPr>
        <w:t xml:space="preserve">Javobgar tashkilotning nomi</w:t>
        <w:fldChar w:fldCharType="end"/>
      </w:r>
      <w:r>
        <w:rPr>
          <w:sz w:val="26"/>
          <w:rFonts w:ascii="Times New Roman" w:hAnsi="Times New Roman"/>
        </w:rPr>
        <w:t xml:space="preserve"> (keyingi oʻrinlarda – javobgar)ga ish soʻrab murojaat qilganman. Oʻsha vaqtda korxona rahbariyati boʻsh ish yoʻqligini maʼlum qilgach, men yozma ravishda ariza berib, meni ishga qabul qilmaslik sabablarini rasmiy javob xati bilan bildirishlarini soʻraganman. Natijada, </w:t>
      </w:r>
      <w:r>
        <w:rPr>
          <w:vanish w:val="false"/>
          <w:sz w:val="26"/>
          <w:rFonts w:ascii="Times New Roman" w:hAnsi="Times New Roman"/>
        </w:rPr>
        <w:fldChar w:fldCharType="begin"/>
        <w:instrText xml:space="preserve">X {"Y":18}</w:instrText>
        <w:fldChar w:fldCharType="separate"/>
      </w:r>
      <w:r>
        <w:rPr>
          <w:vanish w:val="false"/>
          <w:sz w:val="26"/>
          <w:rFonts w:ascii="Times New Roman" w:hAnsi="Times New Roman"/>
        </w:rPr>
        <w:t xml:space="preserve">Javobgar rasmiy javob xati bergan sana</w:t>
        <w:fldChar w:fldCharType="end"/>
      </w:r>
      <w:r>
        <w:rPr>
          <w:sz w:val="26"/>
          <w:rFonts w:ascii="Times New Roman" w:hAnsi="Times New Roman"/>
        </w:rPr>
        <w:t xml:space="preserve"> kuni mening manzilimga javobgarning rasmiy javob xati kelib tushdi va ushbu xatda hozirgi vaqtda boʻsh ish oʻrni boʻlmaganligi sababli meni ishga qabul qilish imkonsiz ekanligi bildirilgan.</w:t>
      </w:r>
    </w:p>
    <w:p>
      <w:pPr>
        <w:jc w:val="both"/>
        <w:ind w:firstLine="993"/>
        <w:spacing w:after="0"/>
        <w:rPr>
          <w:sz w:val="26"/>
          <w:rFonts w:ascii="Times New Roman" w:hAnsi="Times New Roman"/>
        </w:rPr>
      </w:pPr>
      <w:r>
        <w:rPr>
          <w:sz w:val="26"/>
          <w:rFonts w:ascii="Times New Roman" w:hAnsi="Times New Roman"/>
        </w:rPr>
        <w:t xml:space="preserve">Shundan soʻng, men tumanimizdagi Kambagʻallikni qisqartirish va bandlik boʻlimiga murojaat qildim va menga maʼlum boʻlishicha, javobgar </w:t>
      </w:r>
      <w:r>
        <w:rPr>
          <w:vanish w:val="false"/>
          <w:sz w:val="26"/>
          <w:rFonts w:ascii="Times New Roman" w:hAnsi="Times New Roman"/>
        </w:rPr>
        <w:fldChar w:fldCharType="begin"/>
        <w:instrText xml:space="preserve">X {"Y":10}</w:instrText>
        <w:fldChar w:fldCharType="separate"/>
      </w:r>
      <w:r>
        <w:rPr>
          <w:vanish w:val="false"/>
          <w:sz w:val="26"/>
          <w:rFonts w:ascii="Times New Roman" w:hAnsi="Times New Roman"/>
        </w:rPr>
        <w:t xml:space="preserve">Javobgar tashkilotning nomi</w:t>
        <w:fldChar w:fldCharType="end"/>
      </w:r>
      <w:r>
        <w:rPr>
          <w:sz w:val="26"/>
          <w:rFonts w:ascii="Times New Roman" w:hAnsi="Times New Roman"/>
        </w:rPr>
        <w:t xml:space="preserve">da aslida boʻsh lavozimlar boʻlgan ekan. Bandlik boʻlimining </w:t>
      </w:r>
      <w:r>
        <w:rPr>
          <w:vanish w:val="false"/>
          <w:sz w:val="26"/>
          <w:rFonts w:ascii="Times New Roman" w:hAnsi="Times New Roman"/>
        </w:rPr>
        <w:fldChar w:fldCharType="begin"/>
        <w:instrText xml:space="preserve">X {"Y":19}</w:instrText>
        <w:fldChar w:fldCharType="separate"/>
      </w:r>
      <w:r>
        <w:rPr>
          <w:vanish w:val="false"/>
          <w:sz w:val="26"/>
          <w:rFonts w:ascii="Times New Roman" w:hAnsi="Times New Roman"/>
        </w:rPr>
        <w:t xml:space="preserve">Bandlik bo‘limining xati berilgan sana</w:t>
        <w:fldChar w:fldCharType="end"/>
      </w:r>
      <w:r>
        <w:rPr>
          <w:sz w:val="26"/>
          <w:rFonts w:ascii="Times New Roman" w:hAnsi="Times New Roman"/>
        </w:rPr>
        <w:t xml:space="preserve">dagi xatiga koʻra </w:t>
      </w:r>
      <w:r>
        <w:rPr>
          <w:vanish w:val="false"/>
          <w:sz w:val="26"/>
          <w:rFonts w:ascii="Times New Roman" w:hAnsi="Times New Roman"/>
        </w:rPr>
        <w:fldChar w:fldCharType="begin"/>
        <w:instrText xml:space="preserve">X {"Y":20}</w:instrText>
        <w:fldChar w:fldCharType="separate"/>
      </w:r>
      <w:r>
        <w:rPr>
          <w:vanish w:val="false"/>
          <w:sz w:val="26"/>
          <w:rFonts w:ascii="Times New Roman" w:hAnsi="Times New Roman"/>
        </w:rPr>
        <w:t xml:space="preserve">Javobgar tomonidan yashirilgan lavozim nomi</w:t>
        <w:fldChar w:fldCharType="end"/>
      </w:r>
      <w:r>
        <w:rPr>
          <w:sz w:val="26"/>
          <w:rFonts w:ascii="Times New Roman" w:hAnsi="Times New Roman"/>
        </w:rPr>
        <w:t xml:space="preserve"> lavozimi boʻsh boʻlgan. Mening </w:t>
      </w:r>
      <w:r>
        <w:rPr>
          <w:vanish w:val="false"/>
          <w:sz w:val="26"/>
          <w:rFonts w:ascii="Times New Roman" w:hAnsi="Times New Roman"/>
        </w:rPr>
        <w:fldChar w:fldCharType="begin"/>
        <w:instrText xml:space="preserve">X {"Y":16}</w:instrText>
        <w:fldChar w:fldCharType="separate"/>
      </w:r>
      <w:r>
        <w:rPr>
          <w:vanish w:val="false"/>
          <w:sz w:val="26"/>
          <w:rFonts w:ascii="Times New Roman" w:hAnsi="Times New Roman"/>
        </w:rPr>
        <w:t xml:space="preserve">Da’vogar ta’lim olgan muassasa va yo‘nalish nomi</w:t>
        <w:fldChar w:fldCharType="end"/>
      </w:r>
      <w:r>
        <w:rPr>
          <w:sz w:val="26"/>
          <w:rFonts w:ascii="Times New Roman" w:hAnsi="Times New Roman"/>
        </w:rPr>
        <w:t xml:space="preserve"> yoʻnilishi boʻyicha oliy maʼlumotga ega ekanligim, ushbu boʻsh lavozimlarda ishlashga huquqim borligini toʻliq tasdiqlaydi deb hisoblayman.</w:t>
      </w:r>
    </w:p>
    <w:p>
      <w:pPr>
        <w:jc w:val="both"/>
        <w:ind w:firstLine="993"/>
        <w:spacing w:after="0"/>
        <w:rPr>
          <w:sz w:val="26"/>
          <w:rFonts w:ascii="Times New Roman" w:hAnsi="Times New Roman"/>
        </w:rPr>
      </w:pPr>
      <w:r>
        <w:rPr>
          <w:b/>
          <w:sz w:val="26"/>
          <w:rFonts w:ascii="Times New Roman" w:hAnsi="Times New Roman"/>
        </w:rPr>
        <w:t xml:space="preserve">Oʻzbekiston Respublikasi Mehnat kodeksining 119-moddasiga asosan ishga qabul qilishni qonunga xilof ravishda rad etishga yoʻl qoʻyilmaydi.</w:t>
      </w:r>
      <w:r>
        <w:rPr>
          <w:sz w:val="26"/>
          <w:rFonts w:ascii="Times New Roman" w:hAnsi="Times New Roman"/>
        </w:rPr>
        <w:t xml:space="preserve"> Men javobgarning unda mening maʼlumotim va mutaxassisligimga mos boʻsh ish oʻrinlari boʻla turib, ushbu ish oʻrinlarini yashirgan holda ishga qabul qilishni rad etganligini gʻayriqonuniy harakat deb hisoblayman. </w:t>
      </w:r>
    </w:p>
    <w:p>
      <w:pPr>
        <w:jc w:val="both"/>
        <w:ind w:firstLine="993"/>
        <w:spacing w:after="0"/>
        <w:rPr>
          <w:b/>
          <w:sz w:val="26"/>
          <w:rFonts w:ascii="Times New Roman" w:hAnsi="Times New Roman"/>
        </w:rPr>
      </w:pPr>
      <w:r>
        <w:rPr>
          <w:b/>
          <w:sz w:val="26"/>
          <w:rFonts w:ascii="Times New Roman" w:hAnsi="Times New Roman"/>
        </w:rPr>
        <w:t xml:space="preserve">Mehnat kodeksining 320-moddasi birinchi qismiga asosan ish beruvchi xodimni mehnat qilish imkoniyatidan gʻayriqonuniy ravishda mahrum etishning barcha hollarida u olmagan ish haqining oʻrnini unga qoplashi shart. Ushbu moddaning ikkinchi qismiga koʻra, agar ish haqi ishga qabul qilish gʻayriqonuniy ravishda rad etilganligi natijasida olinmagan boʻlsa, ish beruvchida bunday majburiyat yuzaga keladi.</w:t>
      </w:r>
    </w:p>
    <w:p>
      <w:pPr>
        <w:jc w:val="both"/>
        <w:ind w:firstLine="993"/>
        <w:spacing w:after="0"/>
        <w:rPr>
          <w:u w:val="single"/>
          <w:sz w:val="26"/>
          <w:rFonts w:ascii="Times New Roman" w:hAnsi="Times New Roman"/>
        </w:rPr>
      </w:pPr>
      <w:r>
        <w:rPr>
          <w:sz w:val="26"/>
          <w:rFonts w:ascii="Times New Roman" w:hAnsi="Times New Roman"/>
        </w:rPr>
        <w:t xml:space="preserve">Yaʼni, agarda javobgar menga nisbatan ushbu gʻayriqonuniy harakatni sodir etmaganda, men </w:t>
      </w:r>
      <w:r>
        <w:rPr>
          <w:vanish w:val="false"/>
          <w:sz w:val="26"/>
          <w:rFonts w:ascii="Times New Roman" w:hAnsi="Times New Roman"/>
        </w:rPr>
        <w:fldChar w:fldCharType="begin"/>
        <w:instrText xml:space="preserve">X {"Y":17}</w:instrText>
        <w:fldChar w:fldCharType="separate"/>
      </w:r>
      <w:r>
        <w:rPr>
          <w:vanish w:val="false"/>
          <w:sz w:val="26"/>
          <w:rFonts w:ascii="Times New Roman" w:hAnsi="Times New Roman"/>
        </w:rPr>
        <w:t xml:space="preserve">Da’vogar ish so‘rab murojaat qilgan sana</w:t>
        <w:fldChar w:fldCharType="end"/>
      </w:r>
      <w:r>
        <w:rPr>
          <w:sz w:val="26"/>
          <w:rFonts w:ascii="Times New Roman" w:hAnsi="Times New Roman"/>
        </w:rPr>
        <w:t xml:space="preserve">kunidan ishga qabul qilingan va bugungi kunga qadar bajargan mehnatim uchun oylik ish haqi olgan boʻlar edim. </w:t>
      </w:r>
    </w:p>
    <w:p>
      <w:pPr>
        <w:jc w:val="both"/>
        <w:ind w:firstLine="993"/>
        <w:spacing w:after="0"/>
        <w:rPr>
          <w:b/>
          <w:sz w:val="26"/>
          <w:rFonts w:ascii="Times New Roman" w:hAnsi="Times New Roman"/>
        </w:rPr>
      </w:pPr>
      <w:r>
        <w:rPr>
          <w:b/>
          <w:sz w:val="26"/>
          <w:rFonts w:ascii="Times New Roman" w:hAnsi="Times New Roman"/>
        </w:rPr>
        <w:t xml:space="preserve">Yuqoridagilarga va FPKning 270</w:t>
      </w:r>
      <w:r>
        <w:rPr>
          <w:b/>
          <w:sz w:val="26"/>
          <w:rFonts w:ascii="Times New Roman" w:hAnsi="Times New Roman"/>
          <w:vertAlign w:val="superscript"/>
        </w:rPr>
        <w:t xml:space="preserve">1 </w:t>
      </w:r>
      <w:r>
        <w:rPr>
          <w:b/>
          <w:sz w:val="26"/>
          <w:rFonts w:ascii="Times New Roman" w:hAnsi="Times New Roman"/>
        </w:rPr>
        <w:t xml:space="preserve">– 270</w:t>
      </w:r>
      <w:r>
        <w:rPr>
          <w:b/>
          <w:sz w:val="26"/>
          <w:rFonts w:ascii="Times New Roman" w:hAnsi="Times New Roman"/>
          <w:vertAlign w:val="superscript"/>
        </w:rPr>
        <w:t>5</w:t>
      </w:r>
      <w:r>
        <w:rPr>
          <w:b/>
          <w:sz w:val="26"/>
          <w:rFonts w:ascii="Times New Roman" w:hAnsi="Times New Roman"/>
        </w:rPr>
        <w:t xml:space="preserve">-moddalariga asoslanib, suddan:</w:t>
      </w:r>
    </w:p>
    <w:p>
      <w:pPr>
        <w:jc w:val="both"/>
        <w:ind w:firstLine="993"/>
        <w:spacing w:after="0"/>
        <w:rPr>
          <w:sz w:val="26"/>
          <w:rFonts w:ascii="Times New Roman" w:hAnsi="Times New Roman"/>
        </w:rPr>
      </w:pPr>
      <w:r>
        <w:rPr>
          <w:sz w:val="26"/>
          <w:rFonts w:ascii="Times New Roman" w:hAnsi="Times New Roman"/>
        </w:rPr>
        <w:t xml:space="preserve">–   javobgarning meni ishga qabul qilishni rad etishga oid xatti-harakatlarini qonunga xilof deb topishni;</w:t>
      </w:r>
    </w:p>
    <w:p>
      <w:pPr>
        <w:jc w:val="both"/>
        <w:ind w:firstLine="993"/>
        <w:spacing w:after="0"/>
        <w:rPr>
          <w:sz w:val="26"/>
          <w:rFonts w:ascii="Times New Roman" w:hAnsi="Times New Roman"/>
        </w:rPr>
      </w:pPr>
      <w:r>
        <w:rPr>
          <w:sz w:val="26"/>
          <w:rFonts w:ascii="Times New Roman" w:hAnsi="Times New Roman"/>
        </w:rPr>
        <w:t xml:space="preserve">– javobgardan mening hisobimga ishga qabul qilish gʻayriqonuniy ravishda rad etilganligi natijasida </w:t>
      </w:r>
      <w:r>
        <w:rPr>
          <w:vanish w:val="false"/>
          <w:sz w:val="26"/>
          <w:rFonts w:ascii="Times New Roman" w:hAnsi="Times New Roman"/>
        </w:rPr>
        <w:fldChar w:fldCharType="begin"/>
        <w:instrText xml:space="preserve">X {"Y":17}</w:instrText>
        <w:fldChar w:fldCharType="separate"/>
      </w:r>
      <w:r>
        <w:rPr>
          <w:vanish w:val="false"/>
          <w:sz w:val="26"/>
          <w:rFonts w:ascii="Times New Roman" w:hAnsi="Times New Roman"/>
        </w:rPr>
        <w:t xml:space="preserve">Da’vogar ish so‘rab murojaat qilgan sana</w:t>
        <w:fldChar w:fldCharType="end"/>
      </w:r>
      <w:r>
        <w:rPr>
          <w:sz w:val="26"/>
          <w:rFonts w:ascii="Times New Roman" w:hAnsi="Times New Roman"/>
        </w:rPr>
        <w:t xml:space="preserve">dan bugunga qadar olinmagan ish haqi toʻlovlarini undirib berishni soʻrayman.</w:t>
      </w:r>
    </w:p>
    <w:p>
      <w:pPr>
        <w:jc w:val="both"/>
        <w:ind w:firstLine="993"/>
        <w:spacing w:after="0"/>
        <w:rPr>
          <w:sz w:val="26"/>
          <w:rFonts w:ascii="Times New Roman" w:hAnsi="Times New Roman"/>
        </w:rPr>
      </w:pPr>
    </w:p>
    <w:p>
      <w:pPr>
        <w:jc w:val="both"/>
        <w:ind w:firstLine="993"/>
        <w:spacing w:after="0"/>
        <w:rPr>
          <w:sz w:val="26"/>
          <w:rFonts w:ascii="Times New Roman" w:hAnsi="Times New Roman"/>
        </w:rPr>
      </w:pPr>
      <w:r>
        <w:rPr>
          <w:vanish w:val="false"/>
          <w:sz w:val="26"/>
          <w:rFonts w:ascii="Times New Roman" w:hAnsi="Times New Roman"/>
        </w:rPr>
        <w:fldChar w:fldCharType="begin"/>
        <w:instrText xml:space="preserve">X {"Y":3}</w:instrText>
        <w:fldChar w:fldCharType="separate"/>
      </w:r>
      <w:r>
        <w:rPr>
          <w:vanish w:val="false"/>
          <w:sz w:val="26"/>
          <w:rFonts w:ascii="Times New Roman" w:hAnsi="Times New Roman"/>
        </w:rPr>
        <w:t xml:space="preserve">Daʻvo ariza berilgan sana</w:t>
        <w:fldChar w:fldCharType="end"/>
      </w:r>
    </w:p>
    <w:p>
      <w:pPr>
        <w:pStyle w:val="30"/>
        <w:jc w:val="both"/>
        <w:spacing w:after="0"/>
        <w:rPr>
          <w:rStyle w:val="3"/>
          <w:b/>
          <w:sz w:val="24"/>
          <w:rFonts w:ascii="Times New Roman" w:hAnsi="Times New Roman"/>
        </w:rPr>
      </w:pPr>
    </w:p>
    <w:p>
      <w:pPr>
        <w:pStyle w:val="30"/>
        <w:jc w:val="both"/>
        <w:spacing w:after="0"/>
        <w:rPr>
          <w:rStyle w:val="3"/>
          <w:b/>
          <w:sz w:val="24"/>
          <w:rFonts w:ascii="Times New Roman" w:hAnsi="Times New Roman"/>
        </w:rPr>
      </w:pPr>
      <w:r>
        <w:rPr>
          <w:rStyle w:val="3"/>
          <w:b/>
          <w:sz w:val="24"/>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7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AD0"/>
    <w:rsid w:val="00066123"/>
    <w:rsid w:val="0010388B"/>
    <w:rsid w:val="00157AD0"/>
    <w:rsid w:val="0020050B"/>
    <w:rsid w:val="00362AEB"/>
    <w:rsid w:val="005048C5"/>
    <w:rsid w:val="00507C85"/>
    <w:rsid w:val="0065117B"/>
    <w:rsid w:val="006C3CBF"/>
    <w:rsid w:val="00930107"/>
    <w:rsid w:val="00A31F92"/>
    <w:rsid w:val="00B63EC0"/>
    <w:rsid w:val="00BA3A53"/>
    <w:rsid w:val="00BB3464"/>
    <w:rsid w:val="00C24458"/>
    <w:rsid w:val="00CA3FAD"/>
    <w:rsid w:val="00D25183"/>
    <w:rsid w:val="00D2644B"/>
    <w:rsid w:val="00D474DF"/>
    <w:rsid w:val="00E716B7"/>
    <w:rsid w:val="00F112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74F9D"/>
  <w15:chartTrackingRefBased/>
  <w15:docId w15:val="{2981E046-BBF6-4A4B-81AF-325A8359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7AD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lauseprfx">
    <w:name w:val="clauseprfx"/>
    <w:basedOn w:val="a0"/>
    <w:rsid w:val="00BA3A53"/>
  </w:style>
  <w:style w:type="character" w:customStyle="1" w:styleId="clausesuff">
    <w:name w:val="clausesuff"/>
    <w:basedOn w:val="a0"/>
    <w:rsid w:val="00BA3A53"/>
  </w:style>
  <w:style w:type="paragraph" w:styleId="a3">
    <w:name w:val="No Spacing"/>
    <w:uiPriority w:val="1"/>
    <w:qFormat/>
    <w:rsid w:val="0065117B"/>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0050B"/>
    <w:pPr>
      <w:ind w:left="720"/>
      <w:contextualSpacing/>
    </w:pPr>
  </w:style>
  <w:style w:type="character" w:customStyle="1" w:styleId="a5">
    <w:name w:val="Основной текст_"/>
    <w:basedOn w:val="a0"/>
    <w:link w:val="1"/>
    <w:rsid w:val="00930107"/>
    <w:rPr>
      <w:rFonts w:ascii="Times New Roman" w:eastAsia="Times New Roman" w:hAnsi="Times New Roman" w:cs="Times New Roman"/>
    </w:rPr>
  </w:style>
  <w:style w:type="paragraph" w:customStyle="1" w:styleId="1">
    <w:name w:val="Основной текст1"/>
    <w:basedOn w:val="a"/>
    <w:link w:val="a5"/>
    <w:rsid w:val="00930107"/>
    <w:pPr>
      <w:widowControl w:val="0"/>
      <w:spacing w:after="0" w:line="240" w:lineRule="auto"/>
    </w:pPr>
    <w:rPr>
      <w:rFonts w:ascii="Times New Roman" w:eastAsia="Times New Roman" w:hAnsi="Times New Roman" w:cs="Times New Roman"/>
    </w:rPr>
  </w:style>
  <w:style w:type="character" w:customStyle="1" w:styleId="3">
    <w:name w:val="Основной текст (3)_"/>
    <w:basedOn w:val="a0"/>
    <w:link w:val="30"/>
    <w:rsid w:val="00CA3FAD"/>
    <w:rPr>
      <w:rFonts w:ascii="Times New Roman" w:eastAsia="Times New Roman" w:hAnsi="Times New Roman" w:cs="Times New Roman"/>
      <w:b/>
      <w:bCs/>
    </w:rPr>
  </w:style>
  <w:style w:type="paragraph" w:customStyle="1" w:styleId="30">
    <w:name w:val="Основной текст (3)"/>
    <w:basedOn w:val="a"/>
    <w:link w:val="3"/>
    <w:rsid w:val="00CA3FAD"/>
    <w:pPr>
      <w:widowControl w:val="0"/>
      <w:spacing w:after="150" w:line="240" w:lineRule="auto"/>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555562">
      <w:bodyDiv w:val="1"/>
      <w:marLeft w:val="0"/>
      <w:marRight w:val="0"/>
      <w:marTop w:val="0"/>
      <w:marBottom w:val="0"/>
      <w:divBdr>
        <w:top w:val="none" w:sz="0" w:space="0" w:color="auto"/>
        <w:left w:val="none" w:sz="0" w:space="0" w:color="auto"/>
        <w:bottom w:val="none" w:sz="0" w:space="0" w:color="auto"/>
        <w:right w:val="none" w:sz="0" w:space="0" w:color="auto"/>
      </w:divBdr>
      <w:divsChild>
        <w:div w:id="1162699676">
          <w:marLeft w:val="0"/>
          <w:marRight w:val="0"/>
          <w:marTop w:val="120"/>
          <w:marBottom w:val="120"/>
          <w:divBdr>
            <w:top w:val="none" w:sz="0" w:space="0" w:color="auto"/>
            <w:left w:val="none" w:sz="0" w:space="0" w:color="auto"/>
            <w:bottom w:val="none" w:sz="0" w:space="0" w:color="auto"/>
            <w:right w:val="none" w:sz="0" w:space="0" w:color="auto"/>
          </w:divBdr>
        </w:div>
        <w:div w:id="84035859">
          <w:marLeft w:val="0"/>
          <w:marRight w:val="0"/>
          <w:marTop w:val="0"/>
          <w:marBottom w:val="150"/>
          <w:divBdr>
            <w:top w:val="none" w:sz="0" w:space="0" w:color="auto"/>
            <w:left w:val="none" w:sz="0" w:space="0" w:color="auto"/>
            <w:bottom w:val="none" w:sz="0" w:space="0" w:color="auto"/>
            <w:right w:val="none" w:sz="0" w:space="0" w:color="auto"/>
          </w:divBdr>
        </w:div>
        <w:div w:id="2106801514">
          <w:marLeft w:val="0"/>
          <w:marRight w:val="0"/>
          <w:marTop w:val="0"/>
          <w:marBottom w:val="150"/>
          <w:divBdr>
            <w:top w:val="none" w:sz="0" w:space="0" w:color="auto"/>
            <w:left w:val="none" w:sz="0" w:space="0" w:color="auto"/>
            <w:bottom w:val="none" w:sz="0" w:space="0" w:color="auto"/>
            <w:right w:val="none" w:sz="0" w:space="0" w:color="auto"/>
          </w:divBdr>
        </w:div>
      </w:divsChild>
    </w:div>
    <w:div w:id="1479765974">
      <w:bodyDiv w:val="1"/>
      <w:marLeft w:val="0"/>
      <w:marRight w:val="0"/>
      <w:marTop w:val="0"/>
      <w:marBottom w:val="0"/>
      <w:divBdr>
        <w:top w:val="none" w:sz="0" w:space="0" w:color="auto"/>
        <w:left w:val="none" w:sz="0" w:space="0" w:color="auto"/>
        <w:bottom w:val="none" w:sz="0" w:space="0" w:color="auto"/>
        <w:right w:val="none" w:sz="0" w:space="0" w:color="auto"/>
      </w:divBdr>
      <w:divsChild>
        <w:div w:id="232545716">
          <w:marLeft w:val="0"/>
          <w:marRight w:val="0"/>
          <w:marTop w:val="0"/>
          <w:marBottom w:val="150"/>
          <w:divBdr>
            <w:top w:val="none" w:sz="0" w:space="0" w:color="auto"/>
            <w:left w:val="none" w:sz="0" w:space="0" w:color="auto"/>
            <w:bottom w:val="none" w:sz="0" w:space="0" w:color="auto"/>
            <w:right w:val="none" w:sz="0" w:space="0" w:color="auto"/>
          </w:divBdr>
        </w:div>
        <w:div w:id="150821242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3033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Dilorom Matkarimova</cp:lastModifiedBy>
  <cp:revision>2</cp:revision>
  <dcterms:created xsi:type="dcterms:W3CDTF">2025-01-31T06:13:00Z</dcterms:created>
  <dcterms:modified xsi:type="dcterms:W3CDTF">2025-01-31T06:13:00Z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Daʻvo ariza rekvizitlari</w:name>
    <w:value w:hidden="true">
      <w:unit w:active="false"/>
    </w:value>
  </w:element>
  <w:element w:id="2" w:kind="variable" w:type="string" w:valueMode="normal" w:required="false" w:groupID="1">
    <w:identifier xml:space="preserve">ID2</w:identifier>
    <w:name xml:space="preserve"> Daʻvo arizasi berilayotgan sudning nomi</w:name>
    <w:value w:hidden="false">
      <w:unit w:active="false"/>
      <w:binding w:dataSource="1" w:column="court_name" w:search="false"/>
    </w:value>
  </w:element>
  <w:element w:id="3" w:kind="variable" w:type="string" w:valueMode="normal" w:required="false" w:groupID="1">
    <w:identifier xml:space="preserve">ID3</w:identifier>
    <w:name xml:space="preserve">Daʻvo ariza berilgan sana</w:name>
    <w:value w:hidden="false">
      <w:unit w:active="false"/>
    </w:value>
  </w:element>
  <w:element w:id="5" w:kind="category" w:type="string" w:valueMode="normal" w:required="false" w:groupID="5">
    <w:identifier xml:space="preserve">ID5</w:identifier>
    <w:name xml:space="preserve">Taraflarning rekvizitlari</w:name>
    <w:value w:hidden="true">
      <w:unit w:active="false"/>
    </w:value>
  </w:element>
  <w:element w:id="6" w:kind="variable" w:type="string" w:valueMode="normal" w:required="false" w:groupID="5">
    <w:identifier xml:space="preserve">ID6</w:identifier>
    <w:name xml:space="preserve">Daʻvogarning F.I.Osi</w:name>
    <w:value w:hidden="false">
      <w:unit w:active="false"/>
    </w:value>
  </w:element>
  <w:element w:id="7" w:kind="variable" w:type="string" w:valueMode="normal" w:required="false" w:groupID="5">
    <w:identifier xml:space="preserve">ID7</w:identifier>
    <w:name xml:space="preserve">Daʻvogarning doimiy yashash manzili</w:name>
    <w:value w:hidden="false">
      <w:unit w:active="false"/>
    </w:value>
  </w:element>
  <w:element w:id="8" w:kind="variable" w:type="string" w:valueMode="normal" w:required="false" w:groupID="5">
    <w:identifier xml:space="preserve">ID8</w:identifier>
    <w:name xml:space="preserve">Daʻvogarning telefon raqami</w:name>
    <w:value w:hidden="false">
      <w:unit w:active="false"/>
    </w:value>
  </w:element>
  <w:element w:id="9" w:kind="variable" w:type="string" w:valueMode="normal" w:required="false" w:groupID="5">
    <w:identifier xml:space="preserve">ID9</w:identifier>
    <w:name xml:space="preserve">Daʻvogarning elektron manzili</w:name>
    <w:value w:hidden="false">
      <w:unit w:active="false"/>
    </w:value>
  </w:element>
  <w:element w:id="10" w:kind="variable" w:type="string" w:valueMode="normal" w:required="false" w:groupID="5">
    <w:identifier xml:space="preserve">ID10</w:identifier>
    <w:name xml:space="preserve">Javobgar tashkilotning nomi</w:name>
    <w:value w:hidden="false">
      <w:unit w:active="false"/>
    </w:value>
  </w:element>
  <w:element w:id="11" w:kind="variable" w:type="string" w:valueMode="normal" w:required="false" w:groupID="5">
    <w:identifier xml:space="preserve">ID11</w:identifier>
    <w:name xml:space="preserve">Javobgarning manzili</w:name>
    <w:value w:hidden="false">
      <w:unit w:active="false"/>
    </w:value>
  </w:element>
  <w:element w:id="12" w:kind="variable" w:type="string" w:valueMode="normal" w:required="false" w:groupID="5">
    <w:identifier xml:space="preserve">ID12</w:identifier>
    <w:name xml:space="preserve">Javobgarning STIR raqami</w:name>
    <w:value w:hidden="false">
      <w:unit w:active="false"/>
    </w:value>
  </w:element>
  <w:element w:id="13" w:kind="variable" w:type="string" w:valueMode="normal" w:required="false" w:groupID="5">
    <w:identifier xml:space="preserve">ID13</w:identifier>
    <w:name xml:space="preserve">Javobgarning telefon raqami</w:name>
    <w:value w:hidden="false">
      <w:unit w:active="false"/>
    </w:value>
  </w:element>
  <w:element w:id="14" w:kind="variable" w:type="string" w:valueMode="normal" w:required="false" w:groupID="5">
    <w:identifier xml:space="preserve">ID14</w:identifier>
    <w:name xml:space="preserve">Javobgarning elektron manzili</w:name>
    <w:value w:hidden="false">
      <w:unit w:active="false"/>
    </w:value>
  </w:element>
  <w:element w:id="15" w:kind="category" w:type="string" w:valueMode="normal" w:required="false" w:groupID="15">
    <w:identifier xml:space="preserve">ID15</w:identifier>
    <w:name xml:space="preserve">Daʻvo ariza mazmuni</w:name>
    <w:value w:hidden="true">
      <w:unit w:active="false"/>
    </w:value>
  </w:element>
  <w:element w:id="16" w:kind="variable" w:type="string" w:valueMode="normal" w:required="false" w:groupID="15">
    <w:identifier xml:space="preserve">ID16</w:identifier>
    <w:name xml:space="preserve">Da’vogar ta’lim olgan muassasa va yo‘nalish nomi</w:name>
    <w:value w:hidden="false">
      <w:unit w:active="false"/>
    </w:value>
  </w:element>
  <w:element w:id="17" w:kind="variable" w:type="string" w:valueMode="normal" w:required="false" w:groupID="15">
    <w:identifier xml:space="preserve">ID17</w:identifier>
    <w:name xml:space="preserve">Da’vogar ish so‘rab murojaat qilgan sana</w:name>
    <w:value w:hidden="false">
      <w:unit w:active="false"/>
    </w:value>
  </w:element>
  <w:element w:id="18" w:kind="variable" w:type="string" w:valueMode="normal" w:required="false" w:groupID="15">
    <w:identifier xml:space="preserve">ID18</w:identifier>
    <w:name xml:space="preserve">Javobgar rasmiy javob xati bergan sana</w:name>
    <w:value w:hidden="false">
      <w:unit w:active="false"/>
    </w:value>
  </w:element>
  <w:element w:id="19" w:kind="variable" w:type="string" w:valueMode="normal" w:required="false" w:groupID="15">
    <w:identifier xml:space="preserve">ID19</w:identifier>
    <w:name xml:space="preserve">Bandlik bo‘limining xati berilgan sana</w:name>
    <w:value w:hidden="false">
      <w:unit w:active="false"/>
    </w:value>
  </w:element>
  <w:element w:id="20" w:kind="variable" w:type="string" w:valueMode="normal" w:required="false" w:groupID="15">
    <w:identifier xml:space="preserve">ID20</w:identifier>
    <w:name xml:space="preserve">Javobgar tomonidan yashirilgan lavozim nomi</w:name>
    <w:value w:hidden="false">
      <w:unit w:active="false"/>
    </w:value>
  </w:element>
</w:structure>
</file>