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645"/>
        <w:gridCol w:w="4710"/>
      </w:tblGrid>
      <w:tr>
        <w:tc>
          <w:tcPr>
            <w:tcW w:w="4691" w:type="dxa"/>
            <w:shd w:fill="auto"/>
          </w:tcPr>
          <w:p>
            <w:pPr>
              <w:spacing w:after="0"/>
              <w:rPr>
                <w:sz w:val="24"/>
                <w:rFonts w:ascii="Times New Roman" w:hAnsi="Times New Roman"/>
              </w:rPr>
            </w:pPr>
            <w:r>
              <w:rPr>
                <w:color w:val="000000"/>
                <w:sz w:val="24"/>
                <w:rFonts w:ascii="Times New Roman" w:hAnsi="Times New Roman"/>
              </w:rPr>
              <w:t xml:space="preserve">                   </w:t>
            </w:r>
          </w:p>
        </w:tc>
        <w:tc>
          <w:tcPr>
            <w:tcW w:w="4880" w:type="dxa"/>
            <w:shd w:fill="auto"/>
          </w:tcPr>
          <w:p>
            <w:pPr>
              <w:jc w:val="both"/>
              <w:spacing w:after="0" w:line="240" w:lineRule="auto"/>
              <w:rPr>
                <w:b/>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Iltimosnoma berilgan fuqarolik sudi nomi</w:t>
            </w:r>
            <w:r>
              <w:rPr>
                <w:b/>
                <w:vanish w:val="false"/>
                <w:sz w:val="24"/>
                <w:rFonts w:ascii="Times New Roman" w:hAnsi="Times New Roman"/>
              </w:rPr>
              <w:fldChar w:fldCharType="end"/>
            </w:r>
            <w:r>
              <w:rPr>
                <w:b/>
                <w:sz w:val="24"/>
                <w:rFonts w:ascii="Times New Roman" w:hAnsi="Times New Roman"/>
              </w:rPr>
              <w:t>ga</w:t>
            </w:r>
          </w:p>
          <w:p>
            <w:pPr>
              <w:jc w:val="both"/>
              <w:spacing w:after="0" w:line="240" w:lineRule="auto"/>
              <w:rPr>
                <w:b/>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Iltimosnoma beruvchi shaxsning yashash manzili</w:t>
            </w:r>
            <w:r>
              <w:rPr>
                <w:vanish w:val="false"/>
                <w:sz w:val="24"/>
                <w:rFonts w:ascii="Times New Roman" w:hAnsi="Times New Roman"/>
              </w:rPr>
              <w:fldChar w:fldCharType="end"/>
            </w:r>
            <w:r>
              <w:rPr>
                <w:sz w:val="24"/>
              </w:rPr>
              <w:t xml:space="preserve">da yashovchi</w:t>
            </w:r>
          </w:p>
          <w:p>
            <w:r>
              <w:rPr>
                <w:vanish w:val="false"/>
                <w:sz w:val="24"/>
                <w:rFonts w:ascii="Times New Roman" w:hAnsi="Times New Roman"/>
              </w:rPr>
              <w:fldChar w:fldCharType="begin"/>
              <w:instrText xml:space="preserve">X {"Y":6}</w:instrText>
              <w:fldChar w:fldCharType="separate"/>
              <w:t xml:space="preserve">Iltimosnoma beruvchi shaxsning F.I.Osi</w:t>
            </w:r>
            <w:r>
              <w:rPr>
                <w:vanish w:val="false"/>
                <w:sz w:val="24"/>
                <w:rFonts w:ascii="Times New Roman" w:hAnsi="Times New Roman"/>
              </w:rPr>
              <w:fldChar w:fldCharType="end"/>
            </w:r>
            <w:r>
              <w:rPr>
                <w:sz w:val="24"/>
              </w:rPr>
              <w:t>dan</w:t>
            </w:r>
          </w:p>
        </w:tc>
      </w:tr>
      <w:tr>
        <w:trPr>
          <w:gridAfter w:val="1"/>
        </w:trPr>
        <w:tc>
          <w:tcPr>
            <w:tcW w:w="4880" w:type="dxa"/>
            <w:shd w:fill="auto"/>
          </w:tcPr>
          <w:p>
            <w:pPr>
              <w:spacing w:after="0"/>
              <w:rPr>
                <w:sz w:val="24"/>
                <w:rFonts w:ascii="Times New Roman" w:hAnsi="Times New Roman"/>
              </w:rPr>
            </w:pPr>
          </w:p>
        </w:tc>
      </w:tr>
      <w:tr>
        <w:trPr>
          <w:gridAfter w:val="1"/>
        </w:trPr>
        <w:tc>
          <w:tcPr>
            <w:tcW w:w="4880" w:type="dxa"/>
            <w:shd w:fill="auto"/>
          </w:tcPr>
          <w:p>
            <w:pPr>
              <w:spacing w:after="0"/>
              <w:rPr>
                <w:sz w:val="24"/>
                <w:rFonts w:ascii="Times New Roman" w:hAnsi="Times New Roman"/>
              </w:rPr>
            </w:pPr>
          </w:p>
        </w:tc>
      </w:tr>
    </w:tbl>
    <w:p>
      <w:pPr>
        <w:pStyle w:val="a3"/>
        <w:jc w:val="center"/>
        <w:spacing w:before="40" w:after="0" w:line="240" w:lineRule="auto"/>
        <w:rPr>
          <w:b/>
          <w:sz w:val="24"/>
          <w:rFonts w:ascii="Times New Roman" w:hAnsi="Times New Roman"/>
        </w:rPr>
      </w:pPr>
      <w:r>
        <w:rPr>
          <w:b/>
          <w:sz w:val="24"/>
          <w:rFonts w:ascii="Times New Roman" w:hAnsi="Times New Roman"/>
        </w:rPr>
        <w:t>ILTIMOSNOMA</w:t>
      </w:r>
    </w:p>
    <w:p>
      <w:pPr>
        <w:jc w:val="center"/>
        <w:spacing w:after="0" w:line="240" w:lineRule="auto"/>
        <w:rPr>
          <w:color w:val="000000"/>
          <w:sz w:val="24"/>
          <w:rFonts w:ascii="Times New Roman" w:hAnsi="Times New Roman"/>
        </w:rPr>
      </w:pPr>
      <w:r>
        <w:rPr>
          <w:color w:val="000000"/>
          <w:sz w:val="24"/>
          <w:rFonts w:ascii="Times New Roman" w:hAnsi="Times New Roman"/>
        </w:rPr>
        <w:t xml:space="preserve">ish yurituvini toʻxtatib turish toʻgʻrisida</w:t>
      </w:r>
    </w:p>
    <w:p>
      <w:pPr>
        <w:pStyle w:val="a3"/>
        <w:jc w:val="center"/>
        <w:ind w:firstLine="900"/>
        <w:spacing w:before="40" w:after="0"/>
        <w:rPr>
          <w:sz w:val="24"/>
          <w:rFonts w:ascii="Times New Roman" w:hAnsi="Times New Roman"/>
        </w:rPr>
      </w:pPr>
    </w:p>
    <w:p>
      <w:pPr>
        <w:pStyle w:val="a3"/>
        <w:jc w:val="both"/>
        <w:ind w:firstLine="684"/>
        <w:spacing w:after="0"/>
        <w:rPr>
          <w:sz w:val="24"/>
          <w:rFonts w:ascii="Times New Roman" w:hAnsi="Times New Roman"/>
        </w:rPr>
      </w:pPr>
      <w:r>
        <w:rPr>
          <w:sz w:val="24"/>
          <w:rFonts w:ascii="Times New Roman" w:hAnsi="Times New Roman"/>
        </w:rPr>
        <w:t xml:space="preserve">Fuqarolik ishlari boʻyicha </w:t>
      </w:r>
      <w:r>
        <w:rPr>
          <w:vanish w:val="false"/>
          <w:sz w:val="24"/>
          <w:rFonts w:ascii="Times New Roman" w:hAnsi="Times New Roman"/>
        </w:rPr>
        <w:fldChar w:fldCharType="begin"/>
        <w:instrText xml:space="preserve">X {"Y":2}</w:instrText>
        <w:fldChar w:fldCharType="separate"/>
        <w:t xml:space="preserve">Iltimosnoma berilgan fuqarolik sudi nomi</w:t>
      </w:r>
      <w:r>
        <w:rPr>
          <w:vanish w:val="false"/>
          <w:sz w:val="24"/>
          <w:rFonts w:ascii="Times New Roman" w:hAnsi="Times New Roman"/>
        </w:rPr>
        <w:fldChar w:fldCharType="end"/>
      </w:r>
      <w:r>
        <w:rPr>
          <w:sz w:val="24"/>
          <w:rFonts w:ascii="Times New Roman" w:hAnsi="Times New Roman"/>
        </w:rPr>
        <w:t xml:space="preserve"> sudining ish yurituvida daʼvogar </w:t>
      </w:r>
      <w:r>
        <w:rPr>
          <w:vanish w:val="false"/>
          <w:sz w:val="24"/>
          <w:rFonts w:ascii="Times New Roman" w:hAnsi="Times New Roman"/>
        </w:rPr>
        <w:fldChar w:fldCharType="begin"/>
        <w:instrText xml:space="preserve">X {"Y":9}</w:instrText>
        <w:fldChar w:fldCharType="separate"/>
        <w:t xml:space="preserve">Ish bo‘yicha daʼvogarning F.I.Osi</w:t>
      </w:r>
      <w:r>
        <w:rPr>
          <w:vanish w:val="false"/>
          <w:sz w:val="24"/>
          <w:rFonts w:ascii="Times New Roman" w:hAnsi="Times New Roman"/>
        </w:rPr>
        <w:fldChar w:fldCharType="end"/>
      </w:r>
      <w:r>
        <w:rPr>
          <w:sz w:val="24"/>
          <w:rFonts w:ascii="Times New Roman" w:hAnsi="Times New Roman"/>
        </w:rPr>
        <w:t xml:space="preserve">ning javobgar </w:t>
      </w:r>
      <w:r>
        <w:rPr>
          <w:vanish w:val="false"/>
          <w:sz w:val="24"/>
          <w:rFonts w:ascii="Times New Roman" w:hAnsi="Times New Roman"/>
        </w:rPr>
        <w:fldChar w:fldCharType="begin"/>
        <w:instrText xml:space="preserve">X {"Y":10}</w:instrText>
        <w:fldChar w:fldCharType="separate"/>
        <w:t xml:space="preserve">Ish bo‘yicha javobgarning F.I.Osi</w:t>
      </w:r>
      <w:r>
        <w:rPr>
          <w:vanish w:val="false"/>
          <w:sz w:val="24"/>
          <w:rFonts w:ascii="Times New Roman" w:hAnsi="Times New Roman"/>
        </w:rPr>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{"Y":11}</w:instrText>
        <w:fldChar w:fldCharType="separate"/>
        <w:t xml:space="preserve">Daʼvo ariza mazmuni</w:t>
      </w:r>
      <w:r>
        <w:rPr>
          <w:vanish w:val="false"/>
          <w:sz w:val="24"/>
          <w:rFonts w:ascii="Times New Roman" w:hAnsi="Times New Roman"/>
        </w:rPr>
        <w:fldChar w:fldCharType="end"/>
      </w:r>
      <w:r>
        <w:rPr>
          <w:sz w:val="24"/>
          <w:rFonts w:ascii="Times New Roman" w:hAnsi="Times New Roman"/>
        </w:rPr>
        <w:t xml:space="preserve"> toʻgʻrisidagi daʼvo arizasi yuzasidan qoʻzgʻatilgan ish mavjud.</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Sud tomonidan ishni ochiq sud majlisidan koʻrish  </w:t>
      </w:r>
      <w:r>
        <w:rPr>
          <w:vanish w:val="false"/>
          <w:sz w:val="24"/>
          <w:rFonts w:ascii="Times New Roman" w:hAnsi="Times New Roman"/>
        </w:rPr>
        <w:fldChar w:fldCharType="begin"/>
        <w:instrText xml:space="preserve">X {"Y":12}</w:instrText>
        <w:fldChar w:fldCharType="separate"/>
        <w:t xml:space="preserve">Fuqarolik ishini ko‘rib chiqish uchun sud majlisi belgilangan sana</w:t>
      </w:r>
      <w:r>
        <w:rPr>
          <w:vanish w:val="false"/>
          <w:sz w:val="24"/>
          <w:rFonts w:ascii="Times New Roman" w:hAnsi="Times New Roman"/>
        </w:rPr>
        <w:fldChar w:fldCharType="end"/>
      </w:r>
      <w:r>
        <w:rPr>
          <w:sz w:val="24"/>
          <w:rFonts w:ascii="Times New Roman" w:hAnsi="Times New Roman"/>
        </w:rPr>
        <w:t xml:space="preserve"> </w:t>
      </w:r>
      <w:r>
        <w:rPr>
          <w:color w:val="000000"/>
          <w:sz w:val="24"/>
          <w:rFonts w:ascii="Times New Roman" w:hAnsi="Times New Roman"/>
        </w:rPr>
        <w:t xml:space="preserve">kuniga tayinlangan.</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Oʻzbekiston Respublikasi Fuqarolik protsessual kodeksining 116-moddasida ishda taraf boʻlgan fuqaro vafot etganda, agar nizoli huquqiy munosabat huquqiy vorislikka yoʻl qoʻysa yoki ishda taraf boʻlgan yuridik shaxs qayta tashkil etilganda, mazkur ishni Oʻzbekiston Respublikasi Konstitutsiyaviy sudi, fuqarolik ishlari boʻyicha sud, jinoyat ishlari boʻyicha sud, maʼmuriy sud yoki iqtisodiy sud tomonidan koʻrilayotgan boshqa ish yoki masala yuzasidan, shuningdek tergov olib borilayotgan ish yuzasidan qaror qabul qilguniga qadar koʻrish imkoni boʻlmaganda, taraf chet davlat sudining yoki chet davlat hakamlik sudining (arbitrajining) hal qiluv qarorini bekor qilish toʻgʻrisida yoki uning ijrosini toʻxtatib turish haqida chet davlatning vakolatli organiga iltimosnoma berganda, mediatsiya tartib-taomilini amalga oshirish toʻgʻrisida kelishuv tuzilganda toʻxtatib turishi shartligi belgilab qoʻyilgan. </w:t>
      </w:r>
    </w:p>
    <w:p>
      <w:pPr>
        <w:jc w:val="both"/>
        <w:ind w:firstLine="709"/>
        <w:spacing w:after="0" w:line="240" w:lineRule="auto"/>
        <w:rPr>
          <w:color w:val="000000"/>
          <w:sz w:val="24"/>
          <w:rFonts w:ascii="Times New Roman" w:hAnsi="Times New Roman"/>
        </w:rPr>
      </w:pPr>
      <w:r>
        <w:rPr>
          <w:color w:val="000000"/>
          <w:sz w:val="24"/>
          <w:rFonts w:ascii="Times New Roman" w:hAnsi="Times New Roman"/>
        </w:rPr>
        <w:t xml:space="preserve">Yuqoridagi qonun talabidan kelib chiqqan holda hamda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Ish yurituvini to‘xtatib turish uchun sabab bo‘lgan holatlar</w:t>
        <w:fldChar w:fldCharType="end"/>
      </w:r>
      <w:r>
        <w:rPr>
          <w:sz w:val="24"/>
          <w:rFonts w:ascii="Times New Roman" w:hAnsi="Times New Roman"/>
        </w:rPr>
        <w:t xml:space="preserve"> sababli ish yurituvini toʻxtatib turish maqsadga muvofiq boʻladi.</w:t>
      </w:r>
      <w:r>
        <w:rPr>
          <w:color w:val="000000"/>
          <w:sz w:val="24"/>
          <w:rFonts w:ascii="Times New Roman" w:hAnsi="Times New Roman"/>
        </w:rPr>
        <w:t xml:space="preserve">  </w:t>
      </w:r>
    </w:p>
    <w:p>
      <w:pPr>
        <w:jc w:val="both"/>
        <w:ind w:firstLine="709"/>
        <w:spacing w:after="0" w:line="240" w:lineRule="auto"/>
        <w:rPr>
          <w:b/>
          <w:color w:val="000000"/>
          <w:sz w:val="24"/>
          <w:rFonts w:ascii="Times New Roman" w:hAnsi="Times New Roman"/>
        </w:rPr>
      </w:pPr>
      <w:r>
        <w:rPr>
          <w:color w:val="000000"/>
          <w:sz w:val="24"/>
          <w:rFonts w:ascii="Times New Roman" w:hAnsi="Times New Roman"/>
        </w:rPr>
        <w:t xml:space="preserve">Bayon etilganlardan kelib chiqib, Oʻzbekiston Respublikasi Fuqarolik protsessual kodeksining 44, 116-118-moddalariga asoslanib,</w:t>
      </w:r>
    </w:p>
    <w:p>
      <w:pPr>
        <w:jc w:val="center"/>
        <w:spacing w:after="0" w:line="240" w:lineRule="auto"/>
        <w:rPr>
          <w:b/>
          <w:color w:val="000000"/>
          <w:sz w:val="24"/>
          <w:rFonts w:ascii="Times New Roman" w:hAnsi="Times New Roman"/>
        </w:rPr>
      </w:pPr>
    </w:p>
    <w:p>
      <w:pPr>
        <w:jc w:val="center"/>
        <w:spacing w:after="0" w:line="240" w:lineRule="auto"/>
        <w:rPr>
          <w:b/>
          <w:color w:val="000000"/>
          <w:sz w:val="24"/>
          <w:rFonts w:ascii="Times New Roman" w:hAnsi="Times New Roman"/>
        </w:rPr>
      </w:pPr>
      <w:r>
        <w:rPr>
          <w:b/>
          <w:color w:val="000000"/>
          <w:sz w:val="24"/>
          <w:rFonts w:ascii="Times New Roman" w:hAnsi="Times New Roman"/>
        </w:rPr>
        <w:t>SOʻRAYMAN:</w:t>
      </w:r>
    </w:p>
    <w:p>
      <w:pPr>
        <w:jc w:val="center"/>
        <w:spacing w:after="0" w:line="240" w:lineRule="auto"/>
        <w:rPr>
          <w:b/>
          <w:color w:val="000000"/>
          <w:sz w:val="24"/>
          <w:rFonts w:ascii="Times New Roman" w:hAnsi="Times New Roman"/>
        </w:rPr>
      </w:pPr>
    </w:p>
    <w:p>
      <w:pPr>
        <w:pStyle w:val="a3"/>
        <w:jc w:val="both"/>
        <w:ind w:firstLine="900"/>
        <w:spacing w:after="0"/>
        <w:rPr>
          <w:sz w:val="24"/>
          <w:rFonts w:ascii="Times New Roman" w:hAnsi="Times New Roman"/>
        </w:rPr>
      </w:pPr>
      <w:r>
        <w:rPr>
          <w:sz w:val="24"/>
          <w:rFonts w:ascii="Times New Roman" w:hAnsi="Times New Roman"/>
        </w:rPr>
        <w:t xml:space="preserve">Daʼvogar </w:t>
      </w:r>
      <w:r>
        <w:rPr>
          <w:vanish w:val="false"/>
          <w:sz w:val="24"/>
          <w:rFonts w:ascii="Times New Roman" w:hAnsi="Times New Roman"/>
        </w:rPr>
        <w:fldChar w:fldCharType="begin"/>
        <w:instrText xml:space="preserve">X {"Y":9}</w:instrText>
        <w:fldChar w:fldCharType="separate"/>
        <w:t xml:space="preserve">Ish bo‘yicha daʼvogarning F.I.Osi</w:t>
      </w:r>
      <w:r>
        <w:rPr>
          <w:vanish w:val="false"/>
          <w:sz w:val="24"/>
          <w:rFonts w:ascii="Times New Roman" w:hAnsi="Times New Roman"/>
        </w:rPr>
        <w:fldChar w:fldCharType="end"/>
      </w:r>
      <w:r>
        <w:rPr>
          <w:sz w:val="24"/>
          <w:rFonts w:ascii="Times New Roman" w:hAnsi="Times New Roman"/>
        </w:rPr>
        <w:t xml:space="preserve">ning javobgar </w:t>
      </w:r>
      <w:r>
        <w:rPr>
          <w:vanish w:val="false"/>
          <w:sz w:val="24"/>
          <w:rFonts w:ascii="Times New Roman" w:hAnsi="Times New Roman"/>
        </w:rPr>
        <w:fldChar w:fldCharType="begin"/>
        <w:instrText xml:space="preserve">X {"Y":10}</w:instrText>
        <w:fldChar w:fldCharType="separate"/>
        <w:t xml:space="preserve">Ish bo‘yicha javobgarning F.I.Osi</w:t>
      </w:r>
      <w:r>
        <w:rPr>
          <w:vanish w:val="false"/>
          <w:sz w:val="24"/>
          <w:rFonts w:ascii="Times New Roman" w:hAnsi="Times New Roman"/>
        </w:rPr>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{"Y":11}</w:instrText>
        <w:fldChar w:fldCharType="separate"/>
        <w:t xml:space="preserve">Daʼvo ariza mazmuni</w:t>
      </w:r>
      <w:r>
        <w:rPr>
          <w:vanish w:val="false"/>
          <w:sz w:val="24"/>
          <w:rFonts w:ascii="Times New Roman" w:hAnsi="Times New Roman"/>
        </w:rPr>
        <w:fldChar w:fldCharType="end"/>
      </w:r>
      <w:r>
        <w:rPr>
          <w:sz w:val="24"/>
          <w:rFonts w:ascii="Times New Roman" w:hAnsi="Times New Roman"/>
        </w:rPr>
        <w:t xml:space="preserve"> toʻgʻrisidagi daʼvo arizasi</w:t>
      </w:r>
      <w:r>
        <w:rPr>
          <w:color w:val="000000"/>
          <w:sz w:val="24"/>
          <w:rFonts w:ascii="Times New Roman" w:hAnsi="Times New Roman"/>
        </w:rPr>
        <w:t xml:space="preserve"> yuzasidan ish yurituvni toʻxtatib turishni.</w:t>
      </w:r>
    </w:p>
    <w:p>
      <w:pPr>
        <w:numPr>
          <w:numId w:val="5"/>
          <w:ilvl w:val="0"/>
        </w:numPr>
        <w:jc w:val="both"/>
        <w:ind w:left="0" w:firstLine="900"/>
        <w:spacing w:before="40" w:after="0" w:line="240" w:lineRule="auto"/>
        <w:tabs>
          <w:tab w:val="clear" w:pos="432"/>
          <w:tab w:val="num" w:pos="2556"/>
        </w:tabs>
        <w:rPr>
          <w:b/>
          <w:sz w:val="24"/>
          <w:rFonts w:ascii="Times New Roman" w:hAnsi="Times New Roman"/>
        </w:rPr>
      </w:pPr>
    </w:p>
    <w:p>
      <w:pPr>
        <w:pStyle w:val="a3"/>
        <w:jc w:val="both"/>
        <w:ind w:firstLine="900"/>
        <w:spacing w:before="40" w:after="0" w:line="240" w:lineRule="auto"/>
        <w:rPr>
          <w:b/>
          <w:sz w:val="24"/>
          <w:rFonts w:ascii="Times New Roman" w:hAnsi="Times New Roman"/>
        </w:rPr>
      </w:pPr>
      <w:r>
        <w:rPr>
          <w:sz w:val="24"/>
          <w:rFonts w:ascii="Times New Roman" w:hAnsi="Times New Roman"/>
        </w:rPr>
        <w:t xml:space="preserve">Iltimosnomaga ilova qilinayotgan hujjatlar:</w:t>
      </w:r>
    </w:p>
    <w:p>
      <w:pPr>
        <w:pStyle w:val="a3"/>
        <w:jc w:val="both"/>
        <w:ind w:firstLine="900"/>
        <w:spacing w:before="40" w:after="0" w:line="240" w:lineRule="auto"/>
        <w:rPr>
          <w:b/>
          <w:sz w:val="24"/>
          <w:rFonts w:ascii="Times New Roman" w:hAnsi="Times New Roman"/>
        </w:rPr>
      </w:pPr>
      <w:r>
        <w:rPr>
          <w:color w:val="000000"/>
          <w:sz w:val="24"/>
          <w:rFonts w:ascii="Times New Roman" w:hAnsi="Times New Roman"/>
        </w:rPr>
        <w:t xml:space="preserve">1. Iltimosnoma nusxasi</w:t>
      </w:r>
    </w:p>
    <w:p>
      <w:pPr>
        <w:pStyle w:val="a3"/>
        <w:jc w:val="both"/>
        <w:ind w:firstLine="900"/>
        <w:spacing w:before="40" w:after="0" w:line="240" w:lineRule="auto"/>
        <w:rPr>
          <w:b/>
          <w:sz w:val="24"/>
          <w:rFonts w:ascii="Times New Roman" w:hAnsi="Times New Roman"/>
        </w:rPr>
      </w:pPr>
      <w:r>
        <w:rPr>
          <w:color w:val="000000"/>
          <w:sz w:val="24"/>
          <w:rFonts w:ascii="Times New Roman" w:hAnsi="Times New Roman"/>
        </w:rPr>
        <w:t xml:space="preserve">2. Iltimosnomani asosovchi hujjatlar nusxasi</w:t>
      </w:r>
    </w:p>
    <w:p>
      <w:pPr>
        <w:pStyle w:val="a3"/>
        <w:jc w:val="both"/>
        <w:spacing w:before="40" w:after="0" w:line="240" w:lineRule="auto"/>
        <w:rPr>
          <w:sz w:val="24"/>
          <w:rFonts w:ascii="Times New Roman" w:hAnsi="Times New Roman"/>
        </w:rPr>
      </w:pPr>
    </w:p>
    <w:p>
      <w:pPr>
        <w:pStyle w:val="a3"/>
        <w:jc w:val="both"/>
        <w:spacing w:before="40" w:after="0" w:line="240" w:lineRule="auto"/>
        <w:rPr>
          <w:sz w:val="24"/>
          <w:rFonts w:ascii="Times New Roman" w:hAnsi="Times New Roman"/>
        </w:rPr>
      </w:pPr>
    </w:p>
    <w:tbl>
      <w:tblPr>
        <w:tblW w:w="0" w:type="auto"/>
      </w:tblPr>
      <w:tblGrid>
        <w:gridCol w:w="3127"/>
        <w:gridCol w:w="3100"/>
        <w:gridCol w:w="3128"/>
      </w:tblGrid>
      <w:tr>
        <w:tc>
          <w:tcPr>
            <w:tcW w:w="3190" w:type="dxa"/>
            <w:shd w:fill="auto"/>
          </w:tcPr>
          <w:p>
            <w:pPr>
              <w:pStyle w:val="a3"/>
              <w:jc w:val="both"/>
              <w:spacing w:before="40" w:after="0"/>
              <w:tabs>
                <w:tab w:val="left" w:pos="684"/>
              </w:tabs>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Iltimosnoma beruvchi shaxsning F.I.Osi</w:t>
            </w:r>
            <w:r>
              <w:rPr>
                <w:vanish w:val="false"/>
                <w:sz w:val="24"/>
                <w:rFonts w:ascii="Times New Roman" w:hAnsi="Times New Roman"/>
              </w:rPr>
              <w:fldChar w:fldCharType="end"/>
            </w:r>
          </w:p>
          <w:p>
            <w:pPr>
              <w:pStyle w:val="a3"/>
              <w:jc w:val="both"/>
              <w:spacing w:before="40" w:after="0"/>
              <w:rPr>
                <w:sz w:val="24"/>
                <w:rFonts w:ascii="Times New Roman" w:hAnsi="Times New Roman"/>
              </w:rPr>
            </w:pPr>
          </w:p>
        </w:tc>
        <w:tc>
          <w:tcPr>
            <w:tcW w:w="3190" w:type="dxa"/>
            <w:shd w:fill="auto"/>
          </w:tcPr>
          <w:p>
            <w:pPr>
              <w:pStyle w:val="a3"/>
              <w:spacing w:before="40" w:after="0"/>
              <w:pBdr>
                <w:bottom w:sz="12" w:space="1" w:color="auto" w:val="single"/>
              </w:pBdr>
              <w:rPr>
                <w:sz w:val="24"/>
                <w:rFonts w:ascii="Times New Roman" w:hAnsi="Times New Roman"/>
              </w:rPr>
            </w:pPr>
          </w:p>
          <w:p>
            <w:pPr>
              <w:pStyle w:val="a3"/>
              <w:jc w:val="center"/>
              <w:spacing w:before="40" w:after="0"/>
              <w:rPr>
                <w:sz w:val="24"/>
                <w:rFonts w:ascii="Times New Roman" w:hAnsi="Times New Roman"/>
              </w:rPr>
            </w:pPr>
            <w:r>
              <w:rPr>
                <w:sz w:val="24"/>
                <w:rFonts w:ascii="Times New Roman" w:hAnsi="Times New Roman"/>
              </w:rPr>
              <w:t>imzo</w:t>
            </w:r>
          </w:p>
        </w:tc>
        <w:tc>
          <w:tcPr>
            <w:tcW w:w="3191" w:type="dxa"/>
            <w:shd w:fill="auto"/>
          </w:tcPr>
          <w:p>
            <w:pPr>
              <w:pStyle w:val="a3"/>
              <w:jc w:val="right"/>
              <w:spacing w:before="40"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Iltimosnoma berilgan sana</w:t>
            </w:r>
            <w:r>
              <w:rPr>
                <w:vanish w:val="false"/>
                <w:sz w:val="24"/>
                <w:rFonts w:ascii="Times New Roman" w:hAnsi="Times New Roman"/>
              </w:rPr>
              <w:fldChar w:fldCharType="end"/>
            </w:r>
            <w:r>
              <w:rPr>
                <w:sz w:val="24"/>
                <w:rFonts w:ascii="Times New Roman" w:hAnsi="Times New Roman"/>
              </w:rPr>
              <w:t xml:space="preserve"> </w:t>
            </w:r>
          </w:p>
        </w:tc>
      </w:tr>
    </w:tbl>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15CE2177"/>
    <w:multiLevelType w:val="hybridMultilevel"/>
    <w:tmpl w:val="37E006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123ECB"/>
    <w:multiLevelType w:val="hybridMultilevel"/>
    <w:tmpl w:val="871CB968"/>
    <w:lvl w:ilvl="0" w:tplc="1CD099E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15:restartNumberingAfterBreak="0">
    <w:nsid w:val="5A3D17D0"/>
    <w:multiLevelType w:val="hybridMultilevel"/>
    <w:tmpl w:val="953A7F98"/>
    <w:lvl w:ilvl="0" w:tplc="F24A963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2"/>
  </w:num>
  <w:num w:numId="3">
    <w:abstractNumId w:val="3"/>
  </w:num>
  <w:num w:numId="4">
    <w:abstractNumId w:val="5"/>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A61"/>
    <w:rsid w:val="000004EC"/>
    <w:rsid w:val="000033D7"/>
    <w:rsid w:val="0000697D"/>
    <w:rsid w:val="00006C81"/>
    <w:rsid w:val="0001350C"/>
    <w:rsid w:val="000220E8"/>
    <w:rsid w:val="00041168"/>
    <w:rsid w:val="00046F47"/>
    <w:rsid w:val="00050D3E"/>
    <w:rsid w:val="000554A5"/>
    <w:rsid w:val="00055B93"/>
    <w:rsid w:val="00056566"/>
    <w:rsid w:val="00061281"/>
    <w:rsid w:val="00064C90"/>
    <w:rsid w:val="00065397"/>
    <w:rsid w:val="0006766F"/>
    <w:rsid w:val="00070851"/>
    <w:rsid w:val="0007476B"/>
    <w:rsid w:val="000759C8"/>
    <w:rsid w:val="0009506B"/>
    <w:rsid w:val="000970BD"/>
    <w:rsid w:val="000A05CF"/>
    <w:rsid w:val="000A14FB"/>
    <w:rsid w:val="000A2CAE"/>
    <w:rsid w:val="000A40A5"/>
    <w:rsid w:val="000A4D3A"/>
    <w:rsid w:val="000B10D4"/>
    <w:rsid w:val="000C025D"/>
    <w:rsid w:val="000C3AF0"/>
    <w:rsid w:val="000C4CB3"/>
    <w:rsid w:val="000D4641"/>
    <w:rsid w:val="000E1526"/>
    <w:rsid w:val="000E4150"/>
    <w:rsid w:val="0010029D"/>
    <w:rsid w:val="001028F0"/>
    <w:rsid w:val="001076D0"/>
    <w:rsid w:val="00132BD0"/>
    <w:rsid w:val="00133CE4"/>
    <w:rsid w:val="00140B2D"/>
    <w:rsid w:val="00147093"/>
    <w:rsid w:val="00162FA5"/>
    <w:rsid w:val="00163AEA"/>
    <w:rsid w:val="00164A61"/>
    <w:rsid w:val="00170229"/>
    <w:rsid w:val="00172DDC"/>
    <w:rsid w:val="00172FF2"/>
    <w:rsid w:val="00177620"/>
    <w:rsid w:val="00180153"/>
    <w:rsid w:val="00181B26"/>
    <w:rsid w:val="00186A03"/>
    <w:rsid w:val="0019772A"/>
    <w:rsid w:val="001A038A"/>
    <w:rsid w:val="001A2297"/>
    <w:rsid w:val="001B3E06"/>
    <w:rsid w:val="001B4A83"/>
    <w:rsid w:val="001B55F9"/>
    <w:rsid w:val="001C31EB"/>
    <w:rsid w:val="001D3392"/>
    <w:rsid w:val="001D5632"/>
    <w:rsid w:val="001E07CF"/>
    <w:rsid w:val="001E14AE"/>
    <w:rsid w:val="001F30E4"/>
    <w:rsid w:val="002001AA"/>
    <w:rsid w:val="00203DEB"/>
    <w:rsid w:val="00204009"/>
    <w:rsid w:val="00206698"/>
    <w:rsid w:val="00214267"/>
    <w:rsid w:val="00214A72"/>
    <w:rsid w:val="00220764"/>
    <w:rsid w:val="00227E5B"/>
    <w:rsid w:val="0025271B"/>
    <w:rsid w:val="00252C74"/>
    <w:rsid w:val="00257627"/>
    <w:rsid w:val="00263EFA"/>
    <w:rsid w:val="00280482"/>
    <w:rsid w:val="00280D7F"/>
    <w:rsid w:val="0028311E"/>
    <w:rsid w:val="00283C51"/>
    <w:rsid w:val="0028489F"/>
    <w:rsid w:val="00291030"/>
    <w:rsid w:val="0029599F"/>
    <w:rsid w:val="002A5361"/>
    <w:rsid w:val="002A7FA3"/>
    <w:rsid w:val="002C7AC2"/>
    <w:rsid w:val="002D1A37"/>
    <w:rsid w:val="002D6D7F"/>
    <w:rsid w:val="002E1EEC"/>
    <w:rsid w:val="002F136C"/>
    <w:rsid w:val="002F41D7"/>
    <w:rsid w:val="003056A0"/>
    <w:rsid w:val="00310333"/>
    <w:rsid w:val="00313DEF"/>
    <w:rsid w:val="00314A6A"/>
    <w:rsid w:val="00315DD8"/>
    <w:rsid w:val="003230E8"/>
    <w:rsid w:val="003265C0"/>
    <w:rsid w:val="00333C7F"/>
    <w:rsid w:val="00336734"/>
    <w:rsid w:val="00352CB7"/>
    <w:rsid w:val="0035641F"/>
    <w:rsid w:val="00363AAB"/>
    <w:rsid w:val="003669ED"/>
    <w:rsid w:val="003746B2"/>
    <w:rsid w:val="00381CE7"/>
    <w:rsid w:val="00385656"/>
    <w:rsid w:val="00396E85"/>
    <w:rsid w:val="003A08A4"/>
    <w:rsid w:val="003A2947"/>
    <w:rsid w:val="003A2BD8"/>
    <w:rsid w:val="003A7E61"/>
    <w:rsid w:val="003B2BB0"/>
    <w:rsid w:val="003C015C"/>
    <w:rsid w:val="003C0AE9"/>
    <w:rsid w:val="003C6CEA"/>
    <w:rsid w:val="003D402C"/>
    <w:rsid w:val="003D60A7"/>
    <w:rsid w:val="003E11CD"/>
    <w:rsid w:val="003E63C6"/>
    <w:rsid w:val="003F145D"/>
    <w:rsid w:val="00403DE6"/>
    <w:rsid w:val="00406BED"/>
    <w:rsid w:val="00415448"/>
    <w:rsid w:val="00420E7C"/>
    <w:rsid w:val="0042140B"/>
    <w:rsid w:val="00424F8A"/>
    <w:rsid w:val="00432145"/>
    <w:rsid w:val="00433982"/>
    <w:rsid w:val="00434665"/>
    <w:rsid w:val="00444084"/>
    <w:rsid w:val="004464FD"/>
    <w:rsid w:val="004471DB"/>
    <w:rsid w:val="004517C2"/>
    <w:rsid w:val="0046596B"/>
    <w:rsid w:val="00465F31"/>
    <w:rsid w:val="004675B3"/>
    <w:rsid w:val="004711BF"/>
    <w:rsid w:val="00471490"/>
    <w:rsid w:val="00472F1E"/>
    <w:rsid w:val="00473ED5"/>
    <w:rsid w:val="004749E0"/>
    <w:rsid w:val="004778A0"/>
    <w:rsid w:val="00477CC0"/>
    <w:rsid w:val="00480E8E"/>
    <w:rsid w:val="00486BD9"/>
    <w:rsid w:val="00490D46"/>
    <w:rsid w:val="0049595A"/>
    <w:rsid w:val="004A0935"/>
    <w:rsid w:val="004A2760"/>
    <w:rsid w:val="004A2F6F"/>
    <w:rsid w:val="004B3995"/>
    <w:rsid w:val="004B47AE"/>
    <w:rsid w:val="004B6136"/>
    <w:rsid w:val="004C1757"/>
    <w:rsid w:val="004C3D70"/>
    <w:rsid w:val="004D14F8"/>
    <w:rsid w:val="004D6DA0"/>
    <w:rsid w:val="004E148B"/>
    <w:rsid w:val="004E5B52"/>
    <w:rsid w:val="004E7664"/>
    <w:rsid w:val="004F24C7"/>
    <w:rsid w:val="00504ADD"/>
    <w:rsid w:val="00511925"/>
    <w:rsid w:val="00516F8C"/>
    <w:rsid w:val="0052417E"/>
    <w:rsid w:val="0052496D"/>
    <w:rsid w:val="00532065"/>
    <w:rsid w:val="00534704"/>
    <w:rsid w:val="00535FAE"/>
    <w:rsid w:val="0054239C"/>
    <w:rsid w:val="00544B35"/>
    <w:rsid w:val="0055207D"/>
    <w:rsid w:val="005544F3"/>
    <w:rsid w:val="0056165E"/>
    <w:rsid w:val="00562BB5"/>
    <w:rsid w:val="005712F6"/>
    <w:rsid w:val="00573AF8"/>
    <w:rsid w:val="0057686A"/>
    <w:rsid w:val="005835C9"/>
    <w:rsid w:val="00593B2C"/>
    <w:rsid w:val="00596061"/>
    <w:rsid w:val="00597CB8"/>
    <w:rsid w:val="005A2A8F"/>
    <w:rsid w:val="005B13BE"/>
    <w:rsid w:val="005B1BAB"/>
    <w:rsid w:val="005C20C2"/>
    <w:rsid w:val="005C4C21"/>
    <w:rsid w:val="005C562F"/>
    <w:rsid w:val="005D391D"/>
    <w:rsid w:val="005D676D"/>
    <w:rsid w:val="00602C24"/>
    <w:rsid w:val="00624414"/>
    <w:rsid w:val="00632976"/>
    <w:rsid w:val="00633558"/>
    <w:rsid w:val="006475C1"/>
    <w:rsid w:val="00660834"/>
    <w:rsid w:val="00661370"/>
    <w:rsid w:val="00663A26"/>
    <w:rsid w:val="00664887"/>
    <w:rsid w:val="00664CAF"/>
    <w:rsid w:val="00666707"/>
    <w:rsid w:val="00667987"/>
    <w:rsid w:val="00680EBF"/>
    <w:rsid w:val="00693C3D"/>
    <w:rsid w:val="006A4A3B"/>
    <w:rsid w:val="006B3A31"/>
    <w:rsid w:val="006B4649"/>
    <w:rsid w:val="006B5538"/>
    <w:rsid w:val="006B572B"/>
    <w:rsid w:val="006B5D92"/>
    <w:rsid w:val="006B68DD"/>
    <w:rsid w:val="006C239D"/>
    <w:rsid w:val="006E3A61"/>
    <w:rsid w:val="006E4F11"/>
    <w:rsid w:val="006E5911"/>
    <w:rsid w:val="006E7232"/>
    <w:rsid w:val="006F6978"/>
    <w:rsid w:val="006F6D93"/>
    <w:rsid w:val="00705288"/>
    <w:rsid w:val="00706B2C"/>
    <w:rsid w:val="007074E4"/>
    <w:rsid w:val="00710566"/>
    <w:rsid w:val="0071168E"/>
    <w:rsid w:val="007134CF"/>
    <w:rsid w:val="00714F6B"/>
    <w:rsid w:val="0071712B"/>
    <w:rsid w:val="00724BFE"/>
    <w:rsid w:val="00725940"/>
    <w:rsid w:val="00726CE8"/>
    <w:rsid w:val="00727BA9"/>
    <w:rsid w:val="0073569A"/>
    <w:rsid w:val="00741755"/>
    <w:rsid w:val="00746D76"/>
    <w:rsid w:val="007504D6"/>
    <w:rsid w:val="0076079F"/>
    <w:rsid w:val="00760C1A"/>
    <w:rsid w:val="00762546"/>
    <w:rsid w:val="00764BA5"/>
    <w:rsid w:val="00772A46"/>
    <w:rsid w:val="00793D57"/>
    <w:rsid w:val="007B0359"/>
    <w:rsid w:val="007B3D6F"/>
    <w:rsid w:val="007C2607"/>
    <w:rsid w:val="007E0D98"/>
    <w:rsid w:val="007E2A88"/>
    <w:rsid w:val="007E2FAC"/>
    <w:rsid w:val="00805BC5"/>
    <w:rsid w:val="00806250"/>
    <w:rsid w:val="00807106"/>
    <w:rsid w:val="00841675"/>
    <w:rsid w:val="008475C5"/>
    <w:rsid w:val="00851ABF"/>
    <w:rsid w:val="008651C5"/>
    <w:rsid w:val="0087656A"/>
    <w:rsid w:val="00876E9E"/>
    <w:rsid w:val="008771D8"/>
    <w:rsid w:val="00890AE9"/>
    <w:rsid w:val="00894A53"/>
    <w:rsid w:val="008A09D1"/>
    <w:rsid w:val="008A2AF7"/>
    <w:rsid w:val="008A4DEB"/>
    <w:rsid w:val="008B1558"/>
    <w:rsid w:val="008B4F7C"/>
    <w:rsid w:val="008B5F70"/>
    <w:rsid w:val="008C0600"/>
    <w:rsid w:val="008D3C78"/>
    <w:rsid w:val="008E284B"/>
    <w:rsid w:val="008E559A"/>
    <w:rsid w:val="008E5764"/>
    <w:rsid w:val="008E5849"/>
    <w:rsid w:val="008E5C58"/>
    <w:rsid w:val="008F20CB"/>
    <w:rsid w:val="008F3A48"/>
    <w:rsid w:val="00901859"/>
    <w:rsid w:val="00907667"/>
    <w:rsid w:val="00911325"/>
    <w:rsid w:val="00912510"/>
    <w:rsid w:val="00917201"/>
    <w:rsid w:val="0092009D"/>
    <w:rsid w:val="0092672C"/>
    <w:rsid w:val="00930FA4"/>
    <w:rsid w:val="00933B3A"/>
    <w:rsid w:val="009563D6"/>
    <w:rsid w:val="0096312A"/>
    <w:rsid w:val="00967599"/>
    <w:rsid w:val="00970B28"/>
    <w:rsid w:val="00971904"/>
    <w:rsid w:val="00971CFB"/>
    <w:rsid w:val="00982F59"/>
    <w:rsid w:val="00987079"/>
    <w:rsid w:val="00990B94"/>
    <w:rsid w:val="009A108D"/>
    <w:rsid w:val="009A1BF5"/>
    <w:rsid w:val="009B49EE"/>
    <w:rsid w:val="009B4D71"/>
    <w:rsid w:val="009C2FE9"/>
    <w:rsid w:val="009C7AAE"/>
    <w:rsid w:val="009D015F"/>
    <w:rsid w:val="009D296D"/>
    <w:rsid w:val="009E60F0"/>
    <w:rsid w:val="00A01FF3"/>
    <w:rsid w:val="00A17BAD"/>
    <w:rsid w:val="00A228EF"/>
    <w:rsid w:val="00A22E19"/>
    <w:rsid w:val="00A22F45"/>
    <w:rsid w:val="00A31094"/>
    <w:rsid w:val="00A37663"/>
    <w:rsid w:val="00A454EC"/>
    <w:rsid w:val="00A6028F"/>
    <w:rsid w:val="00A74250"/>
    <w:rsid w:val="00A76616"/>
    <w:rsid w:val="00A92ED3"/>
    <w:rsid w:val="00AA6716"/>
    <w:rsid w:val="00AA6C98"/>
    <w:rsid w:val="00AA78A4"/>
    <w:rsid w:val="00AB0DB1"/>
    <w:rsid w:val="00AB5965"/>
    <w:rsid w:val="00AB5A29"/>
    <w:rsid w:val="00AC1097"/>
    <w:rsid w:val="00AD14F7"/>
    <w:rsid w:val="00AD3170"/>
    <w:rsid w:val="00AD4733"/>
    <w:rsid w:val="00AD7488"/>
    <w:rsid w:val="00AE6F97"/>
    <w:rsid w:val="00AF08E2"/>
    <w:rsid w:val="00AF609C"/>
    <w:rsid w:val="00B07EAD"/>
    <w:rsid w:val="00B12ACD"/>
    <w:rsid w:val="00B31D09"/>
    <w:rsid w:val="00B3631C"/>
    <w:rsid w:val="00B378E0"/>
    <w:rsid w:val="00B37E5D"/>
    <w:rsid w:val="00B51073"/>
    <w:rsid w:val="00B569C8"/>
    <w:rsid w:val="00B6079B"/>
    <w:rsid w:val="00B664C6"/>
    <w:rsid w:val="00B71C90"/>
    <w:rsid w:val="00B81936"/>
    <w:rsid w:val="00B8798D"/>
    <w:rsid w:val="00B87B8F"/>
    <w:rsid w:val="00BA3FBE"/>
    <w:rsid w:val="00BA6123"/>
    <w:rsid w:val="00BA7652"/>
    <w:rsid w:val="00BB1D5A"/>
    <w:rsid w:val="00BB5CC2"/>
    <w:rsid w:val="00BC12C6"/>
    <w:rsid w:val="00BC1BA4"/>
    <w:rsid w:val="00BC74C4"/>
    <w:rsid w:val="00BF3CE8"/>
    <w:rsid w:val="00BF5F4B"/>
    <w:rsid w:val="00C05F3C"/>
    <w:rsid w:val="00C1154B"/>
    <w:rsid w:val="00C14106"/>
    <w:rsid w:val="00C15013"/>
    <w:rsid w:val="00C17A0D"/>
    <w:rsid w:val="00C22693"/>
    <w:rsid w:val="00C2610D"/>
    <w:rsid w:val="00C3058C"/>
    <w:rsid w:val="00C36A04"/>
    <w:rsid w:val="00C51EE8"/>
    <w:rsid w:val="00C619E5"/>
    <w:rsid w:val="00C6349E"/>
    <w:rsid w:val="00C6632A"/>
    <w:rsid w:val="00C66A4B"/>
    <w:rsid w:val="00C66DFA"/>
    <w:rsid w:val="00C74FCC"/>
    <w:rsid w:val="00C84066"/>
    <w:rsid w:val="00C87426"/>
    <w:rsid w:val="00C917C5"/>
    <w:rsid w:val="00CA022F"/>
    <w:rsid w:val="00CA25E0"/>
    <w:rsid w:val="00CA7957"/>
    <w:rsid w:val="00CB3E21"/>
    <w:rsid w:val="00CC0BFA"/>
    <w:rsid w:val="00CD1200"/>
    <w:rsid w:val="00CD399F"/>
    <w:rsid w:val="00CF0B7D"/>
    <w:rsid w:val="00D05CA8"/>
    <w:rsid w:val="00D06587"/>
    <w:rsid w:val="00D07757"/>
    <w:rsid w:val="00D12B17"/>
    <w:rsid w:val="00D14ED9"/>
    <w:rsid w:val="00D15F1F"/>
    <w:rsid w:val="00D302EA"/>
    <w:rsid w:val="00D37AB3"/>
    <w:rsid w:val="00D37E73"/>
    <w:rsid w:val="00D41634"/>
    <w:rsid w:val="00D435FD"/>
    <w:rsid w:val="00D44DCD"/>
    <w:rsid w:val="00D539D6"/>
    <w:rsid w:val="00D53D63"/>
    <w:rsid w:val="00D723C7"/>
    <w:rsid w:val="00D73766"/>
    <w:rsid w:val="00D751EA"/>
    <w:rsid w:val="00D777DE"/>
    <w:rsid w:val="00D80DC0"/>
    <w:rsid w:val="00D8252C"/>
    <w:rsid w:val="00D83891"/>
    <w:rsid w:val="00DA1B96"/>
    <w:rsid w:val="00DB4AD0"/>
    <w:rsid w:val="00DC2442"/>
    <w:rsid w:val="00DC4033"/>
    <w:rsid w:val="00DD27C2"/>
    <w:rsid w:val="00DD3AE5"/>
    <w:rsid w:val="00DD485E"/>
    <w:rsid w:val="00DD52CF"/>
    <w:rsid w:val="00DE0E6B"/>
    <w:rsid w:val="00DE60BA"/>
    <w:rsid w:val="00DF0EC1"/>
    <w:rsid w:val="00E01647"/>
    <w:rsid w:val="00E04117"/>
    <w:rsid w:val="00E123D6"/>
    <w:rsid w:val="00E12908"/>
    <w:rsid w:val="00E17FBE"/>
    <w:rsid w:val="00E31596"/>
    <w:rsid w:val="00E3262B"/>
    <w:rsid w:val="00E326D9"/>
    <w:rsid w:val="00E32C34"/>
    <w:rsid w:val="00E34D25"/>
    <w:rsid w:val="00E404F3"/>
    <w:rsid w:val="00E4203B"/>
    <w:rsid w:val="00E51435"/>
    <w:rsid w:val="00E61A97"/>
    <w:rsid w:val="00E61C2F"/>
    <w:rsid w:val="00E623CA"/>
    <w:rsid w:val="00E629DC"/>
    <w:rsid w:val="00E73FFB"/>
    <w:rsid w:val="00E74722"/>
    <w:rsid w:val="00E7514E"/>
    <w:rsid w:val="00E7658A"/>
    <w:rsid w:val="00E80896"/>
    <w:rsid w:val="00E859CA"/>
    <w:rsid w:val="00E9066A"/>
    <w:rsid w:val="00E9322F"/>
    <w:rsid w:val="00E9479F"/>
    <w:rsid w:val="00EA0120"/>
    <w:rsid w:val="00EA13E0"/>
    <w:rsid w:val="00EB0F95"/>
    <w:rsid w:val="00EB2D3F"/>
    <w:rsid w:val="00EC3208"/>
    <w:rsid w:val="00F02019"/>
    <w:rsid w:val="00F044C7"/>
    <w:rsid w:val="00F151E0"/>
    <w:rsid w:val="00F1724F"/>
    <w:rsid w:val="00F176EB"/>
    <w:rsid w:val="00F209A3"/>
    <w:rsid w:val="00F21ABB"/>
    <w:rsid w:val="00F46D5D"/>
    <w:rsid w:val="00F471C1"/>
    <w:rsid w:val="00F55057"/>
    <w:rsid w:val="00F605C9"/>
    <w:rsid w:val="00F64416"/>
    <w:rsid w:val="00F854F3"/>
    <w:rsid w:val="00F87D6A"/>
    <w:rsid w:val="00FB1291"/>
    <w:rsid w:val="00FB7A77"/>
    <w:rsid w:val="00FC13B7"/>
    <w:rsid w:val="00FC33C0"/>
    <w:rsid w:val="00FC3619"/>
    <w:rsid w:val="00FC5857"/>
    <w:rsid w:val="00FC7020"/>
    <w:rsid w:val="00FD6BB2"/>
    <w:rsid w:val="00FE21B7"/>
    <w:rsid w:val="00FF1D99"/>
    <w:rsid w:val="00FF6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C33E16-7332-4538-918F-36F7A791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A61"/>
    <w:pPr>
      <w:suppressAutoHyphens/>
      <w:spacing w:after="200" w:line="276"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E7232"/>
    <w:pPr>
      <w:spacing w:after="120"/>
    </w:pPr>
  </w:style>
  <w:style w:type="character" w:customStyle="1" w:styleId="a4">
    <w:name w:val="Основной текст Знак"/>
    <w:link w:val="a3"/>
    <w:rsid w:val="006E7232"/>
    <w:rPr>
      <w:rFonts w:ascii="Calibri" w:eastAsia="Calibri" w:hAnsi="Calibri"/>
      <w:sz w:val="22"/>
      <w:szCs w:val="22"/>
      <w:lang w:eastAsia="zh-CN"/>
    </w:rPr>
  </w:style>
  <w:style w:type="paragraph" w:styleId="a5">
    <w:name w:val="List Paragraph"/>
    <w:basedOn w:val="a"/>
    <w:uiPriority w:val="34"/>
    <w:qFormat/>
    <w:rsid w:val="006E7232"/>
    <w:pPr>
      <w:suppressAutoHyphens w:val="0"/>
      <w:ind w:left="720"/>
      <w:contextualSpacing/>
    </w:pPr>
    <w:rPr>
      <w:rFonts w:eastAsia="Times New Roman"/>
      <w:lang w:eastAsia="ru-RU"/>
    </w:rPr>
  </w:style>
  <w:style w:type="character" w:customStyle="1" w:styleId="clauseprfx">
    <w:name w:val="clauseprfx"/>
    <w:rsid w:val="00F044C7"/>
  </w:style>
  <w:style w:type="character" w:customStyle="1" w:styleId="clausesuff">
    <w:name w:val="clausesuff"/>
    <w:rsid w:val="00F044C7"/>
  </w:style>
  <w:style w:type="character" w:styleId="a6">
    <w:name w:val="Hyperlink"/>
    <w:uiPriority w:val="99"/>
    <w:unhideWhenUsed/>
    <w:rsid w:val="00F044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663178">
      <w:bodyDiv w:val="1"/>
      <w:marLeft w:val="0"/>
      <w:marRight w:val="0"/>
      <w:marTop w:val="0"/>
      <w:marBottom w:val="0"/>
      <w:divBdr>
        <w:top w:val="none" w:sz="0" w:space="0" w:color="auto"/>
        <w:left w:val="none" w:sz="0" w:space="0" w:color="auto"/>
        <w:bottom w:val="none" w:sz="0" w:space="0" w:color="auto"/>
        <w:right w:val="none" w:sz="0" w:space="0" w:color="auto"/>
      </w:divBdr>
      <w:divsChild>
        <w:div w:id="135221981">
          <w:marLeft w:val="0"/>
          <w:marRight w:val="0"/>
          <w:marTop w:val="60"/>
          <w:marBottom w:val="60"/>
          <w:divBdr>
            <w:top w:val="none" w:sz="0" w:space="0" w:color="auto"/>
            <w:left w:val="none" w:sz="0" w:space="0" w:color="auto"/>
            <w:bottom w:val="none" w:sz="0" w:space="0" w:color="auto"/>
            <w:right w:val="none" w:sz="0" w:space="0" w:color="auto"/>
          </w:divBdr>
        </w:div>
        <w:div w:id="378629317">
          <w:marLeft w:val="0"/>
          <w:marRight w:val="0"/>
          <w:marTop w:val="60"/>
          <w:marBottom w:val="60"/>
          <w:divBdr>
            <w:top w:val="none" w:sz="0" w:space="0" w:color="auto"/>
            <w:left w:val="none" w:sz="0" w:space="0" w:color="auto"/>
            <w:bottom w:val="none" w:sz="0" w:space="0" w:color="auto"/>
            <w:right w:val="none" w:sz="0" w:space="0" w:color="auto"/>
          </w:divBdr>
          <w:divsChild>
            <w:div w:id="571701153">
              <w:marLeft w:val="0"/>
              <w:marRight w:val="0"/>
              <w:marTop w:val="0"/>
              <w:marBottom w:val="0"/>
              <w:divBdr>
                <w:top w:val="none" w:sz="0" w:space="0" w:color="auto"/>
                <w:left w:val="none" w:sz="0" w:space="0" w:color="auto"/>
                <w:bottom w:val="none" w:sz="0" w:space="0" w:color="auto"/>
                <w:right w:val="none" w:sz="0" w:space="0" w:color="auto"/>
              </w:divBdr>
            </w:div>
          </w:divsChild>
        </w:div>
        <w:div w:id="933586362">
          <w:marLeft w:val="0"/>
          <w:marRight w:val="0"/>
          <w:marTop w:val="60"/>
          <w:marBottom w:val="60"/>
          <w:divBdr>
            <w:top w:val="none" w:sz="0" w:space="0" w:color="auto"/>
            <w:left w:val="none" w:sz="0" w:space="0" w:color="auto"/>
            <w:bottom w:val="none" w:sz="0" w:space="0" w:color="auto"/>
            <w:right w:val="none" w:sz="0" w:space="0" w:color="auto"/>
          </w:divBdr>
          <w:divsChild>
            <w:div w:id="1703558713">
              <w:marLeft w:val="0"/>
              <w:marRight w:val="0"/>
              <w:marTop w:val="0"/>
              <w:marBottom w:val="0"/>
              <w:divBdr>
                <w:top w:val="none" w:sz="0" w:space="0" w:color="auto"/>
                <w:left w:val="none" w:sz="0" w:space="0" w:color="auto"/>
                <w:bottom w:val="none" w:sz="0" w:space="0" w:color="auto"/>
                <w:right w:val="none" w:sz="0" w:space="0" w:color="auto"/>
              </w:divBdr>
            </w:div>
          </w:divsChild>
        </w:div>
        <w:div w:id="1009333362">
          <w:marLeft w:val="0"/>
          <w:marRight w:val="0"/>
          <w:marTop w:val="60"/>
          <w:marBottom w:val="60"/>
          <w:divBdr>
            <w:top w:val="none" w:sz="0" w:space="0" w:color="auto"/>
            <w:left w:val="none" w:sz="0" w:space="0" w:color="auto"/>
            <w:bottom w:val="none" w:sz="0" w:space="0" w:color="auto"/>
            <w:right w:val="none" w:sz="0" w:space="0" w:color="auto"/>
          </w:divBdr>
        </w:div>
        <w:div w:id="1554349344">
          <w:marLeft w:val="0"/>
          <w:marRight w:val="0"/>
          <w:marTop w:val="60"/>
          <w:marBottom w:val="60"/>
          <w:divBdr>
            <w:top w:val="none" w:sz="0" w:space="0" w:color="auto"/>
            <w:left w:val="none" w:sz="0" w:space="0" w:color="auto"/>
            <w:bottom w:val="none" w:sz="0" w:space="0" w:color="auto"/>
            <w:right w:val="none" w:sz="0" w:space="0" w:color="auto"/>
          </w:divBdr>
          <w:divsChild>
            <w:div w:id="1799492165">
              <w:marLeft w:val="0"/>
              <w:marRight w:val="0"/>
              <w:marTop w:val="0"/>
              <w:marBottom w:val="0"/>
              <w:divBdr>
                <w:top w:val="none" w:sz="0" w:space="0" w:color="auto"/>
                <w:left w:val="none" w:sz="0" w:space="0" w:color="auto"/>
                <w:bottom w:val="none" w:sz="0" w:space="0" w:color="auto"/>
                <w:right w:val="none" w:sz="0" w:space="0" w:color="auto"/>
              </w:divBdr>
            </w:div>
          </w:divsChild>
        </w:div>
        <w:div w:id="1747416138">
          <w:marLeft w:val="0"/>
          <w:marRight w:val="0"/>
          <w:marTop w:val="60"/>
          <w:marBottom w:val="60"/>
          <w:divBdr>
            <w:top w:val="none" w:sz="0" w:space="0" w:color="auto"/>
            <w:left w:val="none" w:sz="0" w:space="0" w:color="auto"/>
            <w:bottom w:val="none" w:sz="0" w:space="0" w:color="auto"/>
            <w:right w:val="none" w:sz="0" w:space="0" w:color="auto"/>
          </w:divBdr>
        </w:div>
        <w:div w:id="1820419138">
          <w:marLeft w:val="0"/>
          <w:marRight w:val="0"/>
          <w:marTop w:val="60"/>
          <w:marBottom w:val="60"/>
          <w:divBdr>
            <w:top w:val="none" w:sz="0" w:space="0" w:color="auto"/>
            <w:left w:val="none" w:sz="0" w:space="0" w:color="auto"/>
            <w:bottom w:val="none" w:sz="0" w:space="0" w:color="auto"/>
            <w:right w:val="none" w:sz="0" w:space="0" w:color="auto"/>
          </w:divBdr>
        </w:div>
        <w:div w:id="2118403051">
          <w:marLeft w:val="0"/>
          <w:marRight w:val="0"/>
          <w:marTop w:val="120"/>
          <w:marBottom w:val="60"/>
          <w:divBdr>
            <w:top w:val="none" w:sz="0" w:space="0" w:color="auto"/>
            <w:left w:val="none" w:sz="0" w:space="0" w:color="auto"/>
            <w:bottom w:val="none" w:sz="0" w:space="0" w:color="auto"/>
            <w:right w:val="none" w:sz="0" w:space="0" w:color="auto"/>
          </w:divBdr>
        </w:div>
      </w:divsChild>
    </w:div>
    <w:div w:id="173369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2320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Фуқаролик ишлари бўйича ________________</vt:lpstr>
    </vt:vector>
  </TitlesOfParts>
  <Company>Home</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Фуқаролик ишлари бўйича ________________</dc:title>
  <dc:subject/>
  <dc:creator>User</dc:creator>
  <cp:keywords/>
  <dc:description/>
  <cp:lastModifiedBy>Shakarboy Goyibnazarov</cp:lastModifiedBy>
  <cp:revision>2</cp:revision>
  <cp:lastPrinted>2018-08-29T05:13:00Z</cp:lastPrinted>
  <dcterms:created xsi:type="dcterms:W3CDTF">2022-08-29T07:11:00Z</dcterms:created>
  <dcterms:modified xsi:type="dcterms:W3CDTF">2022-08-29T07:11:00Z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Iltimosnoma berilgan sana</w:name>
    <w:comment xml:space="preserve">(kun, oy, yil)</w:comment>
    <w:value w:hidden="false">
      <w:unit w:active="false"/>
    </w:value>
  </w:element>
  <w:element w:id="4" w:kind="category" w:selector="check" w:type="string" w:valueMode="normal" w:required="false" w:groupID="">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 shaxsning yashash manzili</w:name>
    <w:value w:hidden="false">
      <w:unit w:active="false"/>
    </w:value>
  </w:element>
  <w:element w:id="6" w:kind="variable" w:selector="check" w:type="string" w:valueMode="normal" w:required="false" w:groupID="4">
    <w:identifier xml:space="preserve">ID6</w:identifier>
    <w:name xml:space="preserve">Iltimosnoma beruvchi shaxsning F.I.Osi</w:name>
    <w:value w:hidden="false">
      <w:unit w:active="false"/>
    </w:value>
  </w:element>
  <w:element w:id="8" w:kind="category" w:selector="check" w:type="string" w:valueMode="normal" w:required="false">
    <w:identifier xml:space="preserve">ID8</w:identifier>
    <w:name xml:space="preserve">Iltimosnoma mazmuni</w:name>
    <w:value w:hidden="true">
      <w:unit w:active="false"/>
    </w:value>
  </w:element>
  <w:element w:id="9" w:kind="variable" w:selector="check" w:type="string" w:valueMode="normal" w:required="false" w:groupID="8">
    <w:identifier xml:space="preserve">ID9</w:identifier>
    <w:name xml:space="preserve">Ish bo‘yicha daʼvogarning F.I.Osi</w:name>
    <w:value w:hidden="false">
      <w:unit w:active="false"/>
    </w:value>
  </w:element>
  <w:element w:id="10" w:kind="variable" w:selector="check" w:type="string" w:valueMode="normal" w:required="false" w:groupID="8">
    <w:identifier xml:space="preserve">ID10</w:identifier>
    <w:name xml:space="preserve">Ish bo‘yicha javobgarning F.I.Osi</w:name>
    <w:value w:hidden="false">
      <w:unit w:active="false"/>
    </w:value>
  </w:element>
  <w:element w:id="11" w:kind="variable" w:selector="check" w:type="string" w:valueMode="normal" w:required="false" w:groupID="8">
    <w:identifier xml:space="preserve">ID11</w:identifier>
    <w:name xml:space="preserve">Daʼvo ariza mazmuni</w:name>
    <w:value w:hidden="false">
      <w:unit w:active="false"/>
    </w:value>
  </w:element>
  <w:element w:id="12" w:kind="variable" w:selector="check" w:type="string" w:valueMode="normal" w:required="false" w:groupID="8">
    <w:identifier xml:space="preserve">ID12</w:identifier>
    <w:name xml:space="preserve">Fuqarolik ishini ko‘rib chiqish uchun sud majlisi belgilangan sana</w:name>
    <w:value w:hidden="false">
      <w:unit w:active="false"/>
    </w:value>
  </w:element>
  <w:element w:id="13" w:kind="variable" w:selector="check" w:type="string" w:valueMode="normal" w:required="false" w:groupID="8">
    <w:identifier xml:space="preserve">ID13</w:identifier>
    <w:name xml:space="preserve">Ish yurituvini to‘xtatib turish uchun sabab bo‘lgan holatlar</w:name>
    <w:value w:hidden="false">
      <w:unit w:active="false"/>
    </w:value>
  </w:element>
</w:structure>
</file>