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709"/>
        <w:spacing w:after="0" w:line="240" w:lineRule="auto"/>
        <w:rPr>
          <w:b/>
          <w:color w:val="000000"/>
          <w:sz w:val="24"/>
          <w:rFonts w:ascii="Times New Roman" w:hAnsi="Times New Roman"/>
        </w:rPr>
      </w:pPr>
      <w:r>
        <w:rPr>
          <w:b/>
          <w:color w:val="000000"/>
          <w:sz w:val="24"/>
          <w:rFonts w:ascii="Times New Roman" w:hAnsi="Times New Roman"/>
        </w:rPr>
        <w:t xml:space="preserve">ISHLAB CHIQARUVCHI TOMONIDAN MAHSULOT YETKAZIB BERISH SHARTNOMASI</w:t>
      </w:r>
    </w:p>
    <w:p>
      <w:pPr>
        <w:jc w:val="center"/>
        <w:ind w:firstLine="709"/>
        <w:spacing w:after="0" w:line="240" w:lineRule="auto"/>
        <w:rPr>
          <w:sz w:val="24"/>
          <w:rFonts w:ascii="Times New Roman" w:hAnsi="Times New Roman"/>
        </w:rPr>
      </w:pPr>
    </w:p>
    <w:p>
      <w:pPr>
        <w:pStyle w:val="a3"/>
        <w:jc w:val="both"/>
        <w:ind w:firstLine="29"/>
        <w:spacing w:before="15" w:after="15"/>
        <w:rPr>
          <w:rStyle w:val="structures"/>
          <w:color w:val="000000"/>
          <w:sz w:val="28"/>
          <w:rFonts w:ascii="Times New Roman" w:hAnsi="Times New Roman"/>
        </w:rPr>
      </w:pPr>
      <w:r>
        <w:rPr>
          <w:color w:val="000000"/>
        </w:rPr>
        <w:t> </w:t>
      </w:r>
      <w:r>
        <w:rPr>
          <w:rStyle w:val="structures"/>
          <w:vanish w:val="false"/>
          <w:color w:val="000000"/>
          <w:sz w:val="28"/>
          <w:rFonts w:ascii="Times New Roman" w:hAnsi="Times New Roman"/>
        </w:rPr>
        <w:fldChar w:fldCharType="begin"/>
        <w:instrText xml:space="preserve">X {"Y":2}</w:instrText>
        <w:fldChar w:fldCharType="separate"/>
        <w:t xml:space="preserve">Shartnoma tuzilgan vaqt</w:t>
      </w:r>
      <w:r>
        <w:rPr>
          <w:rStyle w:val="structures"/>
          <w:vanish w:val="false"/>
          <w:color w:val="000000"/>
          <w:sz w:val="28"/>
          <w:rFonts w:ascii="Times New Roman" w:hAnsi="Times New Roman"/>
        </w:rPr>
        <w:fldChar w:fldCharType="end"/>
      </w:r>
      <w:r>
        <w:rPr>
          <w:rStyle w:val="structures"/>
          <w:color w:val="000000"/>
          <w:sz w:val="28"/>
          <w:rFonts w:ascii="Times New Roman" w:hAnsi="Times New Roman"/>
        </w:rPr>
        <w:t xml:space="preserve">        </w:t>
      </w:r>
      <w:r>
        <w:rPr>
          <w:rStyle w:val="structures"/>
          <w:vanish w:val="false"/>
          <w:color w:val="000000"/>
          <w:sz w:val="28"/>
          <w:rFonts w:ascii="Times New Roman" w:hAnsi="Times New Roman"/>
        </w:rPr>
        <w:fldChar w:fldCharType="begin"/>
        <w:instrText xml:space="preserve">X {"Y":3}</w:instrText>
        <w:fldChar w:fldCharType="separate"/>
        <w:t xml:space="preserve">Shartnoma raqami – son</w:t>
      </w:r>
      <w:r>
        <w:rPr>
          <w:rStyle w:val="structures"/>
          <w:vanish w:val="false"/>
          <w:color w:val="000000"/>
          <w:sz w:val="28"/>
          <w:rFonts w:ascii="Times New Roman" w:hAnsi="Times New Roman"/>
        </w:rPr>
        <w:fldChar w:fldCharType="end"/>
      </w:r>
      <w:r>
        <w:rPr>
          <w:color w:val="000000"/>
          <w:sz w:val="28"/>
        </w:rPr>
        <w:t xml:space="preserve">         </w:t>
      </w:r>
      <w:r>
        <w:rPr>
          <w:rStyle w:val="structures"/>
          <w:vanish w:val="false"/>
          <w:color w:val="000000"/>
          <w:sz w:val="28"/>
          <w:rFonts w:ascii="Times New Roman" w:hAnsi="Times New Roman"/>
        </w:rPr>
        <w:fldChar w:fldCharType="begin"/>
        <w:instrText xml:space="preserve">X {"Y":4}</w:instrText>
        <w:fldChar w:fldCharType="separate"/>
        <w:t xml:space="preserve">Shartnoma tuzilgan joy</w:t>
      </w:r>
      <w:r>
        <w:rPr>
          <w:rStyle w:val="structures"/>
          <w:vanish w:val="false"/>
          <w:color w:val="000000"/>
          <w:sz w:val="28"/>
          <w:rFonts w:ascii="Times New Roman" w:hAnsi="Times New Roman"/>
        </w:rPr>
        <w:fldChar w:fldCharType="end"/>
      </w:r>
    </w:p>
    <w:p>
      <w:pPr>
        <w:jc w:val="both"/>
        <w:ind w:firstLine="709"/>
        <w:spacing w:after="0" w:line="240" w:lineRule="auto"/>
        <w:rPr>
          <w:sz w:val="24"/>
          <w:rFonts w:ascii="Times New Roman" w:hAnsi="Times New Roman"/>
        </w:rPr>
      </w:pP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Bundan buyon matnda “Yetkazib beruvchi” deb yuritiluvchi </w:t>
      </w:r>
      <w:r>
        <w:rPr>
          <w:vanish w:val="false"/>
          <w:color w:val="000000"/>
          <w:sz w:val="24"/>
          <w:rFonts w:ascii="Times New Roman" w:hAnsi="Times New Roman"/>
        </w:rPr>
        <w:fldChar w:fldCharType="begin"/>
        <w:instrText xml:space="preserve">X {"Y":6}</w:instrText>
        <w:fldChar w:fldCharType="separate"/>
        <w:t xml:space="preserve">Yetkazib beruvchi tashkilotning nomi, tashkiliy-huquqiy shakli</w:t>
      </w:r>
      <w:r>
        <w:rPr>
          <w:vanish w:val="false"/>
          <w:color w:val="000000"/>
          <w:sz w:val="24"/>
          <w:rFonts w:ascii="Times New Roman" w:hAnsi="Times New Roman"/>
        </w:rPr>
        <w:fldChar w:fldCharType="end"/>
      </w:r>
      <w:r>
        <w:rPr>
          <w:color w:val="000000"/>
          <w:sz w:val="24"/>
          <w:rFonts w:ascii="Times New Roman" w:hAnsi="Times New Roman"/>
        </w:rPr>
        <w:t xml:space="preserve"> nomidan </w:t>
      </w:r>
      <w:r>
        <w:rPr>
          <w:vanish w:val="false"/>
          <w:color w:val="000000"/>
          <w:sz w:val="24"/>
          <w:rFonts w:ascii="Times New Roman" w:hAnsi="Times New Roman"/>
        </w:rPr>
        <w:fldChar w:fldCharType="begin"/>
        <w:instrText xml:space="preserve">X {"Y":7}</w:instrText>
        <w:fldChar w:fldCharType="separate"/>
        <w:t xml:space="preserve">Yetkazib beruvchiga shartnoma tuzish huquqini beruvchi hujjat</w:t>
      </w:r>
      <w:r>
        <w:rPr>
          <w:vanish w:val="false"/>
          <w:color w:val="000000"/>
          <w:sz w:val="24"/>
          <w:rFonts w:ascii="Times New Roman" w:hAnsi="Times New Roman"/>
        </w:rPr>
        <w:fldChar w:fldCharType="end"/>
      </w:r>
      <w:r>
        <w:rPr>
          <w:color w:val="000000"/>
          <w:sz w:val="24"/>
          <w:rFonts w:ascii="Times New Roman" w:hAnsi="Times New Roman"/>
        </w:rPr>
        <w:t xml:space="preserve"> asosida harakat qiluvchi </w:t>
      </w:r>
      <w:r>
        <w:rPr>
          <w:vanish w:val="false"/>
          <w:color w:val="000000"/>
          <w:sz w:val="24"/>
          <w:rFonts w:ascii="Times New Roman" w:hAnsi="Times New Roman"/>
        </w:rPr>
        <w:fldChar w:fldCharType="begin"/>
        <w:instrText xml:space="preserve">X {"Y":8}</w:instrText>
        <w:fldChar w:fldCharType="separate"/>
        <w:t xml:space="preserve">Yetkazib beruvchi tashkilot rahbari lavozimi va F.I.O</w:t>
      </w:r>
      <w:r>
        <w:rPr>
          <w:vanish w:val="false"/>
          <w:color w:val="000000"/>
          <w:sz w:val="24"/>
          <w:rFonts w:ascii="Times New Roman" w:hAnsi="Times New Roman"/>
        </w:rPr>
        <w:fldChar w:fldCharType="end"/>
      </w:r>
      <w:r>
        <w:rPr>
          <w:color w:val="000000"/>
          <w:sz w:val="24"/>
          <w:rFonts w:ascii="Times New Roman" w:hAnsi="Times New Roman"/>
        </w:rPr>
        <w:t xml:space="preserve"> bir tomondan, bundan buyon matnda “Sotib oluvchi” deb yuritiluvchi </w:t>
      </w:r>
      <w:r>
        <w:rPr>
          <w:vanish w:val="false"/>
          <w:color w:val="000000"/>
          <w:sz w:val="24"/>
          <w:rFonts w:ascii="Times New Roman" w:hAnsi="Times New Roman"/>
        </w:rPr>
        <w:fldChar w:fldCharType="begin"/>
        <w:instrText xml:space="preserve">X {"Y":9}</w:instrText>
        <w:fldChar w:fldCharType="separate"/>
        <w:t xml:space="preserve">Sotib oluvchi tashkilotning nomi, tashkiliy-huquqiy shakli</w:t>
      </w:r>
      <w:r>
        <w:rPr>
          <w:vanish w:val="false"/>
          <w:color w:val="000000"/>
          <w:sz w:val="24"/>
          <w:rFonts w:ascii="Times New Roman" w:hAnsi="Times New Roman"/>
        </w:rPr>
        <w:fldChar w:fldCharType="end"/>
      </w:r>
      <w:r>
        <w:rPr>
          <w:color w:val="000000"/>
          <w:sz w:val="24"/>
          <w:rFonts w:ascii="Times New Roman" w:hAnsi="Times New Roman"/>
        </w:rPr>
        <w:t xml:space="preserve"> nomidan </w:t>
      </w:r>
      <w:r>
        <w:rPr>
          <w:vanish w:val="false"/>
          <w:color w:val="000000"/>
          <w:sz w:val="24"/>
          <w:rFonts w:ascii="Times New Roman" w:hAnsi="Times New Roman"/>
        </w:rPr>
        <w:fldChar w:fldCharType="begin"/>
        <w:instrText xml:space="preserve">X {"Y":10}</w:instrText>
        <w:fldChar w:fldCharType="separate"/>
        <w:t xml:space="preserve">Sotib oluvchiga shartnoma tuzish huquqini beruvchi hujjat</w:t>
      </w:r>
      <w:r>
        <w:rPr>
          <w:vanish w:val="false"/>
          <w:color w:val="000000"/>
          <w:sz w:val="24"/>
          <w:rFonts w:ascii="Times New Roman" w:hAnsi="Times New Roman"/>
        </w:rPr>
        <w:fldChar w:fldCharType="end"/>
      </w:r>
      <w:r>
        <w:rPr>
          <w:color w:val="000000"/>
          <w:sz w:val="24"/>
          <w:rFonts w:ascii="Times New Roman" w:hAnsi="Times New Roman"/>
        </w:rPr>
        <w:t xml:space="preserve"> asosida harakat qiluvchi </w:t>
      </w:r>
      <w:r>
        <w:rPr>
          <w:vanish w:val="false"/>
          <w:color w:val="000000"/>
          <w:sz w:val="24"/>
          <w:rFonts w:ascii="Times New Roman" w:hAnsi="Times New Roman"/>
        </w:rPr>
        <w:fldChar w:fldCharType="begin"/>
        <w:instrText xml:space="preserve">X {"Y":11}</w:instrText>
        <w:fldChar w:fldCharType="separate"/>
        <w:t xml:space="preserve">Garovga qo‘yuvchi tashkilot rahbari lavozimi va F.I.O</w:t>
      </w:r>
      <w:r>
        <w:rPr>
          <w:vanish w:val="false"/>
          <w:color w:val="000000"/>
          <w:sz w:val="24"/>
          <w:rFonts w:ascii="Times New Roman" w:hAnsi="Times New Roman"/>
        </w:rPr>
        <w:fldChar w:fldCharType="end"/>
      </w:r>
      <w:r>
        <w:rPr>
          <w:color w:val="000000"/>
          <w:sz w:val="24"/>
          <w:rFonts w:ascii="Times New Roman" w:hAnsi="Times New Roman"/>
        </w:rPr>
        <w:t xml:space="preserve"> ikkinchi tomondan ushbu shartnomani quyidagilar haqida tuzdilar:</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pStyle w:val="a4"/>
        <w:numPr>
          <w:numId w:val="1"/>
          <w:ilvl w:val="0"/>
        </w:numPr>
        <w:jc w:val="center"/>
        <w:spacing w:after="0" w:line="240" w:lineRule="auto"/>
        <w:rPr>
          <w:b/>
          <w:color w:val="000000"/>
          <w:sz w:val="24"/>
          <w:rFonts w:ascii="Times New Roman" w:hAnsi="Times New Roman"/>
        </w:rPr>
      </w:pPr>
      <w:r>
        <w:rPr>
          <w:b/>
          <w:color w:val="000000"/>
          <w:sz w:val="24"/>
          <w:rFonts w:ascii="Times New Roman" w:hAnsi="Times New Roman"/>
        </w:rPr>
        <w:t xml:space="preserve">SHARTNOMA PREDMETI</w:t>
      </w:r>
    </w:p>
    <w:p>
      <w:pPr>
        <w:pStyle w:val="a4"/>
        <w:ind w:left="1069"/>
        <w:spacing w:after="0" w:line="240" w:lineRule="auto"/>
        <w:rPr>
          <w:sz w:val="24"/>
          <w:rFonts w:ascii="Times New Roman" w:hAnsi="Times New Roman"/>
        </w:rPr>
      </w:pP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1.1. Yetkazib beruvchi mazkur shartnomaning 1.2-bandida nazarda tutilgan tovarlarni shartnomada belgilangan muddatda Sotib oluvchiga mulk qilib topshirish majburiyatini oladi, Sotib oluvchi esa, o‘z navbatida, ushbu tovarlarni qabul qilib olish va mazkur shartnoma shartlari asosida o‘z vaqtida haqini to‘lash majburiyatini oladi. </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1.2. Yetkazib berish narsasi bo‘lib quyidagi tovarlar (keyingi o‘rinlarda “Tovarlar” deb yuritiladi) hisoblanadi. </w:t>
      </w:r>
      <w:r>
        <w:rPr>
          <w:vanish w:val="false"/>
          <w:color w:val="000000"/>
          <w:sz w:val="24"/>
          <w:rFonts w:ascii="Times New Roman" w:hAnsi="Times New Roman"/>
        </w:rPr>
        <w:fldChar w:fldCharType="begin"/>
        <w:instrText xml:space="preserve">X {"Y":13}</w:instrText>
        <w:fldChar w:fldCharType="separate"/>
        <w:t xml:space="preserve">Yetkazib berilayotgan tovarlarning nomi</w:t>
      </w:r>
      <w:r>
        <w:rPr>
          <w:vanish w:val="false"/>
          <w:color w:val="000000"/>
          <w:sz w:val="24"/>
          <w:rFonts w:ascii="Times New Roman" w:hAnsi="Times New Roman"/>
        </w:rPr>
        <w:fldChar w:fldCharType="end"/>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Tovar haqi shartnoma boʻyicha har bir yetkazilgan tovar va xarajatlar summasi miqdorida toʻlanadi. </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1.3. Mazkur shartnomaning umumiy amal qilish muddati </w:t>
      </w:r>
      <w:r>
        <w:rPr>
          <w:vanish w:val="false"/>
          <w:color w:val="000000"/>
          <w:sz w:val="24"/>
          <w:rFonts w:ascii="Times New Roman" w:hAnsi="Times New Roman"/>
        </w:rPr>
        <w:fldChar w:fldCharType="begin"/>
        <w:instrText xml:space="preserve">X {"Y":14}</w:instrText>
        <w:fldChar w:fldCharType="separate"/>
        <w:t xml:space="preserve">Shartnomaning amal qilish muddati</w:t>
      </w:r>
      <w:r>
        <w:rPr>
          <w:vanish w:val="false"/>
          <w:color w:val="000000"/>
          <w:sz w:val="24"/>
          <w:rFonts w:ascii="Times New Roman" w:hAnsi="Times New Roman"/>
        </w:rPr>
        <w:fldChar w:fldCharType="end"/>
      </w:r>
      <w:r>
        <w:rPr>
          <w:color w:val="000000"/>
          <w:sz w:val="24"/>
          <w:rFonts w:ascii="Times New Roman" w:hAnsi="Times New Roman"/>
        </w:rPr>
        <w:t xml:space="preserve"> ni tashkil qiladi.</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Shartnomaning umumiy amal qilish muddati mazkur shartnoma imzolangan paytdan boshlanadi.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1.4. Sotib oluvchi Yetkazib beruvchi tomonidan yetkazib berilgan tovarlar uchun </w:t>
      </w:r>
      <w:r>
        <w:rPr>
          <w:vanish w:val="false"/>
          <w:color w:val="000000"/>
          <w:sz w:val="24"/>
          <w:rFonts w:ascii="Times New Roman" w:hAnsi="Times New Roman"/>
        </w:rPr>
        <w:fldChar w:fldCharType="begin"/>
        <w:instrText xml:space="preserve">X {"Y":15}</w:instrText>
        <w:fldChar w:fldCharType="separate"/>
        <w:t xml:space="preserve">Yetkazib berilgan tovarlar uchun to‘lanadigan haq miqdori</w:t>
      </w:r>
      <w:r>
        <w:rPr>
          <w:vanish w:val="false"/>
          <w:color w:val="000000"/>
          <w:sz w:val="24"/>
          <w:rFonts w:ascii="Times New Roman" w:hAnsi="Times New Roman"/>
        </w:rPr>
        <w:fldChar w:fldCharType="end"/>
      </w:r>
      <w:r>
        <w:rPr>
          <w:color w:val="000000"/>
          <w:sz w:val="24"/>
          <w:rFonts w:ascii="Times New Roman" w:hAnsi="Times New Roman"/>
        </w:rPr>
        <w:t xml:space="preserve">_ haq to‘laydi. </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pStyle w:val="a4"/>
        <w:numPr>
          <w:numId w:val="1"/>
          <w:ilvl w:val="0"/>
        </w:numPr>
        <w:jc w:val="center"/>
        <w:spacing w:after="0" w:line="240" w:lineRule="auto"/>
        <w:rPr>
          <w:b/>
          <w:color w:val="000000"/>
          <w:sz w:val="24"/>
          <w:rFonts w:ascii="Times New Roman" w:hAnsi="Times New Roman"/>
        </w:rPr>
      </w:pPr>
      <w:r>
        <w:rPr>
          <w:b/>
          <w:color w:val="000000"/>
          <w:sz w:val="24"/>
          <w:rFonts w:ascii="Times New Roman" w:hAnsi="Times New Roman"/>
        </w:rPr>
        <w:t xml:space="preserve">TOVARLARNI YETKAZIB BERISH TARTIBI</w:t>
      </w:r>
    </w:p>
    <w:p>
      <w:pPr>
        <w:pStyle w:val="a4"/>
        <w:ind w:left="1069"/>
        <w:spacing w:after="0" w:line="240" w:lineRule="auto"/>
        <w:rPr>
          <w:sz w:val="24"/>
          <w:rFonts w:ascii="Times New Roman" w:hAnsi="Times New Roman"/>
        </w:rPr>
      </w:pPr>
    </w:p>
    <w:p>
      <w:pPr>
        <w:jc w:val="both"/>
        <w:ind w:firstLine="709"/>
        <w:spacing w:after="0" w:line="240" w:lineRule="auto"/>
        <w:rPr>
          <w:sz w:val="24"/>
          <w:rFonts w:ascii="Times New Roman" w:hAnsi="Times New Roman"/>
        </w:rPr>
      </w:pPr>
      <w:r>
        <w:rPr>
          <w:color w:val="000000"/>
          <w:sz w:val="24"/>
          <w:rFonts w:ascii="Times New Roman" w:hAnsi="Times New Roman"/>
        </w:rPr>
        <w:t xml:space="preserve">2.1. Tovarlar Yetkazib beruvchi tomonidan Sotib oluvchiga jo‘natish yo‘li bilan yetkazib beriladi. </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2.2. Tovarlarni yetkazib berish ularni </w:t>
      </w:r>
      <w:r>
        <w:rPr>
          <w:vanish w:val="false"/>
          <w:color w:val="000000"/>
          <w:sz w:val="24"/>
          <w:rFonts w:ascii="Times New Roman" w:hAnsi="Times New Roman"/>
        </w:rPr>
        <w:fldChar w:fldCharType="begin"/>
        <w:instrText xml:space="preserve">X {"Y":16}</w:instrText>
        <w:fldChar w:fldCharType="separate"/>
        <w:t xml:space="preserve">Tovarlarni yetkazib berish vositasi</w:t>
      </w:r>
      <w:r>
        <w:rPr>
          <w:vanish w:val="false"/>
          <w:color w:val="000000"/>
          <w:sz w:val="24"/>
          <w:rFonts w:ascii="Times New Roman" w:hAnsi="Times New Roman"/>
        </w:rPr>
        <w:fldChar w:fldCharType="end"/>
      </w:r>
      <w:r>
        <w:rPr>
          <w:color w:val="000000"/>
          <w:sz w:val="24"/>
          <w:rFonts w:ascii="Times New Roman" w:hAnsi="Times New Roman"/>
        </w:rPr>
        <w:t xml:space="preserve"> orqali yetkazib beruvchi tomonidan jo‘natish yo‘li bilan amalga oshiriladi.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2.3. Tovar yetkazib berishning ayrim davrida uni toʻliq yetkazib bermagan tovar yetkazib beruvchi-sotuvchi yetkazib berilmagan tovarlar miqdorini shartnoma amal qilish muddati doirasidagi keyingi davrda yoki davrlarda toʻldirishi lozim.</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2.4. Sotib oluvchi yetkazib berish muddati oʻtkazib yuborilgan tovarlarni qabul qilishni rad etishga haqli emas. </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2.5. Sotib oluvchi shartnomaga muvofiq yetkazib berilgan tovarlarning qabul qilinishini taʼminlaydigan barcha zarur harakatlarni amalga oshirishi lozim.</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Sotib oluvchi sotib olgan tovarlarni tovarlar yetkazib berilganidan keyin darhol koʻzdan kechirishi, agarda yetkazib berish bilan bogʻliq kamchiliklar aniqlangan taqdirda, tovar yetkazib beruvchi-sotuvchini zudlik bilan yozma ravishda xabardor qilishi lozim.</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sz w:val="24"/>
          <w:rFonts w:ascii="Times New Roman" w:hAnsi="Times New Roman"/>
        </w:rPr>
      </w:pPr>
      <w:r>
        <w:rPr>
          <w:b/>
          <w:color w:val="000000"/>
          <w:sz w:val="24"/>
          <w:rFonts w:ascii="Times New Roman" w:hAnsi="Times New Roman"/>
        </w:rPr>
        <w:t xml:space="preserve">3. SHARTNOMA TARAFLARINING HUQUQ VA MAJBURIYATLARI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3.1. </w:t>
      </w:r>
      <w:r>
        <w:rPr>
          <w:i/>
          <w:color w:val="000000"/>
          <w:sz w:val="24"/>
          <w:rFonts w:ascii="Times New Roman" w:hAnsi="Times New Roman"/>
        </w:rPr>
        <w:t xml:space="preserve">Sotuvchining huquqlari: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sotilgan tovar haqini toʻlashni;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tovarni oʻz vaqtida qabul qilib olishni;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 shartlariga toʻliq rioya etishni;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sotib oluvchi tomonidan oʻziga yetkazilgan zararlarning qoplanishini talab qilish.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Sotib oluvchi qonun hujjatlarida belgilangan asoslarsiz mahsulot yetkazib beruvchi-sotuvchidan tovarni qabul qilib olmagan yoki tovarni rad etgan hollarda mahsulot yetkazib beruvchi-sotuvchi sotib oluvchidan tovar haqini toʻlashni talab qilishga haqli.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3.2. </w:t>
      </w:r>
      <w:r>
        <w:rPr>
          <w:i/>
          <w:color w:val="000000"/>
          <w:sz w:val="24"/>
          <w:rFonts w:ascii="Times New Roman" w:hAnsi="Times New Roman"/>
        </w:rPr>
        <w:t xml:space="preserve">Sotuvchining majburiyatlari: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tovarni sotib oluvchiga mulk qilib topshirish;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shartnomada nazarda tutilgan tovarni topshirish;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shartnomada koʻrsatilgan miqdordagi tovarni topshirish;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shartnomada koʻrsatilgan sifatdagi tovarni topshirish;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uchinchi shaxslarning har qanday huquqlaridan holi boʻlgan tovarni topshirish;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shartnomada nazarda tutilgan tovarni sotib oluvchiga idishda yoki oʻralgan holda topshirish;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tovarni sotib oluvchiga topshirgunga qadar saqlash.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3.3. </w:t>
      </w:r>
      <w:r>
        <w:rPr>
          <w:i/>
          <w:color w:val="000000"/>
          <w:sz w:val="24"/>
          <w:rFonts w:ascii="Times New Roman" w:hAnsi="Times New Roman"/>
        </w:rPr>
        <w:t xml:space="preserve">Sotib oluvchining huquqlari: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sotib olayotgan tovarni oʻziga mulk qilib topshirishni;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shartnomada koʻrsatilgan miqdordagi tovarni topshirishni;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shartnomada koʻrsatilgan sifatdagi tovarni topshirishni;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uchinchi shaxslarning huquqlaridan holi boʻlgan tovarni topshirishni talab qilish.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3.4. </w:t>
      </w:r>
      <w:r>
        <w:rPr>
          <w:i/>
          <w:color w:val="000000"/>
          <w:sz w:val="24"/>
          <w:rFonts w:ascii="Times New Roman" w:hAnsi="Times New Roman"/>
        </w:rPr>
        <w:t xml:space="preserve">Sotib oluvchining majburiyatlari: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sotib olgan tovar haqini oʻz vaqtida toʻlash;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tovarni oʻz vaqtida qabul qilib olish;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 shartlariga toʻliq rioya etish;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sotuvchiga yetkazilgan zararni qoplash.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Sotib oluvchi shartnomaning tovarlar miqdori, sifati, idishi va oʻralishi toʻgʻrisidagi shartlari buzilganligi haqida sotuvchiga oʻn kun muddat ichida maʼlum qilishi shart.</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b/>
          <w:color w:val="000000"/>
          <w:sz w:val="24"/>
          <w:rFonts w:ascii="Times New Roman" w:hAnsi="Times New Roman"/>
        </w:rPr>
      </w:pPr>
      <w:r>
        <w:rPr>
          <w:b/>
          <w:color w:val="000000"/>
          <w:sz w:val="24"/>
          <w:rFonts w:ascii="Times New Roman" w:hAnsi="Times New Roman"/>
        </w:rPr>
        <w:t xml:space="preserve">4. TOVARLARNING SIFATI VA BUTLANISHI</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4.1. Yetkazib berilayotgan tovarlar sifati va butlanishi jihatidan </w:t>
      </w:r>
      <w:r>
        <w:rPr>
          <w:vanish w:val="false"/>
          <w:color w:val="000000"/>
          <w:sz w:val="24"/>
          <w:rFonts w:ascii="Times New Roman" w:hAnsi="Times New Roman"/>
        </w:rPr>
        <w:fldChar w:fldCharType="begin"/>
        <w:instrText xml:space="preserve">X {"Y":17}</w:instrText>
        <w:fldChar w:fldCharType="separate"/>
        <w:t xml:space="preserve">Yetkazib berilayotgan tovarlar sifati va butlanishi talablari asosi</w:t>
      </w:r>
      <w:r>
        <w:rPr>
          <w:vanish w:val="false"/>
          <w:color w:val="000000"/>
          <w:sz w:val="24"/>
          <w:rFonts w:ascii="Times New Roman" w:hAnsi="Times New Roman"/>
        </w:rPr>
        <w:fldChar w:fldCharType="end"/>
      </w:r>
    </w:p>
    <w:p>
      <w:pPr>
        <w:jc w:val="both"/>
        <w:spacing w:after="0" w:line="240" w:lineRule="auto"/>
        <w:rPr>
          <w:color w:val="000000"/>
          <w:sz w:val="24"/>
          <w:rFonts w:ascii="Times New Roman" w:hAnsi="Times New Roman"/>
        </w:rPr>
      </w:pPr>
      <w:r>
        <w:rPr>
          <w:color w:val="000000"/>
          <w:sz w:val="24"/>
          <w:rFonts w:ascii="Times New Roman" w:hAnsi="Times New Roman"/>
        </w:rPr>
        <w:t xml:space="preserve">talablariga javob berishi shart. </w:t>
      </w:r>
    </w:p>
    <w:p>
      <w:pPr>
        <w:jc w:val="both"/>
        <w:spacing w:after="0" w:line="240" w:lineRule="auto"/>
        <w:rPr>
          <w:color w:val="000000"/>
          <w:sz w:val="24"/>
          <w:rFonts w:ascii="Times New Roman" w:hAnsi="Times New Roman"/>
        </w:rPr>
      </w:pPr>
      <w:r>
        <w:rPr>
          <w:color w:val="000000"/>
          <w:sz w:val="24"/>
          <w:rFonts w:ascii="Times New Roman" w:hAnsi="Times New Roman"/>
        </w:rPr>
        <w:tab/>
        <w:t xml:space="preserve">4.2. Tovarning sifatliligi va butlanganligi Yetkazib beruvchi tomonidan dalolatnoma bilan tasdiqlanadi. </w:t>
      </w:r>
    </w:p>
    <w:p>
      <w:pPr>
        <w:jc w:val="both"/>
        <w:spacing w:after="0" w:line="240" w:lineRule="auto"/>
        <w:rPr>
          <w:color w:val="000000"/>
          <w:sz w:val="24"/>
          <w:rFonts w:ascii="Times New Roman" w:hAnsi="Times New Roman"/>
        </w:rPr>
      </w:pPr>
      <w:r>
        <w:rPr>
          <w:color w:val="000000"/>
          <w:sz w:val="24"/>
          <w:rFonts w:ascii="Times New Roman" w:hAnsi="Times New Roman"/>
        </w:rPr>
        <w:tab/>
        <w:t xml:space="preserve">4.3. Mazkur shartnomaning 4.1. va 4.3-bandlarida nazarda tutilmagan tovarlarning sifati va butlanishi jihatidan qo‘shimcha talablar va aniqlashtiruvchi tavsiflar taraflarning alohida kelishuviga muvofiq belgilanadi.</w:t>
      </w:r>
    </w:p>
    <w:p>
      <w:pPr>
        <w:jc w:val="both"/>
        <w:spacing w:after="0" w:line="240" w:lineRule="auto"/>
        <w:rPr>
          <w:color w:val="000000"/>
          <w:sz w:val="24"/>
          <w:rFonts w:ascii="Times New Roman" w:hAnsi="Times New Roman"/>
        </w:rPr>
      </w:pPr>
    </w:p>
    <w:p>
      <w:pPr>
        <w:jc w:val="center"/>
        <w:ind w:firstLine="709"/>
        <w:spacing w:after="0" w:line="240" w:lineRule="auto"/>
        <w:rPr>
          <w:sz w:val="24"/>
          <w:rFonts w:ascii="Times New Roman" w:hAnsi="Times New Roman"/>
        </w:rPr>
      </w:pPr>
      <w:r>
        <w:rPr>
          <w:b/>
          <w:color w:val="000000"/>
          <w:sz w:val="24"/>
          <w:rFonts w:ascii="Times New Roman" w:hAnsi="Times New Roman"/>
        </w:rPr>
        <w:t xml:space="preserve">5. SHARTNOMA BOʻYICHA JAVOBGARLIK</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5.1. Agar sotib oluvchiga uning talabiga koʻra sotish joyida darhol tovar toʻgʻrisidagi axborotni olish imkoni berilmagan yoxud uning tovarni koʻzdan kechirish, tovarning xossalarini tekshirish yoki tovardan foydalanishni koʻrsatishni talab qilish huquqi taʼminlanmagan boʻlsa, </w:t>
        <w:br/>
        <w:t xml:space="preserve">u chakana oldi-sotdi shartnomasini tuzishdan asossiz bosh tortilgani tufayli oʻzi koʻrgan zararni toʻlashni sotuvchidan talab qilishga, agar shartnoma tuzilgan boʻlsa, oqilona muddatda shartnomani bajarishdan bosh tortishga, tovar uchun toʻlangan summani qaytarishni va zararni qoplashni talab qilishga haqli.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Sotib oluvchiga tovar toʻgʻrisida tegishli axborot olish imkonini bermagan sotuvchi tovar sotib oluvchiga topshirilganidan soʻng tovarda paydo boʻlgan kamchiliklar uchun ham, agar sotib oluvchi bu kamchiliklar oʻzida bunday axborot boʻlmagani sababli paydo boʻlganini isbotlasa, javobgar boʻladi.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5.2. Agarda tovar sotib oluvchiga idishsiz va oʻramagan holda yoki tegishli idishga joylamagan va tegishli darajada oʻramagan holda topshirilgan taqdirda, sotib oluvchi sotuvchidan tovarni idishga joylashtirish va oʻrashni yoxud tegishli boʻlmagan idish va oʻrashni almashtirishni talab qilish yoki bu talablarni qoʻyish oʻrniga ushbu shartnomaning 4.3-bandi birinchi qismidagi talablarni qoʻyishga haqli. </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5.3. Oʻzbekiston Respublikasi Fuqarolik kodeksining 434-moddasiga koʻra, sotib oluvchiga sifati tegishli darajada boʻlmagan tovar sotilganida, agar uning kamchiliklari shartnoma tuzish paytida maʼlum qilinmagan boʻlsa, sotib oluvchi oʻz xohishiga koʻra:</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xuddi shu markadagi (modeldagi, artikuldagi) sifati tegishli darajada boʻlgan tovarga almashtirishni;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xarid narxini tegishincha qayta hisoblagan holda boshqa markadagi (modeldagi, artikuldagi) sifati tegishli darajada boʻlgan tovarga almashtirishni;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tovarning kamchiliklarini tekinga bartaraf etishni yoki sotib oluvchi yoxud uchinchi shaxs tomonidan tovarning kamchiliklarini bartaraf etish uchun qilingan xarajatlar qoplanishini;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xarid narxini mutanosib ravishda kamaytirishni;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koʻrilgan zarar oʻrnini qoplagan holda shartnoma bekor qilinishini talab qilish huquqiga ega.</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Tovar uchun toʻlangan pul summasini sotib oluvchiga qaytarish vaqtda sotuvchi undan tovardan toʻliq yoki qisman foydalanganligi, tovar koʻrinishi yoʻqolganligi yoki boshqa shunga oʻxshash holatlar tufayli tovar qiymati qancha pasaygan boʻlsa, shuncha summani ushlab qolishga haqli emas.</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4.4. Sotuvchi shartnoma boʻyicha majburiyatni bajarmagan taqdirda, zararni qoplash va neustoyka toʻlash sotuvchini majburiyatni asl holida bajarishdan ozod qilmaydi. </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4.5. Agarda sotib oluvchi shartnomaning tovarlar miqdori, sifati, idishi va oʻralishi toʻgʻrisidagi shartlari buzilganligi haqida sotuvchiga </w:t>
        <w:br/>
        <w:t xml:space="preserve">oʻn kun muddat ichida maʼlum qilmasa, sotuvchi shartlar buzilganligi natijasida kelib chiqadigan oqibatlar uchun javobgar boʻlmaydi.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4.6. Tovarlarni toʻliq yetkazib bermaganlik yoki yetkazib berish muddatlarini kechiktirib yuborganlik uchun neustoyka penya shaklida undiriladi. Bunda penyaning miqdori har bir yetkazib berilmagan yoki yetkazib berish muddatlari buzilgan tovarlar umumiy summasining </w:t>
        <w:br/>
      </w:r>
      <w:r>
        <w:rPr>
          <w:vanish w:val="false"/>
          <w:color w:val="000000"/>
          <w:sz w:val="24"/>
          <w:rFonts w:ascii="Times New Roman" w:hAnsi="Times New Roman"/>
        </w:rPr>
        <w:fldChar w:fldCharType="begin"/>
        <w:instrText xml:space="preserve">X {"Y":18}</w:instrText>
        <w:fldChar w:fldCharType="separate"/>
        <w:t xml:space="preserve">Tovarlarni toʻliq yetkazib bermaganlik yoki yetkazib berish muddatlarini kechiktirib yuborganlik uchun undiriladigan penya miqdori foizda</w:t>
      </w:r>
      <w:r>
        <w:rPr>
          <w:vanish w:val="false"/>
          <w:color w:val="000000"/>
          <w:sz w:val="24"/>
          <w:rFonts w:ascii="Times New Roman" w:hAnsi="Times New Roman"/>
        </w:rPr>
        <w:fldChar w:fldCharType="end"/>
      </w:r>
      <w:r>
        <w:rPr>
          <w:color w:val="000000"/>
          <w:sz w:val="24"/>
          <w:rFonts w:ascii="Times New Roman" w:hAnsi="Times New Roman"/>
        </w:rPr>
        <w:t xml:space="preserve"> miqdorida majburiyat amalda bajarilguniga qadar undiriladi.</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sz w:val="24"/>
          <w:rFonts w:ascii="Times New Roman" w:hAnsi="Times New Roman"/>
        </w:rPr>
      </w:pPr>
      <w:r>
        <w:rPr>
          <w:b/>
          <w:color w:val="000000"/>
          <w:sz w:val="24"/>
          <w:rFonts w:ascii="Times New Roman" w:hAnsi="Times New Roman"/>
        </w:rPr>
        <w:t>5</w:t>
      </w:r>
      <w:r>
        <w:rPr>
          <w:color w:val="000000"/>
          <w:sz w:val="24"/>
          <w:rFonts w:ascii="Times New Roman" w:hAnsi="Times New Roman"/>
        </w:rPr>
        <w:t xml:space="preserve">. </w:t>
      </w:r>
      <w:r>
        <w:rPr>
          <w:b/>
          <w:color w:val="000000"/>
          <w:sz w:val="24"/>
          <w:rFonts w:ascii="Times New Roman" w:hAnsi="Times New Roman"/>
        </w:rPr>
        <w:t xml:space="preserve">KORRUPSIYAGA QARSHI KURASHISH SHARTLARI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5.1. Tomonlar amaldagi korrupsiyaga qarshi kurashish borasidagi qonun hujjatlari talablariga rioya qilish va ushbu shartnoma bo‘yicha o‘z huquq va majburiyatlari bilan bogʻliq holda korrupsiyaga qarshi kurashish borasidagi qonun hujjatlarini buzadigan har qanday harakatlarni amalga oshirmaslik, shu jumladan noqonuniy to‘lovlar taklif qilmaslik, bunday to‘lovlarga ruxsat bermaslik, va’da qilmaslik, shuningdek har qanday jismoniy yoki yuridik shaxslarga, shu jumladan (lekin ular bilan cheklanmagan holda) tijorat tashkilotlariga, davlat va o‘zini o‘zi boshqarish organlariga, davlat xizmatchilariga, xususiy kompaniyalarga va ularning vakillariga naqd pul yoki boshqa shaklda (lekin cheklanmagan holda) pora bermaslik va pora talab qilmaslik hamda qonunga xilof boshqa xatti-harakatlar sodir etmaslik majburiyatini oladilar. </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5.2. Tomonlardan biri ushbu bandda ko‘rsatilgan majburiyatlarni buzgan taqdirda, boshqa tomon bir tomonlama va sudgacha bo‘lgan tartibda ushbu shartnomani bajarishni rad etishga haqli. Ushbu bandga muvoﬁq shartnoma bekor qilingan taqdirda tomonlar bir-birlariga kompensatsiya to‘lamaydilar.</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sz w:val="24"/>
          <w:rFonts w:ascii="Times New Roman" w:hAnsi="Times New Roman"/>
        </w:rPr>
      </w:pPr>
      <w:r>
        <w:rPr>
          <w:b/>
          <w:color w:val="000000"/>
          <w:sz w:val="24"/>
          <w:rFonts w:ascii="Times New Roman" w:hAnsi="Times New Roman"/>
        </w:rPr>
        <w:t xml:space="preserve">6. FORS-MAJOR HOLATLAR</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6.1. Mahsulot yetkazib beruvchi-sotuvchi fors-major holatlar (majburiyatlarni lozim darajada bajarish uchun toʻsqinlik qiluvchi yengib boʻlmas kuch taʼsiri: tovar yetkazilayotgan paytda sodir boʻlgan tasodifiy shikastlanish, sotib oluvchi egaligida suv tegishi natijasida tovarning yomon holatga kelishi va boshqa holatlar) natijasida yuzaga keladigan oqibatlar uchun javobgar boʻlmaydi.</w:t>
      </w:r>
    </w:p>
    <w:p>
      <w:pPr>
        <w:jc w:val="center"/>
        <w:ind w:firstLine="709"/>
        <w:spacing w:after="0" w:line="240" w:lineRule="auto"/>
        <w:rPr>
          <w:b/>
          <w:color w:val="000000"/>
          <w:sz w:val="24"/>
          <w:rFonts w:ascii="Times New Roman" w:hAnsi="Times New Roman"/>
        </w:rPr>
      </w:pPr>
    </w:p>
    <w:p>
      <w:pPr>
        <w:jc w:val="center"/>
        <w:ind w:firstLine="709"/>
        <w:spacing w:after="0" w:line="240" w:lineRule="auto"/>
        <w:rPr>
          <w:b/>
          <w:color w:val="000000"/>
          <w:sz w:val="24"/>
          <w:rFonts w:ascii="Times New Roman" w:hAnsi="Times New Roman"/>
        </w:rPr>
      </w:pPr>
      <w:r>
        <w:rPr>
          <w:b/>
          <w:color w:val="000000"/>
          <w:sz w:val="24"/>
          <w:rFonts w:ascii="Times New Roman" w:hAnsi="Times New Roman"/>
        </w:rPr>
        <w:t xml:space="preserve">7. NIZOLARNI HAL QILISH TARTIBI</w:t>
      </w:r>
    </w:p>
    <w:p>
      <w:pPr>
        <w:spacing w:after="0" w:line="240" w:lineRule="auto"/>
        <w:rPr>
          <w:b/>
          <w:color w:val="000000"/>
          <w:sz w:val="24"/>
          <w:rFonts w:ascii="Times New Roman" w:hAnsi="Times New Roman"/>
        </w:rPr>
      </w:pPr>
    </w:p>
    <w:p>
      <w:pPr>
        <w:jc w:val="both"/>
        <w:spacing w:after="0" w:line="240" w:lineRule="auto"/>
        <w:rPr>
          <w:color w:val="000000"/>
          <w:sz w:val="24"/>
          <w:rFonts w:ascii="Times New Roman" w:hAnsi="Times New Roman"/>
        </w:rPr>
      </w:pPr>
      <w:r>
        <w:rPr>
          <w:color w:val="000000"/>
          <w:sz w:val="24"/>
          <w:rFonts w:ascii="Times New Roman" w:hAnsi="Times New Roman"/>
        </w:rPr>
        <w:tab/>
        <w:t xml:space="preserve">7.1. Taraflar oʻrtasida ushbu shartnoma boʻyicha yoki u bilan bogʻliq yuzaga kelgan barcha kelishmovchiliklar taraflar oʻrtasida muzokara yoʻli bilan hal qilinadi.</w:t>
      </w:r>
    </w:p>
    <w:p>
      <w:pPr>
        <w:jc w:val="both"/>
        <w:ind w:firstLine="708"/>
        <w:spacing w:after="0" w:line="240" w:lineRule="auto"/>
        <w:rPr>
          <w:color w:val="000000"/>
          <w:sz w:val="24"/>
          <w:rFonts w:ascii="Times New Roman" w:hAnsi="Times New Roman"/>
        </w:rPr>
      </w:pPr>
      <w:r>
        <w:rPr>
          <w:color w:val="000000"/>
          <w:sz w:val="24"/>
          <w:rFonts w:ascii="Times New Roman" w:hAnsi="Times New Roman"/>
        </w:rPr>
        <w:t xml:space="preserve">7.2. Agar kelishmovchiliklarni muzokara yoʻli bilan hal qilib boʻlmasa, ular qonun hujjatlarida belgilangan tartibda iqtisodiy sud orqali hal qilinadi.</w:t>
      </w:r>
    </w:p>
    <w:p>
      <w:pPr>
        <w:jc w:val="both"/>
        <w:ind w:firstLine="708"/>
        <w:spacing w:after="0" w:line="240" w:lineRule="auto"/>
        <w:rPr>
          <w:color w:val="000000"/>
          <w:sz w:val="24"/>
          <w:rFonts w:ascii="Times New Roman" w:hAnsi="Times New Roman"/>
        </w:rPr>
      </w:pPr>
    </w:p>
    <w:p>
      <w:pPr>
        <w:jc w:val="center"/>
        <w:ind w:firstLine="708"/>
        <w:spacing w:after="0" w:line="240" w:lineRule="auto"/>
        <w:rPr>
          <w:b/>
          <w:color w:val="000000"/>
          <w:sz w:val="24"/>
          <w:rFonts w:ascii="Times New Roman" w:hAnsi="Times New Roman"/>
        </w:rPr>
      </w:pPr>
      <w:r>
        <w:rPr>
          <w:b/>
          <w:color w:val="000000"/>
          <w:sz w:val="24"/>
          <w:rFonts w:ascii="Times New Roman" w:hAnsi="Times New Roman"/>
        </w:rPr>
        <w:t xml:space="preserve">8. YAKUNLOVCHI QOIDALAR</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8.1. Shartnomani bajarishdan bir tomonlama (toʻliq yoki qisman) bosh tortishga taraflardan biri shartnomani jiddiy buzgan taqdirda yoʻl qoʻyiladi.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Shartnomani buzish quyidagi hollarda jiddiy deb topiladi: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tegishli darajada sifatli boʻlmagan, sotib oluvchi uchun maqbul muddatda bartaraf qilib boʻlmaydigan kamchiliklarga ega boʻlgan tovarlarni yetkazib berish;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tovarlarni yetkazib berish muddatlarini bir necha bor buzish.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8.2. Agar mahsulot yetkazib berish shartnomasini bekor qilish yoki oʻzgartirishning boshqa muddati bildirish xatida nazarda tutilmagan boʻlsa, shartnoma bir taraf boshqa tarafdan shartnomani bajarishdan toʻla yoki qisman bir taraflama bosh tortish toʻgʻrisida bildirish xati olgan paytdan boshlab oʻzgartirilgan yoki bekor qilingan hisoblanadi.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8.3. Shartnoma ikki nusxada tuzilgan boʻlib, ularning har biri bir xil yuridik kuchga ega.</w:t>
      </w:r>
    </w:p>
    <w:p>
      <w:pPr>
        <w:spacing w:after="0" w:line="240" w:lineRule="auto"/>
        <w:rPr>
          <w:b/>
          <w:color w:val="000000"/>
          <w:sz w:val="24"/>
          <w:rFonts w:ascii="Times New Roman" w:hAnsi="Times New Roman"/>
        </w:rPr>
      </w:pPr>
    </w:p>
    <w:p>
      <w:pPr>
        <w:jc w:val="both"/>
        <w:spacing w:after="0" w:line="240" w:lineRule="auto"/>
        <w:rPr>
          <w:sz w:val="24"/>
          <w:rFonts w:ascii="Times New Roman" w:hAnsi="Times New Roman"/>
        </w:rPr>
      </w:pPr>
      <w:r>
        <w:rPr>
          <w:color w:val="000000"/>
          <w:sz w:val="24"/>
          <w:rFonts w:ascii="Times New Roman" w:hAnsi="Times New Roman"/>
        </w:rPr>
        <w:tab/>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sz w:val="24"/>
          <w:rFonts w:ascii="Times New Roman" w:hAnsi="Times New Roman"/>
        </w:rPr>
      </w:pPr>
      <w:r>
        <w:rPr>
          <w:b/>
          <w:color w:val="000000"/>
          <w:sz w:val="24"/>
          <w:rFonts w:ascii="Times New Roman" w:hAnsi="Times New Roman"/>
        </w:rPr>
        <w:t xml:space="preserve">9. TARAFLARNING REKVIZITLARI</w:t>
      </w:r>
    </w:p>
    <w:p>
      <w:pPr>
        <w:jc w:val="both"/>
        <w:ind w:firstLine="709"/>
        <w:spacing w:after="0" w:line="240" w:lineRule="auto"/>
        <w:rPr>
          <w:sz w:val="24"/>
          <w:rFonts w:ascii="Times New Roman" w:hAnsi="Times New Roman"/>
        </w:rPr>
      </w:pPr>
      <w:r>
        <w:rPr>
          <w:color w:val="000000"/>
          <w:sz w:val="24"/>
          <w:rFonts w:ascii="Times New Roman" w:hAnsi="Times New Roman"/>
        </w:rPr>
        <w:t> </w:t>
      </w:r>
    </w:p>
    <w:tbl>
      <w:tblPr>
        <w:tblW w:w="0" w:type="auto"/>
        <w:tblInd w:w="480" w:type="dxa"/>
        <w:tblCellMar>
          <w:left w:w="15" w:type="dxa"/>
          <w:top w:w="15" w:type="dxa"/>
          <w:right w:w="15" w:type="dxa"/>
          <w:bottom w:w="15" w:type="dxa"/>
        </w:tblCellMar>
      </w:tblPr>
      <w:tblGrid>
        <w:gridCol w:w="4438"/>
        <w:gridCol w:w="4437"/>
      </w:tblGrid>
      <w:tr>
        <w:tc>
          <w:tcPr>
            <w:tcW w:w="4438" w:type="dxa"/>
            <w:tcBorders>
              <w:left w:color="auto" w:val="nil"/>
              <w:top w:color="auto" w:val="nil"/>
              <w:right w:color="auto" w:val="nil"/>
              <w:bottom w:color="auto" w:val="nil"/>
            </w:tcBorders>
            <w:tcMar>
              <w:left w:w="100" w:type="dxa"/>
              <w:top w:w="20" w:type="dxa"/>
              <w:right w:w="100" w:type="dxa"/>
              <w:bottom w:w="20" w:type="dxa"/>
            </w:tcMar>
            <w:hideMark/>
          </w:tcPr>
          <w:p>
            <w:pPr>
              <w:rPr>
                <w:b/>
                <w:sz w:val="24"/>
                <w:rFonts w:ascii="Times New Roman" w:hAnsi="Times New Roman"/>
              </w:rPr>
            </w:pPr>
            <w:r>
              <w:rPr>
                <w:b/>
                <w:sz w:val="24"/>
                <w:rFonts w:ascii="Times New Roman" w:hAnsi="Times New Roman"/>
              </w:rPr>
              <w:t>SOTUVCHI:</w:t>
            </w:r>
          </w:p>
          <w:p>
            <w:pPr>
              <w:rPr>
                <w:b/>
                <w:sz w:val="24"/>
                <w:rFonts w:ascii="Times New Roman" w:hAnsi="Times New Roman"/>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{"Y":20}</w:instrText>
              <w:fldChar w:fldCharType="separate"/>
              <w:t xml:space="preserve">Sotuvchining yuridik manzili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H/R:</w:t>
            </w:r>
            <w:r>
              <w:rPr>
                <w:b/>
                <w:vanish w:val="false"/>
                <w:sz w:val="24"/>
                <w:rFonts w:ascii="Times New Roman" w:hAnsi="Times New Roman"/>
              </w:rPr>
              <w:fldChar w:fldCharType="begin"/>
              <w:instrText xml:space="preserve">X {"Y":21}</w:instrText>
              <w:fldChar w:fldCharType="separate"/>
              <w:t xml:space="preserve">Sotuvchining hisob raqami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Bank kodi </w:t>
            </w:r>
            <w:r>
              <w:rPr>
                <w:b/>
                <w:vanish w:val="false"/>
                <w:sz w:val="24"/>
                <w:rFonts w:ascii="Times New Roman" w:hAnsi="Times New Roman"/>
              </w:rPr>
              <w:fldChar w:fldCharType="begin"/>
              <w:instrText xml:space="preserve">X {"Y":22}</w:instrText>
              <w:fldChar w:fldCharType="separate"/>
              <w:t xml:space="preserve">Sotuvchining bank kodi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STIR: </w:t>
            </w:r>
            <w:r>
              <w:rPr>
                <w:b/>
                <w:vanish w:val="false"/>
                <w:sz w:val="24"/>
                <w:rFonts w:ascii="Times New Roman" w:hAnsi="Times New Roman"/>
              </w:rPr>
              <w:fldChar w:fldCharType="begin"/>
              <w:instrText xml:space="preserve">X {"Y":23}</w:instrText>
              <w:fldChar w:fldCharType="separate"/>
              <w:t xml:space="preserve">Sotuvchining STIR raqami</w:t>
            </w:r>
            <w:r>
              <w:rPr>
                <w:b/>
                <w:vanish w:val="false"/>
                <w:sz w:val="24"/>
                <w:rFonts w:ascii="Times New Roman" w:hAnsi="Times New Roman"/>
              </w:rPr>
              <w:fldChar w:fldCharType="end"/>
            </w:r>
          </w:p>
          <w:p>
            <w:pPr>
              <w:rPr>
                <w:b/>
                <w:sz w:val="24"/>
                <w:rFonts w:ascii="Times New Roman" w:hAnsi="Times New Roman"/>
              </w:rPr>
            </w:pPr>
            <w:r>
              <w:rPr>
                <w:b/>
                <w:vanish w:val="false"/>
                <w:sz w:val="24"/>
                <w:rFonts w:ascii="Times New Roman" w:hAnsi="Times New Roman"/>
              </w:rPr>
              <w:fldChar w:fldCharType="begin"/>
              <w:instrText xml:space="preserve">X {"Y":24}</w:instrText>
              <w:fldChar w:fldCharType="separate"/>
              <w:t xml:space="preserve">Sotuvchi bilan bog‘ְlanish uchun telefon raqami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Rahbar imzosi</w:t>
            </w:r>
          </w:p>
          <w:p>
            <w:pPr>
              <w:rPr>
                <w:b/>
                <w:sz w:val="24"/>
                <w:rFonts w:ascii="Times New Roman" w:hAnsi="Times New Roman"/>
              </w:rPr>
            </w:pPr>
          </w:p>
          <w:p>
            <w:pPr>
              <w:rPr>
                <w:b/>
                <w:sz w:val="24"/>
                <w:rFonts w:ascii="Times New Roman" w:hAnsi="Times New Roman"/>
              </w:rPr>
            </w:pPr>
            <w:r>
              <w:rPr>
                <w:b/>
                <w:sz w:val="24"/>
                <w:rFonts w:ascii="Times New Roman" w:hAnsi="Times New Roman"/>
              </w:rPr>
              <w:t xml:space="preserve">Muhr o‘rni</w:t>
            </w:r>
          </w:p>
        </w:tc>
        <w:tc>
          <w:tcPr>
            <w:tcW w:w="4437" w:type="dxa"/>
            <w:tcBorders>
              <w:left w:color="auto" w:val="nil"/>
              <w:top w:color="auto" w:val="nil"/>
              <w:right w:color="auto" w:val="nil"/>
              <w:bottom w:color="auto" w:val="nil"/>
            </w:tcBorders>
            <w:tcMar>
              <w:left w:w="100" w:type="dxa"/>
              <w:top w:w="20" w:type="dxa"/>
              <w:right w:w="100" w:type="dxa"/>
              <w:bottom w:w="20" w:type="dxa"/>
            </w:tcMar>
            <w:hideMark/>
          </w:tcPr>
          <w:p>
            <w:pPr>
              <w:rPr>
                <w:b/>
                <w:sz w:val="24"/>
                <w:rFonts w:ascii="Times New Roman" w:hAnsi="Times New Roman"/>
              </w:rPr>
            </w:pPr>
            <w:r>
              <w:rPr>
                <w:b/>
                <w:sz w:val="24"/>
                <w:rFonts w:ascii="Times New Roman" w:hAnsi="Times New Roman"/>
              </w:rPr>
              <w:t xml:space="preserve">SOTIB OLUVCHI:</w:t>
            </w:r>
          </w:p>
          <w:p>
            <w:pPr>
              <w:rPr>
                <w:b/>
                <w:sz w:val="24"/>
                <w:rFonts w:ascii="Times New Roman" w:hAnsi="Times New Roman"/>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{"Y":25}</w:instrText>
              <w:fldChar w:fldCharType="separate"/>
              <w:t xml:space="preserve">Sotib oluvchining yuridik manzili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H/R </w:t>
            </w:r>
            <w:r>
              <w:rPr>
                <w:b/>
                <w:vanish w:val="false"/>
                <w:sz w:val="24"/>
                <w:rFonts w:ascii="Times New Roman" w:hAnsi="Times New Roman"/>
              </w:rPr>
              <w:fldChar w:fldCharType="begin"/>
              <w:instrText xml:space="preserve">X {"Y":26}</w:instrText>
              <w:fldChar w:fldCharType="separate"/>
              <w:t xml:space="preserve">Sotib oluvchining hisob raqami</w:t>
            </w:r>
            <w:r>
              <w:rPr>
                <w:b/>
                <w:vanish w:val="false"/>
                <w:sz w:val="24"/>
                <w:rFonts w:ascii="Times New Roman" w:hAnsi="Times New Roman"/>
              </w:rPr>
              <w:fldChar w:fldCharType="end"/>
            </w:r>
            <w:r>
              <w:rPr>
                <w:b/>
                <w:sz w:val="24"/>
                <w:rFonts w:ascii="Times New Roman" w:hAnsi="Times New Roman"/>
              </w:rPr>
              <w:t xml:space="preserve">Bank kodi </w:t>
            </w:r>
            <w:r>
              <w:rPr>
                <w:b/>
                <w:vanish w:val="false"/>
                <w:sz w:val="24"/>
                <w:rFonts w:ascii="Times New Roman" w:hAnsi="Times New Roman"/>
              </w:rPr>
              <w:fldChar w:fldCharType="begin"/>
              <w:instrText xml:space="preserve">X {"Y":27}</w:instrText>
              <w:fldChar w:fldCharType="separate"/>
              <w:t xml:space="preserve">Sotib oluvchining bank kodi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STIR: </w:t>
            </w:r>
            <w:r>
              <w:rPr>
                <w:b/>
                <w:vanish w:val="false"/>
                <w:sz w:val="24"/>
                <w:rFonts w:ascii="Times New Roman" w:hAnsi="Times New Roman"/>
              </w:rPr>
              <w:fldChar w:fldCharType="begin"/>
              <w:instrText xml:space="preserve">X {"Y":28}</w:instrText>
              <w:fldChar w:fldCharType="separate"/>
              <w:t xml:space="preserve">Sotib oluvchining STIR raqami</w:t>
            </w:r>
            <w:r>
              <w:rPr>
                <w:b/>
                <w:vanish w:val="false"/>
                <w:sz w:val="24"/>
                <w:rFonts w:ascii="Times New Roman" w:hAnsi="Times New Roman"/>
              </w:rPr>
              <w:fldChar w:fldCharType="end"/>
            </w:r>
          </w:p>
          <w:p>
            <w:pPr>
              <w:rPr>
                <w:b/>
                <w:sz w:val="24"/>
                <w:rFonts w:ascii="Times New Roman" w:hAnsi="Times New Roman"/>
              </w:rPr>
            </w:pPr>
            <w:r>
              <w:rPr>
                <w:b/>
                <w:vanish w:val="false"/>
                <w:sz w:val="24"/>
                <w:rFonts w:ascii="Times New Roman" w:hAnsi="Times New Roman"/>
              </w:rPr>
              <w:fldChar w:fldCharType="begin"/>
              <w:instrText xml:space="preserve">X {"Y":29}</w:instrText>
              <w:fldChar w:fldCharType="separate"/>
              <w:t xml:space="preserve">Sotib oluvchining telefon raqami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Rahbar imzosi</w:t>
            </w:r>
          </w:p>
          <w:p>
            <w:pPr>
              <w:rPr>
                <w:b/>
                <w:sz w:val="24"/>
                <w:rFonts w:ascii="Times New Roman" w:hAnsi="Times New Roman"/>
              </w:rPr>
            </w:pPr>
          </w:p>
          <w:p>
            <w:pPr>
              <w:rPr>
                <w:b/>
                <w:sz w:val="24"/>
                <w:rFonts w:ascii="Times New Roman" w:hAnsi="Times New Roman"/>
              </w:rPr>
            </w:pPr>
            <w:r>
              <w:rPr>
                <w:b/>
                <w:sz w:val="24"/>
                <w:rFonts w:ascii="Times New Roman" w:hAnsi="Times New Roman"/>
              </w:rPr>
              <w:t xml:space="preserve">Muhr o‘rni</w:t>
            </w:r>
          </w:p>
        </w:tc>
      </w:tr>
    </w:tbl>
    <w:p/>
    <w:p/>
    <w:p>
      <w:pPr>
        <w:jc w:val="both"/>
        <w:spacing w:after="0"/>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05C1F"/>
    <w:multiLevelType w:val="hybridMultilevel"/>
    <w:tmpl w:val="F0627B40"/>
    <w:lvl w:ilvl="0" w:tplc="71F0A5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40"/>
  <w:doNotDisplayPageBoundarie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1D9"/>
    <w:rsid w:val="00045476"/>
    <w:rsid w:val="000502BB"/>
    <w:rsid w:val="000D5C31"/>
    <w:rsid w:val="00242D17"/>
    <w:rsid w:val="00453176"/>
    <w:rsid w:val="00525C53"/>
    <w:rsid w:val="005372BE"/>
    <w:rsid w:val="006F54E0"/>
    <w:rsid w:val="00752E69"/>
    <w:rsid w:val="00853064"/>
    <w:rsid w:val="00856B27"/>
    <w:rsid w:val="008A1A4B"/>
    <w:rsid w:val="00A74FEB"/>
    <w:rsid w:val="00A87B6A"/>
    <w:rsid w:val="00B83374"/>
    <w:rsid w:val="00BA293D"/>
    <w:rsid w:val="00C04FAA"/>
    <w:rsid w:val="00DC7E2A"/>
    <w:rsid w:val="00DF21D9"/>
    <w:rsid w:val="00EE4F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770BB"/>
  <w15:chartTrackingRefBased/>
  <w15:docId w15:val="{BFDE972E-F1AB-4F37-93A9-3C296932E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317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531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ructures">
    <w:name w:val="structures"/>
    <w:basedOn w:val="a0"/>
    <w:rsid w:val="00453176"/>
  </w:style>
  <w:style w:type="paragraph" w:styleId="a4">
    <w:name w:val="List Paragraph"/>
    <w:basedOn w:val="a"/>
    <w:uiPriority w:val="34"/>
    <w:qFormat/>
    <w:rsid w:val="00525C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1875</Words>
  <Characters>10692</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Dilorom Matkarimova</cp:lastModifiedBy>
  <cp:revision>2</cp:revision>
  <dcterms:created xsi:type="dcterms:W3CDTF">2025-01-09T07:53:00Z</dcterms:created>
  <dcterms:modified xsi:type="dcterms:W3CDTF">2025-01-09T07:53:00Z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Yetkazib beruvchi tashkilotning nomi, tashkiliy-huquqiy shakli</w:name>
    <w:value w:hidden="false">
      <w:unit w:active="false"/>
    </w:value>
  </w:element>
  <w:element w:id="7" w:kind="variable" w:type="string" w:valueMode="normal" w:required="false" w:groupID="5">
    <w:identifier xml:space="preserve">ID7</w:identifier>
    <w:name xml:space="preserve">Yetkazib beruvchiga shartnoma tuzish huquqini beruvchi hujjat</w:name>
    <w:value w:hidden="false">
      <w:unit w:active="false"/>
    </w:value>
  </w:element>
  <w:element w:id="8" w:kind="variable" w:type="string" w:valueMode="normal" w:required="false" w:groupID="5">
    <w:identifier xml:space="preserve">ID8</w:identifier>
    <w:name xml:space="preserve">Yetkazib beruvchi tashkilot rahbari lavozimi va F.I.O</w:name>
    <w:value w:hidden="false">
      <w:unit w:active="false"/>
    </w:value>
  </w:element>
  <w:element w:id="9" w:kind="variable" w:type="string" w:valueMode="normal" w:required="false" w:groupID="5">
    <w:identifier xml:space="preserve">ID9</w:identifier>
    <w:name xml:space="preserve">Sotib oluvchi tashkilotning nomi, tashkiliy-huquqiy shakli</w:name>
    <w:value w:hidden="false">
      <w:unit w:active="false"/>
    </w:value>
  </w:element>
  <w:element w:id="10" w:kind="variable" w:type="string" w:valueMode="normal" w:required="false" w:groupID="5">
    <w:identifier xml:space="preserve">ID10</w:identifier>
    <w:name xml:space="preserve">Sotib oluvchiga shartnoma tuzish huquqini beruvchi hujjat</w:name>
    <w:value w:hidden="false">
      <w:unit w:active="false"/>
    </w:value>
  </w:element>
  <w:element w:id="11" w:kind="variable" w:type="string" w:valueMode="normal" w:required="false" w:groupID="5">
    <w:identifier xml:space="preserve">ID11</w:identifier>
    <w:name xml:space="preserve">Garovga qo‘yuvchi tashkilot rahbari lavozimi va F.I.O</w:name>
    <w:value w:hidden="false">
      <w:unit w:active="false"/>
    </w:value>
  </w:element>
  <w:element w:id="12" w:kind="category" w:type="string" w:valueMode="normal" w:required="false" w:groupID="12">
    <w:identifier xml:space="preserve">ID12</w:identifier>
    <w:name xml:space="preserve">Shartnoma shartlari</w:name>
    <w:value w:hidden="true">
      <w:unit w:active="false"/>
    </w:value>
  </w:element>
  <w:element w:id="13" w:kind="variable" w:type="string" w:valueMode="normal" w:required="false" w:groupID="12">
    <w:identifier xml:space="preserve">ID13</w:identifier>
    <w:name xml:space="preserve">Yetkazib berilayotgan tovarlarning nomi</w:name>
    <w:value w:hidden="false">
      <w:unit w:active="false"/>
    </w:value>
  </w:element>
  <w:element w:id="14" w:kind="variable" w:type="string" w:valueMode="normal" w:required="false" w:groupID="12">
    <w:identifier xml:space="preserve">ID14</w:identifier>
    <w:name xml:space="preserve">Shartnomaning amal qilish muddati</w:name>
    <w:value w:hidden="false">
      <w:unit w:active="false"/>
    </w:value>
  </w:element>
  <w:element w:id="15" w:kind="variable" w:type="string" w:valueMode="normal" w:required="false" w:groupID="12">
    <w:identifier xml:space="preserve">ID15</w:identifier>
    <w:name xml:space="preserve">Yetkazib berilgan tovarlar uchun to‘lanadigan haq miqdori</w:name>
    <w:value w:hidden="false">
      <w:unit w:active="false"/>
    </w:value>
  </w:element>
  <w:element w:id="16" w:kind="variable" w:type="string" w:valueMode="normal" w:required="false" w:groupID="12">
    <w:identifier xml:space="preserve">ID16</w:identifier>
    <w:name xml:space="preserve">Tovarlarni yetkazib berish vositasi</w:name>
    <w:value w:hidden="false">
      <w:unit w:active="false"/>
    </w:value>
  </w:element>
  <w:element w:id="17" w:kind="variable" w:type="string" w:valueMode="normal" w:required="false" w:groupID="12">
    <w:identifier xml:space="preserve">ID17</w:identifier>
    <w:name xml:space="preserve">Yetkazib berilayotgan tovarlar sifati va butlanishi talablari asosi</w:name>
    <w:value w:hidden="false">
      <w:unit w:active="false"/>
    </w:value>
  </w:element>
  <w:element w:id="18" w:kind="variable" w:type="string" w:valueMode="normal" w:required="false" w:groupID="12">
    <w:identifier xml:space="preserve">ID18</w:identifier>
    <w:name xml:space="preserve">Tovarlarni toʻliq yetkazib bermaganlik yoki yetkazib berish muddatlarini kechiktirib yuborganlik uchun undiriladigan penya miqdori foizda</w:name>
    <w:value w:hidden="false">
      <w:unit w:active="false"/>
    </w:value>
  </w:element>
  <w:element w:id="19" w:kind="category" w:type="string" w:valueMode="normal" w:required="false" w:groupID="19">
    <w:identifier xml:space="preserve">ID19</w:identifier>
    <w:name xml:space="preserve">Taraflarning rekvizitlari</w:name>
    <w:value w:hidden="true">
      <w:unit w:active="false"/>
    </w:value>
  </w:element>
  <w:element w:id="20" w:kind="variable" w:type="string" w:valueMode="normal" w:required="false" w:groupID="19">
    <w:identifier xml:space="preserve">ID20</w:identifier>
    <w:name xml:space="preserve">Sotuvchining yuridik manzili</w:name>
    <w:value w:hidden="false">
      <w:unit w:active="false"/>
    </w:value>
  </w:element>
  <w:element w:id="21" w:kind="variable" w:type="string" w:valueMode="normal" w:required="false" w:groupID="19">
    <w:identifier xml:space="preserve">ID21</w:identifier>
    <w:name xml:space="preserve">Sotuvchining hisob raqami</w:name>
    <w:value w:hidden="false">
      <w:unit w:active="false"/>
    </w:value>
  </w:element>
  <w:element w:id="22" w:kind="variable" w:type="string" w:valueMode="normal" w:required="false" w:groupID="19">
    <w:identifier xml:space="preserve">ID22</w:identifier>
    <w:name xml:space="preserve">Sotuvchining bank kodi</w:name>
    <w:value w:hidden="false">
      <w:unit w:active="false"/>
    </w:value>
  </w:element>
  <w:element w:id="23" w:kind="variable" w:type="string" w:valueMode="normal" w:required="false" w:groupID="19">
    <w:identifier xml:space="preserve">ID23</w:identifier>
    <w:name xml:space="preserve">Sotuvchining STIR raqami</w:name>
    <w:value w:hidden="false">
      <w:unit w:active="false"/>
    </w:value>
  </w:element>
  <w:element w:id="24" w:kind="variable" w:type="string" w:valueMode="normal" w:required="false" w:groupID="19">
    <w:identifier xml:space="preserve">ID24</w:identifier>
    <w:name xml:space="preserve">Sotuvchi bilan bog‘ְlanish uchun telefon raqami</w:name>
    <w:value w:hidden="false">
      <w:unit w:active="false"/>
    </w:value>
  </w:element>
  <w:element w:id="25" w:kind="variable" w:type="string" w:valueMode="normal" w:required="false" w:groupID="19">
    <w:identifier xml:space="preserve">ID25</w:identifier>
    <w:name xml:space="preserve">Sotib oluvchining yuridik manzili</w:name>
    <w:value w:hidden="false">
      <w:unit w:active="false"/>
    </w:value>
  </w:element>
  <w:element w:id="26" w:kind="variable" w:type="string" w:valueMode="normal" w:required="false" w:groupID="19">
    <w:identifier xml:space="preserve">ID26</w:identifier>
    <w:name xml:space="preserve">Sotib oluvchining hisob raqami</w:name>
    <w:value w:hidden="false">
      <w:unit w:active="false"/>
    </w:value>
  </w:element>
  <w:element w:id="27" w:kind="variable" w:type="string" w:valueMode="normal" w:required="false" w:groupID="19">
    <w:identifier xml:space="preserve">ID27</w:identifier>
    <w:name xml:space="preserve">Sotib oluvchining bank kodi</w:name>
    <w:value w:hidden="false">
      <w:unit w:active="false"/>
    </w:value>
  </w:element>
  <w:element w:id="28" w:kind="variable" w:type="string" w:valueMode="normal" w:required="false" w:groupID="19">
    <w:identifier xml:space="preserve">ID28</w:identifier>
    <w:name xml:space="preserve">Sotib oluvchining STIR raqami</w:name>
    <w:value w:hidden="false">
      <w:unit w:active="false"/>
    </w:value>
  </w:element>
  <w:element w:id="29" w:kind="variable" w:type="string" w:valueMode="normal" w:required="false" w:groupID="19">
    <w:identifier xml:space="preserve">ID29</w:identifier>
    <w:name xml:space="preserve">Sotib oluvchining telefon raqami</w:name>
    <w:value w:hidden="false">
      <w:unit w:active="false"/>
    </w:value>
  </w:element>
</w:structure>
</file>