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7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Ishonchli vakil ishtirokida tuzilgan koʻchmas mol-mulk oldi-sotdi shartnomasining tasdiqlov yozuvi</w:t>
      </w:r>
    </w:p>
    <w:p>
      <w:pPr>
        <w:pStyle w:val="a7"/>
        <w:rPr>
          <w:color w:val="auto"/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Tasdiqlov yozuvi yozilgan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kuni ushbu shartnomani men - 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Notarial idora joylashgan hudud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da joylashgan xususiy amaliyot bilan shugʻullanuvchi notarius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taraflarning xohish-irodasiga va Oʻzbekiston Respublikasi qonun hujjatlariga asosan tasdiqladim.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Shartnoma taraflar tomonidan mening huzurimda oʻqib, imzoladi.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Taraflarning shaxsi aniqlandi, ularning muomalaga layoqatliligi va sotilayotgan uy-joy sotuvchi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Uy-joyni sotgan shaxsning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tegishliligi va ishonchli vakil -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Uy-joy sotilishida qatnashgan sotuvchi vakilining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ning vakolati tekshirildi.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Shaxsiy muloqot davomida taraflarning muomalaga layoqatsizligiga shubha tugʻilmadi va ushbu notarial harakatni amalga oshirish davrida notarial idorada ularning muomalaga layoqatsizliklari haqida hech qanday maʼlumotlar yoʻq.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Fuqarolik kodeksining 481-moddasiga asosan ushbu shartnoma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Shartnoma roʻyxatdan oʻtkazilishi lozim boʻlgan tuman (shahar) kadastr boʻlimi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Iqtisodiyot va moliya vazirligi huzuridagi Kadastr agentligida davlat roʻyxatidan oʻtkazilishi lozim.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Reestrga </w:t>
      </w: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Shartnomaning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-son bilan qayd qilindi.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Davlat boji: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Ундириладиган давлат божи миқдори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soʻm undirildi.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left="454" w:firstLine="0"/>
        <w:rPr>
          <w:rFonts w:ascii="Times New Roman" w:hAnsi="Times New Roman"/>
        </w:rPr>
      </w:pPr>
      <w:bookmarkStart w:id="1" w:name="_Hlk63168530"/>
      <w:bookmarkStart w:id="2" w:name="_Hlk63173921"/>
      <w:r>
        <w:rPr>
          <w:rFonts w:ascii="Times New Roman" w:hAnsi="Times New Roman"/>
        </w:rPr>
        <w:t xml:space="preserve">Huquqiy va texnik tusdagi qoʻshimcha harakatlar uchun undiriladigan toʻlovlar: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Huquqiy va texnik tusdagi qo‘shimcha harakatlar uchun undiriladigan to‘lovlar miqdori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soʻm undirildi.</w:t>
      </w:r>
      <w:bookmarkEnd w:id="1"/>
      <w:bookmarkEnd w:id="2"/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Notarius: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ab/>
        <w:t xml:space="preserve">                  (imzo)</w:t>
        <w:tab/>
        <w:tab/>
        <w:t xml:space="preserve"> 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>M.Oʻ.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left="454" w:firstLine="0"/>
        <w:rPr>
          <w:b/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C75" w:rsidRDefault="00FE7C75" w:rsidP="0019487F">
      <w:r>
        <w:separator/>
      </w:r>
    </w:p>
  </w:endnote>
  <w:endnote w:type="continuationSeparator" w:id="0">
    <w:p w:rsidR="00FE7C75" w:rsidRDefault="00FE7C75" w:rsidP="00194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C75" w:rsidRDefault="00FE7C75" w:rsidP="0019487F">
      <w:r>
        <w:separator/>
      </w:r>
    </w:p>
  </w:footnote>
  <w:footnote w:type="continuationSeparator" w:id="0">
    <w:p w:rsidR="00FE7C75" w:rsidRDefault="00FE7C75" w:rsidP="001948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B3196"/>
    <w:multiLevelType w:val="hybridMultilevel"/>
    <w:tmpl w:val="FED03112"/>
    <w:lvl w:ilvl="0" w:tplc="B30EB3C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87F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523B"/>
    <w:rsid w:val="00176377"/>
    <w:rsid w:val="00182614"/>
    <w:rsid w:val="00184A03"/>
    <w:rsid w:val="00185520"/>
    <w:rsid w:val="00186E94"/>
    <w:rsid w:val="001902DA"/>
    <w:rsid w:val="001907A5"/>
    <w:rsid w:val="00190EA9"/>
    <w:rsid w:val="0019487F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06B96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3B2A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E086D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E6F5D"/>
    <w:rsid w:val="003F0650"/>
    <w:rsid w:val="003F251D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8F6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40A0"/>
    <w:rsid w:val="005D6772"/>
    <w:rsid w:val="005D72D9"/>
    <w:rsid w:val="005E149E"/>
    <w:rsid w:val="005E1537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89C"/>
    <w:rsid w:val="00652BAC"/>
    <w:rsid w:val="0065311E"/>
    <w:rsid w:val="00657C61"/>
    <w:rsid w:val="0066024C"/>
    <w:rsid w:val="006615E4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AB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11F8"/>
    <w:rsid w:val="007B5765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2EFB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3C9A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00A0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BF7F2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0A40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57ED8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2F1D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E7C75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BBA24F-B694-43AD-89C5-325F1A846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87F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487F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19487F"/>
  </w:style>
  <w:style w:type="paragraph" w:styleId="a5">
    <w:name w:val="footer"/>
    <w:basedOn w:val="a"/>
    <w:link w:val="a6"/>
    <w:uiPriority w:val="99"/>
    <w:unhideWhenUsed/>
    <w:rsid w:val="0019487F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19487F"/>
  </w:style>
  <w:style w:type="paragraph" w:customStyle="1" w:styleId="a7">
    <w:name w:val="булим"/>
    <w:uiPriority w:val="99"/>
    <w:rsid w:val="0019487F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19487F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2024-02-22T06:42:00Z</dcterms:created>
  <dcterms:modified xsi:type="dcterms:W3CDTF">2024-02-22T06:42:00Z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Tasdiqlov yozuvi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Tasdiqlov yozuvi yozilgan sana</w:name>
    <w:comment xml:space="preserve">(yil, oy, kun so‘z bilan yoziladi)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Shartnomaning reyestr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Ундириладиган давлат божи миқдори</w:name>
    <w:comment xml:space="preserve">(son va so‘z bilan yoziladi)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Huquqiy va texnik tusdagi qo‘shimcha harakatlar uchun undiriladigan to‘lovlar miqdori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Notarial idora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Notarial idora joylashgan hudud</w:name>
    <w:comment xml:space="preserve">(viloyat, tuman (shahar) ko‘cha nomi, uy raqami)</w:comment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Notariusning F.I.O.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Shartnoma mazmuni</w:name>
    <w:value w:hidden="tru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Uy-joyni sotgan shaxsning F.I.O.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Uy-joy sotilishida qatnashgan sotuvchi vakilining F.I.O.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Шартнома рўйхатдан ўтказилиши лозим бўлган туман (шаҳар) кадастр бўлими </w:name>
    <w:comment xml:space="preserve"/>
    <w:value w:hidden="false">
      <w:unit w:active="false"/>
    </w:value>
  </w:element>
</w:structure>
</file>