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rPr>
          <w:b/>
          <w:color w:val="000000"/>
        </w:rPr>
      </w:pPr>
      <w:r>
        <w:rPr>
          <w:b/>
          <w:color w:val="000000"/>
        </w:rPr>
        <w:t xml:space="preserve">Ishsizlar va band boʻlmagan aholini kasbga oʻqitish boʻyicha xizmatlar koʻrsatish SHARTNOMASI</w:t>
      </w:r>
    </w:p>
    <w:p>
      <w:pPr>
        <w:jc w:val="center"/>
        <w:rPr>
          <w:b/>
          <w:color w:val="000000"/>
        </w:rPr>
      </w:pPr>
    </w:p>
    <w:p>
      <w:pPr>
        <w:jc w:val="center"/>
        <w:rPr>
          <w:color w:val="000000"/>
        </w:rPr>
      </w:pPr>
      <w:r>
        <w:rPr>
          <w:vanish w:val="false"/>
          <w:color w:val="000000"/>
          <w:rFonts w:ascii="Times New Roman" w:hAnsi="Times New Roman"/>
        </w:rPr>
        <w:fldChar w:fldCharType="begin"/>
        <w:instrText xml:space="preserve">X {"Y":2}</w:instrText>
        <w:fldChar w:fldCharType="separate"/>
        <w:t xml:space="preserve">Shartnoma tuzilgan sana</w:t>
      </w:r>
      <w:r>
        <w:rPr>
          <w:vanish w:val="false"/>
          <w:color w:val="000000"/>
          <w:rFonts w:ascii="Times New Roman" w:hAnsi="Times New Roman"/>
        </w:rPr>
        <w:fldChar w:fldCharType="end"/>
      </w:r>
      <w:r>
        <w:rPr>
          <w:color w:val="000000"/>
        </w:rPr>
        <w:t xml:space="preserve">                                                               </w:t>
      </w:r>
      <w:r>
        <w:rPr>
          <w:vanish w:val="false"/>
          <w:color w:val="000000"/>
          <w:rFonts w:ascii="Times New Roman" w:hAnsi="Times New Roman"/>
        </w:rPr>
        <w:fldChar w:fldCharType="begin"/>
        <w:instrText xml:space="preserve">X {"Y":3}</w:instrText>
        <w:fldChar w:fldCharType="separate"/>
        <w:t xml:space="preserve">Shartnoma tuzilgan hudud</w:t>
      </w:r>
      <w:r>
        <w:rPr>
          <w:vanish w:val="false"/>
          <w:color w:val="000000"/>
          <w:rFonts w:ascii="Times New Roman" w:hAnsi="Times New Roman"/>
        </w:rPr>
        <w:fldChar w:fldCharType="end"/>
      </w:r>
    </w:p>
    <w:p/>
    <w:p>
      <w:pPr>
        <w:jc w:val="both"/>
        <w:ind w:firstLine="684"/>
        <w:rPr>
          <w:color w:val="000000"/>
        </w:rPr>
      </w:pPr>
      <w:r>
        <w:rPr>
          <w:color w:val="000000"/>
        </w:rPr>
        <w:t xml:space="preserve">Aholi bandligiga koʻmaklashish markazi (keyingi oʻrinlarda – ABKM) </w:t>
      </w:r>
      <w:r>
        <w:rPr>
          <w:vanish w:val="false"/>
          <w:color w:val="000000"/>
          <w:rFonts w:ascii="Times New Roman" w:hAnsi="Times New Roman"/>
        </w:rPr>
        <w:fldChar w:fldCharType="begin"/>
        <w:instrText xml:space="preserve">X {"Y":5}</w:instrText>
        <w:fldChar w:fldCharType="separate"/>
        <w:t xml:space="preserve">ABKM hududiy markazi</w:t>
      </w:r>
      <w:r>
        <w:rPr>
          <w:vanish w:val="false"/>
          <w:color w:val="000000"/>
          <w:rFonts w:ascii="Times New Roman" w:hAnsi="Times New Roman"/>
        </w:rPr>
        <w:fldChar w:fldCharType="end"/>
      </w:r>
      <w:r>
        <w:rPr>
          <w:color w:val="000000"/>
        </w:rPr>
        <w:t xml:space="preserve"> nomidan, ABKM Nizomi asosida faoliyat yurituvchi rahbari </w:t>
      </w:r>
      <w:r>
        <w:rPr>
          <w:vanish w:val="false"/>
          <w:color w:val="000000"/>
          <w:rFonts w:ascii="Times New Roman" w:hAnsi="Times New Roman"/>
        </w:rPr>
        <w:fldChar w:fldCharType="begin"/>
        <w:instrText xml:space="preserve">X {"Y":6}</w:instrText>
        <w:fldChar w:fldCharType="separate"/>
        <w:t xml:space="preserve">ABKM rahbarining F.I.O.</w:t>
      </w:r>
      <w:r>
        <w:rPr>
          <w:vanish w:val="false"/>
          <w:color w:val="000000"/>
          <w:rFonts w:ascii="Times New Roman" w:hAnsi="Times New Roman"/>
        </w:rPr>
        <w:fldChar w:fldCharType="end"/>
      </w:r>
      <w:r>
        <w:rPr>
          <w:color w:val="000000"/>
        </w:rPr>
        <w:t xml:space="preserve">, (keyingi oʻrinlarda – “Buyurtmachi”), bir tomondan va </w:t>
      </w:r>
      <w:r>
        <w:rPr>
          <w:vanish w:val="false"/>
          <w:color w:val="000000"/>
          <w:rFonts w:ascii="Times New Roman" w:hAnsi="Times New Roman"/>
        </w:rPr>
        <w:fldChar w:fldCharType="begin"/>
        <w:instrText xml:space="preserve">X {"Y":7}</w:instrText>
        <w:fldChar w:fldCharType="separate"/>
        <w:t xml:space="preserve">Ijrochi tashkilotning nomi</w:t>
      </w:r>
      <w:r>
        <w:rPr>
          <w:vanish w:val="false"/>
          <w:color w:val="000000"/>
          <w:rFonts w:ascii="Times New Roman" w:hAnsi="Times New Roman"/>
        </w:rPr>
        <w:fldChar w:fldCharType="end"/>
      </w:r>
      <w:r>
        <w:rPr>
          <w:color w:val="000000"/>
        </w:rPr>
        <w:t xml:space="preserve">, akkreditatsiya guvohnomasi </w:t>
      </w:r>
      <w:r>
        <w:rPr>
          <w:vanish w:val="false"/>
          <w:color w:val="000000"/>
          <w:rFonts w:ascii="Times New Roman" w:hAnsi="Times New Roman"/>
        </w:rPr>
        <w:fldChar w:fldCharType="begin"/>
        <w:instrText xml:space="preserve">X {"Y":8}</w:instrText>
        <w:fldChar w:fldCharType="separate"/>
        <w:t xml:space="preserve">Akkreditatsiya guvohnomasi raqami</w:t>
      </w:r>
      <w:r>
        <w:rPr>
          <w:vanish w:val="false"/>
          <w:color w:val="000000"/>
          <w:rFonts w:ascii="Times New Roman" w:hAnsi="Times New Roman"/>
        </w:rPr>
        <w:fldChar w:fldCharType="end"/>
      </w:r>
      <w:r>
        <w:rPr>
          <w:color w:val="000000"/>
        </w:rPr>
        <w:t xml:space="preserve">-sonli, </w:t>
      </w:r>
      <w:r>
        <w:rPr>
          <w:vanish w:val="false"/>
          <w:color w:val="000000"/>
          <w:rFonts w:ascii="Times New Roman" w:hAnsi="Times New Roman"/>
        </w:rPr>
        <w:fldChar w:fldCharType="begin"/>
        <w:instrText xml:space="preserve">X {"Y":9}</w:instrText>
        <w:fldChar w:fldCharType="separate"/>
        <w:t xml:space="preserve">Akkreditatsiya guvohnomasi berilgan sana</w:t>
      </w:r>
      <w:r>
        <w:rPr>
          <w:vanish w:val="false"/>
          <w:color w:val="000000"/>
          <w:rFonts w:ascii="Times New Roman" w:hAnsi="Times New Roman"/>
        </w:rPr>
        <w:fldChar w:fldCharType="end"/>
      </w:r>
      <w:r>
        <w:rPr>
          <w:color w:val="000000"/>
        </w:rPr>
        <w:t xml:space="preserve">da berilgan, </w:t>
      </w:r>
      <w:r>
        <w:rPr>
          <w:vanish w:val="false"/>
          <w:color w:val="000000"/>
          <w:rFonts w:ascii="Times New Roman" w:hAnsi="Times New Roman"/>
        </w:rPr>
        <w:fldChar w:fldCharType="begin"/>
        <w:instrText xml:space="preserve">X {"Y":10}</w:instrText>
        <w:fldChar w:fldCharType="separate"/>
        <w:t xml:space="preserve">Faoliyat asosi, hujjatning nomi va rekvizitlari</w:t>
      </w:r>
      <w:r>
        <w:rPr>
          <w:vanish w:val="false"/>
          <w:color w:val="000000"/>
          <w:rFonts w:ascii="Times New Roman" w:hAnsi="Times New Roman"/>
        </w:rPr>
        <w:fldChar w:fldCharType="end"/>
      </w:r>
      <w:r>
        <w:rPr>
          <w:i/>
          <w:color w:val="000000"/>
        </w:rPr>
        <w:t xml:space="preserve"> </w:t>
      </w:r>
      <w:r>
        <w:rPr>
          <w:color w:val="000000"/>
        </w:rPr>
        <w:t xml:space="preserve">asosida faoliyat yurituvchi rahbari </w:t>
      </w:r>
      <w:r>
        <w:rPr>
          <w:vanish w:val="false"/>
          <w:color w:val="000000"/>
          <w:rFonts w:ascii="Times New Roman" w:hAnsi="Times New Roman"/>
        </w:rPr>
        <w:fldChar w:fldCharType="begin"/>
        <w:instrText xml:space="preserve">X {"Y":11}</w:instrText>
        <w:fldChar w:fldCharType="separate"/>
        <w:t xml:space="preserve">Ijrochi tashkilot rahbarining F.I.O.</w:t>
      </w:r>
      <w:r>
        <w:rPr>
          <w:vanish w:val="false"/>
          <w:color w:val="000000"/>
          <w:rFonts w:ascii="Times New Roman" w:hAnsi="Times New Roman"/>
        </w:rPr>
        <w:fldChar w:fldCharType="end"/>
      </w:r>
      <w:r>
        <w:rPr>
          <w:color w:val="000000"/>
        </w:rPr>
        <w:t xml:space="preserve">, keyingi oʻrinlarda “Ijrochi” deb yuritiladi, ikkinchi tomondan, bundan soʻng matnda “Tomonlar” deb ataladilar, Oʻzbekiston Respublikasi “Davlat xaridlari toʻgʻrisida”gi Qonuniga muvofiq, </w:t>
      </w:r>
      <w:r>
        <w:rPr>
          <w:vanish w:val="false"/>
          <w:color w:val="000000"/>
          <w:rFonts w:ascii="Times New Roman" w:hAnsi="Times New Roman"/>
        </w:rPr>
        <w:fldChar w:fldCharType="begin"/>
        <w:instrText xml:space="preserve">X {"Y":12}</w:instrText>
        <w:fldChar w:fldCharType="separate"/>
        <w:t xml:space="preserve">Ochiq tanlov o‘tkazilgan sana</w:t>
      </w:r>
      <w:r>
        <w:rPr>
          <w:vanish w:val="false"/>
          <w:color w:val="000000"/>
          <w:rFonts w:ascii="Times New Roman" w:hAnsi="Times New Roman"/>
        </w:rPr>
        <w:fldChar w:fldCharType="end"/>
      </w:r>
      <w:r>
        <w:rPr>
          <w:color w:val="000000"/>
        </w:rPr>
        <w:t xml:space="preserve">dagi </w:t>
      </w:r>
      <w:r>
        <w:rPr>
          <w:vanish w:val="false"/>
          <w:color w:val="000000"/>
          <w:rFonts w:ascii="Times New Roman" w:hAnsi="Times New Roman"/>
        </w:rPr>
        <w:fldChar w:fldCharType="begin"/>
        <w:instrText xml:space="preserve">X {"Y":13}</w:instrText>
        <w:fldChar w:fldCharType="separate"/>
        <w:t xml:space="preserve">Ochiq tanlov natijalari bayonnomasi</w:t>
      </w:r>
      <w:r>
        <w:rPr>
          <w:vanish w:val="false"/>
          <w:color w:val="000000"/>
          <w:rFonts w:ascii="Times New Roman" w:hAnsi="Times New Roman"/>
        </w:rPr>
        <w:fldChar w:fldCharType="end"/>
      </w:r>
      <w:r>
        <w:rPr>
          <w:color w:val="000000"/>
        </w:rPr>
        <w:t xml:space="preserve">-sonli ochiq tanlovning natijalariga koʻra, ushbu Davlat kontr dalolatnomaini quyidagilar toʻgʻrisida tuzdilar.</w:t>
      </w:r>
    </w:p>
    <w:p>
      <w:pPr>
        <w:jc w:val="center"/>
        <w:rPr>
          <w:b/>
          <w:color w:val="000000"/>
        </w:rPr>
      </w:pPr>
      <w:r>
        <w:rPr>
          <w:b/>
          <w:color w:val="000000"/>
        </w:rPr>
        <w:t xml:space="preserve">I-BOʻLIM. SHARTNOMA MAZMUNI</w:t>
      </w:r>
    </w:p>
    <w:p>
      <w:pPr>
        <w:jc w:val="both"/>
        <w:ind w:firstLine="684"/>
        <w:rPr>
          <w:color w:val="000000"/>
          <w:rFonts w:ascii="Times New Roman" w:hAnsi="Times New Roman"/>
        </w:rPr>
      </w:pPr>
      <w:r>
        <w:rPr>
          <w:color w:val="000000"/>
        </w:rPr>
        <w:t xml:space="preserve">1.1. Buyurtmachi buyurtma beradi, Ijrochi esa oʻz zimmasiga ishsizlar va band boʻlmagan aholi (keyingi oʻrinlarda- fuqarolar)ni kasbga oʻqitish boʻyicha xizmatlar koʻrsatish majburiyatlarini oladi.</w:t>
      </w:r>
    </w:p>
    <w:p>
      <w:pPr>
        <w:jc w:val="both"/>
        <w:ind w:firstLine="684"/>
        <w:rPr>
          <w:color w:val="000000"/>
          <w:rFonts w:ascii="Times New Roman" w:hAnsi="Times New Roman"/>
        </w:rPr>
      </w:pPr>
      <w:r>
        <w:rPr>
          <w:color w:val="000000"/>
        </w:rPr>
        <w:t xml:space="preserve">1.2. Kasbiy oʻqitishga yoʻllangan fuqarolar soni -</w:t>
      </w:r>
      <w:r>
        <w:rPr>
          <w:vanish w:val="false"/>
          <w:color w:val="000000"/>
          <w:rFonts w:ascii="Times New Roman" w:hAnsi="Times New Roman"/>
        </w:rPr>
        <w:fldChar w:fldCharType="begin"/>
        <w:instrText xml:space="preserve">X {"Y":15}</w:instrText>
        <w:fldChar w:fldCharType="separate"/>
        <w:t xml:space="preserve">Kasbiy o‘qitishga yo‘llangan fuqarolar soni</w:t>
      </w:r>
      <w:r>
        <w:rPr>
          <w:vanish w:val="false"/>
          <w:color w:val="000000"/>
          <w:rFonts w:ascii="Times New Roman" w:hAnsi="Times New Roman"/>
        </w:rPr>
        <w:fldChar w:fldCharType="end"/>
      </w:r>
      <w:r>
        <w:rPr>
          <w:color w:val="000000"/>
        </w:rPr>
        <w:t xml:space="preserve"> kishini tashkil etadi, shu jumladan kasblar (mutaxassisliklar) boʻyicha:</w:t>
      </w:r>
    </w:p>
    <w:p>
      <w:pPr>
        <w:jc w:val="both"/>
        <w:ind w:firstLine="684"/>
        <w:rPr>
          <w:color w:val="000000"/>
          <w:rFonts w:ascii="Times New Roman" w:hAnsi="Times New Roman"/>
        </w:rPr>
      </w:pPr>
      <w:r>
        <w:rPr>
          <w:color w:val="000000"/>
        </w:rPr>
        <w:t>1.2.1.</w:t>
      </w:r>
      <w:r>
        <w:rPr>
          <w:vanish w:val="false"/>
          <w:color w:val="000000"/>
          <w:rFonts w:ascii="Times New Roman" w:hAnsi="Times New Roman"/>
        </w:rPr>
        <w:fldChar w:fldCharType="begin"/>
        <w:instrText xml:space="preserve">X {"Y":16}</w:instrText>
        <w:fldChar w:fldCharType="separate"/>
        <w:t xml:space="preserve">Kasblar (mutaxassisliklar) bo‘yicha birinchi yo‘nalish</w:t>
      </w:r>
      <w:r>
        <w:rPr>
          <w:vanish w:val="false"/>
          <w:color w:val="000000"/>
          <w:rFonts w:ascii="Times New Roman" w:hAnsi="Times New Roman"/>
        </w:rPr>
        <w:fldChar w:fldCharType="end"/>
      </w:r>
    </w:p>
    <w:p>
      <w:pPr>
        <w:jc w:val="both"/>
        <w:ind w:firstLine="684"/>
        <w:rPr>
          <w:color w:val="000000"/>
          <w:rFonts w:ascii="Times New Roman" w:hAnsi="Times New Roman"/>
        </w:rPr>
      </w:pPr>
      <w:r>
        <w:rPr>
          <w:color w:val="000000"/>
        </w:rPr>
        <w:t>1.2.2.</w:t>
      </w:r>
      <w:r>
        <w:rPr>
          <w:vanish w:val="false"/>
          <w:color w:val="000000"/>
          <w:rFonts w:ascii="Times New Roman" w:hAnsi="Times New Roman"/>
        </w:rPr>
        <w:fldChar w:fldCharType="begin"/>
        <w:instrText xml:space="preserve">X {"Y":44}</w:instrText>
        <w:fldChar w:fldCharType="separate"/>
        <w:t xml:space="preserve">Kasblar (mutaxassisliklar) bo‘yicha ikkinchi yo‘nalish</w:t>
      </w:r>
      <w:r>
        <w:rPr>
          <w:vanish w:val="false"/>
          <w:color w:val="000000"/>
          <w:rFonts w:ascii="Times New Roman" w:hAnsi="Times New Roman"/>
        </w:rPr>
        <w:fldChar w:fldCharType="end"/>
      </w:r>
    </w:p>
    <w:p>
      <w:pPr>
        <w:jc w:val="both"/>
        <w:ind w:firstLine="684"/>
        <w:rPr>
          <w:color w:val="000000"/>
          <w:rFonts w:ascii="Times New Roman" w:hAnsi="Times New Roman"/>
        </w:rPr>
      </w:pPr>
      <w:r>
        <w:rPr>
          <w:color w:val="000000"/>
        </w:rPr>
        <w:t>1.2.3.</w:t>
      </w:r>
      <w:r>
        <w:rPr>
          <w:vanish w:val="false"/>
          <w:color w:val="000000"/>
          <w:rFonts w:ascii="Times New Roman" w:hAnsi="Times New Roman"/>
        </w:rPr>
        <w:fldChar w:fldCharType="begin"/>
        <w:instrText xml:space="preserve">X {"Y":46}</w:instrText>
        <w:fldChar w:fldCharType="separate"/>
        <w:t xml:space="preserve">Kasblar (mutaxassisliklar) bo‘yicha uchinchi yo‘nalish</w:t>
      </w:r>
      <w:r>
        <w:rPr>
          <w:vanish w:val="false"/>
          <w:color w:val="000000"/>
          <w:rFonts w:ascii="Times New Roman" w:hAnsi="Times New Roman"/>
        </w:rPr>
        <w:fldChar w:fldCharType="end"/>
      </w:r>
    </w:p>
    <w:p>
      <w:pPr>
        <w:jc w:val="both"/>
        <w:ind w:firstLine="684"/>
        <w:rPr>
          <w:color w:val="000000"/>
          <w:rFonts w:ascii="Times New Roman" w:hAnsi="Times New Roman"/>
        </w:rPr>
      </w:pPr>
      <w:r>
        <w:rPr>
          <w:color w:val="000000"/>
        </w:rPr>
        <w:t>1.2.4.</w:t>
      </w:r>
      <w:r>
        <w:rPr>
          <w:vanish w:val="false"/>
          <w:color w:val="000000"/>
          <w:rFonts w:ascii="Times New Roman" w:hAnsi="Times New Roman"/>
        </w:rPr>
        <w:fldChar w:fldCharType="begin"/>
        <w:instrText xml:space="preserve">X {"Y":47}</w:instrText>
        <w:fldChar w:fldCharType="separate"/>
        <w:t xml:space="preserve">Kasblar (mutaxassisliklar) bo‘yicha to‘rtinchi yo‘nalish</w:t>
      </w:r>
      <w:r>
        <w:rPr>
          <w:vanish w:val="false"/>
          <w:color w:val="000000"/>
          <w:rFonts w:ascii="Times New Roman" w:hAnsi="Times New Roman"/>
        </w:rPr>
        <w:fldChar w:fldCharType="end"/>
      </w:r>
    </w:p>
    <w:p>
      <w:pPr>
        <w:jc w:val="both"/>
        <w:ind w:firstLine="684"/>
        <w:rPr>
          <w:color w:val="000000"/>
          <w:rFonts w:ascii="Times New Roman" w:hAnsi="Times New Roman"/>
        </w:rPr>
      </w:pPr>
      <w:r>
        <w:rPr>
          <w:color w:val="000000"/>
        </w:rPr>
        <w:t>1.2.5.</w:t>
      </w:r>
      <w:r>
        <w:rPr>
          <w:vanish w:val="false"/>
          <w:color w:val="000000"/>
          <w:rFonts w:ascii="Times New Roman" w:hAnsi="Times New Roman"/>
        </w:rPr>
        <w:fldChar w:fldCharType="begin"/>
        <w:instrText xml:space="preserve">X {"Y":45}</w:instrText>
        <w:fldChar w:fldCharType="separate"/>
        <w:t xml:space="preserve">Kasblar (mutaxassisliklar) bo‘yicha beshinchi yo‘nalish</w:t>
      </w:r>
      <w:r>
        <w:rPr>
          <w:vanish w:val="false"/>
          <w:color w:val="000000"/>
          <w:rFonts w:ascii="Times New Roman" w:hAnsi="Times New Roman"/>
        </w:rPr>
        <w:fldChar w:fldCharType="end"/>
      </w:r>
    </w:p>
    <w:p>
      <w:pPr>
        <w:jc w:val="both"/>
        <w:ind w:firstLine="684"/>
        <w:rPr>
          <w:color w:val="000000"/>
          <w:rFonts w:ascii="Times New Roman" w:hAnsi="Times New Roman"/>
        </w:rPr>
      </w:pPr>
      <w:r>
        <w:rPr>
          <w:color w:val="000000"/>
        </w:rPr>
        <w:t xml:space="preserve">1.3.Xizmatlarni koʻrsatish muddati:</w:t>
      </w:r>
    </w:p>
    <w:p>
      <w:pPr>
        <w:jc w:val="both"/>
        <w:ind w:firstLine="684"/>
        <w:rPr>
          <w:color w:val="000000"/>
          <w:rFonts w:ascii="Times New Roman" w:hAnsi="Times New Roman"/>
        </w:rPr>
      </w:pPr>
      <w:r>
        <w:rPr>
          <w:color w:val="000000"/>
        </w:rPr>
        <w:t xml:space="preserve">Boshlanishi – </w:t>
      </w:r>
      <w:r>
        <w:rPr>
          <w:vanish w:val="false"/>
          <w:color w:val="000000"/>
          <w:rFonts w:ascii="Times New Roman" w:hAnsi="Times New Roman"/>
        </w:rPr>
        <w:fldChar w:fldCharType="begin"/>
        <w:instrText xml:space="preserve">X {"Y":17}</w:instrText>
        <w:fldChar w:fldCharType="separate"/>
        <w:t xml:space="preserve">Xizmatlarni ko‘rsatishning boshlanish muddati</w:t>
      </w:r>
      <w:r>
        <w:rPr>
          <w:vanish w:val="false"/>
          <w:color w:val="000000"/>
          <w:rFonts w:ascii="Times New Roman" w:hAnsi="Times New Roman"/>
        </w:rPr>
        <w:fldChar w:fldCharType="end"/>
      </w:r>
      <w:r>
        <w:rPr>
          <w:color w:val="000000"/>
        </w:rPr>
        <w:t>;</w:t>
      </w:r>
    </w:p>
    <w:p>
      <w:pPr>
        <w:jc w:val="both"/>
        <w:ind w:firstLine="684"/>
        <w:rPr>
          <w:color w:val="000000"/>
          <w:rFonts w:ascii="Times New Roman" w:hAnsi="Times New Roman"/>
        </w:rPr>
      </w:pPr>
      <w:r>
        <w:rPr>
          <w:color w:val="000000"/>
        </w:rPr>
        <w:t xml:space="preserve">Yakunlanishi – </w:t>
      </w:r>
      <w:r>
        <w:rPr>
          <w:vanish w:val="false"/>
          <w:color w:val="000000"/>
          <w:rFonts w:ascii="Times New Roman" w:hAnsi="Times New Roman"/>
        </w:rPr>
        <w:fldChar w:fldCharType="begin"/>
        <w:instrText xml:space="preserve">X {"Y":18}</w:instrText>
        <w:fldChar w:fldCharType="separate"/>
        <w:t xml:space="preserve">Xizmatlarni ko‘rsatishning yakunlanish muddati</w:t>
      </w:r>
      <w:r>
        <w:rPr>
          <w:vanish w:val="false"/>
          <w:color w:val="000000"/>
          <w:rFonts w:ascii="Times New Roman" w:hAnsi="Times New Roman"/>
        </w:rPr>
        <w:fldChar w:fldCharType="end"/>
      </w:r>
    </w:p>
    <w:p>
      <w:pPr>
        <w:jc w:val="both"/>
        <w:ind w:firstLine="684"/>
        <w:rPr>
          <w:color w:val="000000"/>
          <w:rFonts w:ascii="Times New Roman" w:hAnsi="Times New Roman"/>
        </w:rPr>
      </w:pPr>
      <w:r>
        <w:rPr>
          <w:color w:val="000000"/>
        </w:rPr>
        <w:t xml:space="preserve">1.4. Xizmatlar koʻrsatilishi joyi:</w:t>
      </w:r>
      <w:r>
        <w:rPr>
          <w:color w:val="ff0000"/>
        </w:rPr>
        <w:t xml:space="preserve"> </w:t>
      </w:r>
      <w:r>
        <w:rPr>
          <w:vanish w:val="false"/>
          <w:color w:val="000000"/>
          <w:rFonts w:ascii="Times New Roman" w:hAnsi="Times New Roman"/>
        </w:rPr>
        <w:fldChar w:fldCharType="begin"/>
        <w:instrText xml:space="preserve">X {"Y":19}</w:instrText>
        <w:fldChar w:fldCharType="separate"/>
        <w:t xml:space="preserve">Xizmatlar ko‘rsatish joyi</w:t>
      </w:r>
      <w:r>
        <w:rPr>
          <w:vanish w:val="false"/>
          <w:color w:val="000000"/>
          <w:rFonts w:ascii="Times New Roman" w:hAnsi="Times New Roman"/>
        </w:rPr>
        <w:fldChar w:fldCharType="end"/>
      </w:r>
      <w:r>
        <w:rPr>
          <w:color w:val="000000"/>
        </w:rPr>
        <w:t>.</w:t>
      </w:r>
    </w:p>
    <w:p>
      <w:pPr>
        <w:jc w:val="center"/>
        <w:rPr>
          <w:b/>
          <w:color w:val="000000"/>
        </w:rPr>
      </w:pPr>
      <w:r>
        <w:rPr>
          <w:b/>
          <w:color w:val="000000"/>
        </w:rPr>
        <w:t xml:space="preserve">II-BOʻLIM. SHARTNOMA NARXI</w:t>
      </w:r>
    </w:p>
    <w:p>
      <w:pPr>
        <w:jc w:val="both"/>
        <w:ind w:firstLine="684"/>
        <w:rPr>
          <w:color w:val="000000"/>
          <w:rFonts w:ascii="Times New Roman" w:hAnsi="Times New Roman"/>
        </w:rPr>
      </w:pPr>
      <w:r>
        <w:rPr>
          <w:color w:val="000000"/>
        </w:rPr>
        <w:t xml:space="preserve">2.1. Shartnoma narxi Oʻzbekiston Respublikasi milliy valyutasida belgilanadi.</w:t>
      </w:r>
    </w:p>
    <w:p>
      <w:pPr>
        <w:jc w:val="both"/>
        <w:ind w:firstLine="684"/>
        <w:rPr>
          <w:color w:val="000000"/>
          <w:rFonts w:ascii="Times New Roman" w:hAnsi="Times New Roman"/>
        </w:rPr>
      </w:pPr>
      <w:r>
        <w:rPr>
          <w:color w:val="000000"/>
        </w:rPr>
        <w:t xml:space="preserve">2.2. Shartnoma narxi aniq va shartnoma amal qilish muddati davomida uning narxi oʻzgartirilishiga yoʻl qoʻylmaydi, Oʻzbekiston Respublikasi qonunchiligida koʻzda tutilgan holatlar bundan mustasno.</w:t>
      </w:r>
    </w:p>
    <w:p>
      <w:pPr>
        <w:jc w:val="both"/>
        <w:ind w:firstLine="684"/>
        <w:rPr>
          <w:color w:val="000000"/>
          <w:rFonts w:ascii="Times New Roman" w:hAnsi="Times New Roman"/>
        </w:rPr>
      </w:pPr>
      <w:r>
        <w:rPr>
          <w:color w:val="000000"/>
        </w:rPr>
        <w:t xml:space="preserve">2.3. Shartnoma narxiga ijrochining barcha xarajatlari kiritilgan, shu jumladan, oʻquv-metodik va butlovchi materiallar, Ijrochi qonunchilikka muvofiq amalga oshirishi kerak boʻlgan barcha soliq toʻlovlari va boshqa majburiy toʻlovlar,</w:t>
      </w:r>
    </w:p>
    <w:p>
      <w:pPr>
        <w:jc w:val="both"/>
        <w:ind w:firstLine="684"/>
        <w:rPr>
          <w:color w:val="000000"/>
          <w:rFonts w:ascii="Times New Roman" w:hAnsi="Times New Roman"/>
        </w:rPr>
      </w:pPr>
      <w:r>
        <w:rPr>
          <w:color w:val="000000"/>
        </w:rPr>
        <w:t xml:space="preserve">2.4. Shartnoma narxi ijrochining bitta oʻquvchini mutaxassislikka oʻqitish boʻyicha amalga oshiriladigan harajatlarini hisoblashdan kelib chiqqan holda belgilanadi.</w:t>
      </w:r>
    </w:p>
    <w:p>
      <w:pPr>
        <w:jc w:val="both"/>
        <w:ind w:firstLine="684"/>
        <w:rPr>
          <w:color w:val="000000"/>
          <w:rFonts w:ascii="Times New Roman" w:hAnsi="Times New Roman"/>
        </w:rPr>
      </w:pPr>
      <w:r>
        <w:rPr>
          <w:color w:val="000000"/>
        </w:rPr>
        <w:t xml:space="preserve">2.5. Shartnoma narxi quyidagi formula boʻyicha aniqlanadi:</w:t>
      </w:r>
    </w:p>
    <w:p>
      <w:pPr>
        <w:jc w:val="both"/>
        <w:ind w:firstLine="684"/>
        <w:rPr>
          <w:color w:val="000000"/>
          <w:rFonts w:ascii="Times New Roman" w:hAnsi="Times New Roman"/>
        </w:rPr>
      </w:pPr>
      <w:r>
        <w:rPr>
          <w:rStyle w:val="a3"/>
          <w:i/>
          <w:color w:val="000000"/>
          <w:rFonts w:ascii="Times New Roman" w:hAnsi="Times New Roman"/>
        </w:rPr>
        <w:t xml:space="preserve">SHN = Ns * Ns * Noʻ</w:t>
      </w:r>
    </w:p>
    <w:p>
      <w:pPr>
        <w:jc w:val="both"/>
        <w:ind w:firstLine="684"/>
        <w:rPr>
          <w:color w:val="000000"/>
          <w:rFonts w:ascii="Times New Roman" w:hAnsi="Times New Roman"/>
        </w:rPr>
      </w:pPr>
      <w:r>
        <w:rPr>
          <w:color w:val="000000"/>
        </w:rPr>
        <w:t xml:space="preserve">Bu yerda: SHN – Shartnoma narxi;</w:t>
      </w:r>
    </w:p>
    <w:p>
      <w:pPr>
        <w:jc w:val="both"/>
        <w:ind w:firstLine="684"/>
        <w:rPr>
          <w:color w:val="000000"/>
          <w:rFonts w:ascii="Times New Roman" w:hAnsi="Times New Roman"/>
        </w:rPr>
      </w:pPr>
      <w:r>
        <w:rPr>
          <w:color w:val="000000"/>
        </w:rPr>
        <w:t xml:space="preserve">Ns – 1ta oʻquvchini oʻqitish hisobiga 1 soat oʻqitish narxi;</w:t>
      </w:r>
    </w:p>
    <w:p>
      <w:pPr>
        <w:jc w:val="both"/>
        <w:ind w:firstLine="684"/>
        <w:rPr>
          <w:color w:val="000000"/>
          <w:rFonts w:ascii="Times New Roman" w:hAnsi="Times New Roman"/>
        </w:rPr>
      </w:pPr>
      <w:r>
        <w:rPr>
          <w:color w:val="000000"/>
        </w:rPr>
        <w:t xml:space="preserve">Ns – oʻqitish dasturida soatlar miqdori;</w:t>
      </w:r>
    </w:p>
    <w:p>
      <w:pPr>
        <w:jc w:val="both"/>
        <w:ind w:firstLine="684"/>
        <w:rPr>
          <w:color w:val="000000"/>
          <w:rFonts w:ascii="Times New Roman" w:hAnsi="Times New Roman"/>
        </w:rPr>
      </w:pPr>
      <w:r>
        <w:rPr>
          <w:color w:val="000000"/>
        </w:rPr>
        <w:t xml:space="preserve">Noʻ – oʻqitilganlar soni.</w:t>
      </w:r>
    </w:p>
    <w:p>
      <w:pPr>
        <w:jc w:val="both"/>
        <w:ind w:firstLine="684"/>
        <w:rPr>
          <w:color w:val="000000"/>
          <w:rFonts w:ascii="Times New Roman" w:hAnsi="Times New Roman"/>
        </w:rPr>
      </w:pPr>
      <w:r>
        <w:rPr>
          <w:color w:val="000000"/>
        </w:rPr>
        <w:t xml:space="preserve">2.6. Ushbu Shartnomaga muvofiq:</w:t>
      </w:r>
    </w:p>
    <w:p>
      <w:pPr>
        <w:jc w:val="both"/>
        <w:ind w:firstLine="684"/>
        <w:rPr>
          <w:color w:val="000000"/>
          <w:rFonts w:ascii="Times New Roman" w:hAnsi="Times New Roman"/>
        </w:rPr>
      </w:pPr>
      <w:r>
        <w:rPr>
          <w:color w:val="000000"/>
        </w:rPr>
        <w:t xml:space="preserve">1 oʻqitiladigan fuqaroga hisoblaganda bir soat oʻqitishning narxi </w:t>
      </w:r>
      <w:r>
        <w:rPr>
          <w:vanish w:val="false"/>
          <w:color w:val="000000"/>
          <w:rFonts w:ascii="Times New Roman" w:hAnsi="Times New Roman"/>
        </w:rPr>
        <w:fldChar w:fldCharType="begin"/>
        <w:instrText xml:space="preserve">X {"Y":22}</w:instrText>
        <w:fldChar w:fldCharType="separate"/>
        <w:t xml:space="preserve">Bir soat o‘qitish narxi</w:t>
      </w:r>
      <w:r>
        <w:rPr>
          <w:vanish w:val="false"/>
          <w:color w:val="000000"/>
          <w:rFonts w:ascii="Times New Roman" w:hAnsi="Times New Roman"/>
        </w:rPr>
        <w:fldChar w:fldCharType="end"/>
      </w:r>
      <w:r>
        <w:rPr>
          <w:color w:val="000000"/>
        </w:rPr>
        <w:t xml:space="preserve"> soʻmni tashkil etadi;</w:t>
      </w:r>
    </w:p>
    <w:p>
      <w:pPr>
        <w:jc w:val="both"/>
        <w:ind w:firstLine="684"/>
        <w:rPr>
          <w:color w:val="000000"/>
          <w:rFonts w:ascii="Times New Roman" w:hAnsi="Times New Roman"/>
        </w:rPr>
      </w:pPr>
      <w:r>
        <w:rPr>
          <w:color w:val="000000"/>
        </w:rPr>
        <w:t xml:space="preserve">oʻqitish dasturining hajmi soatlarda </w:t>
      </w:r>
      <w:r>
        <w:rPr>
          <w:vanish w:val="false"/>
          <w:color w:val="000000"/>
          <w:rFonts w:ascii="Times New Roman" w:hAnsi="Times New Roman"/>
        </w:rPr>
        <w:fldChar w:fldCharType="begin"/>
        <w:instrText xml:space="preserve">X {"Y":23}</w:instrText>
        <w:fldChar w:fldCharType="separate"/>
        <w:t xml:space="preserve">O‘qitishning jami o‘quv soatlari</w:t>
      </w:r>
      <w:r>
        <w:rPr>
          <w:vanish w:val="false"/>
          <w:color w:val="000000"/>
          <w:rFonts w:ascii="Times New Roman" w:hAnsi="Times New Roman"/>
        </w:rPr>
        <w:fldChar w:fldCharType="end"/>
      </w:r>
      <w:r>
        <w:rPr>
          <w:color w:val="000000"/>
        </w:rPr>
        <w:t xml:space="preserve"> oʻquv soatidan iborat;</w:t>
      </w:r>
    </w:p>
    <w:p>
      <w:pPr>
        <w:jc w:val="both"/>
        <w:ind w:firstLine="684"/>
        <w:rPr>
          <w:color w:val="000000"/>
          <w:rFonts w:ascii="Times New Roman" w:hAnsi="Times New Roman"/>
        </w:rPr>
      </w:pPr>
      <w:r>
        <w:rPr>
          <w:color w:val="000000"/>
        </w:rPr>
        <w:t xml:space="preserve">oʻqitiladiganlar soni </w:t>
      </w:r>
      <w:r>
        <w:rPr>
          <w:vanish w:val="false"/>
          <w:color w:val="000000"/>
          <w:rFonts w:ascii="Times New Roman" w:hAnsi="Times New Roman"/>
        </w:rPr>
        <w:fldChar w:fldCharType="begin"/>
        <w:instrText xml:space="preserve">X {"Y":24}</w:instrText>
        <w:fldChar w:fldCharType="separate"/>
        <w:t xml:space="preserve">O‘qitiladiganlar soni</w:t>
      </w:r>
      <w:r>
        <w:rPr>
          <w:vanish w:val="false"/>
          <w:color w:val="000000"/>
          <w:rFonts w:ascii="Times New Roman" w:hAnsi="Times New Roman"/>
        </w:rPr>
        <w:fldChar w:fldCharType="end"/>
      </w:r>
      <w:r>
        <w:rPr>
          <w:color w:val="000000"/>
        </w:rPr>
        <w:t xml:space="preserve"> nafar.</w:t>
      </w:r>
    </w:p>
    <w:p>
      <w:pPr>
        <w:jc w:val="both"/>
        <w:ind w:firstLine="684"/>
        <w:rPr>
          <w:color w:val="000000"/>
          <w:rFonts w:ascii="Times New Roman" w:hAnsi="Times New Roman"/>
        </w:rPr>
      </w:pPr>
      <w:r>
        <w:rPr>
          <w:color w:val="000000"/>
        </w:rPr>
        <w:t xml:space="preserve">2.7. Xizmatlarga haq toʻlash Buyurtmachi tomonidan ishsizlar va band boʻlmagan aholini kasbga oʻqitish maqsadlari uchun moʻljallangan manbalardan amalga oshiriladi.</w:t>
      </w:r>
    </w:p>
    <w:p>
      <w:pPr>
        <w:jc w:val="both"/>
        <w:ind w:firstLine="684"/>
        <w:rPr>
          <w:color w:val="000000"/>
          <w:rFonts w:ascii="Times New Roman" w:hAnsi="Times New Roman"/>
        </w:rPr>
      </w:pPr>
      <w:r>
        <w:rPr>
          <w:color w:val="000000"/>
        </w:rPr>
        <w:t xml:space="preserve">2.8. Xizmatlarga haq toʻlash pul oʻtkazish yoʻli bilan quyidagi tartibda amalga oshiriladi:</w:t>
      </w:r>
    </w:p>
    <w:p>
      <w:pPr>
        <w:jc w:val="both"/>
        <w:rPr>
          <w:color w:val="000000"/>
        </w:rPr>
      </w:pPr>
      <w:r>
        <w:rPr>
          <w:color w:val="000000"/>
        </w:rPr>
        <w:t xml:space="preserve">avans toʻlovi Shartnoma tuzilgandan 10 kundan koʻp boʻlmagan muddat ichida Shartnomaning 15% miqdorida;</w:t>
      </w:r>
    </w:p>
    <w:p>
      <w:pPr>
        <w:jc w:val="both"/>
        <w:ind w:firstLine="684"/>
        <w:rPr>
          <w:color w:val="000000"/>
          <w:rFonts w:ascii="Times New Roman" w:hAnsi="Times New Roman"/>
        </w:rPr>
      </w:pPr>
      <w:r>
        <w:rPr>
          <w:color w:val="000000"/>
        </w:rPr>
        <w:t xml:space="preserve">oraliq toʻlovlar – xizmatlar amalda koʻrsatilganda, koʻrsatilgan xizmatlarga oraliq dalolatnomasi imzolangandan 10 kundan koʻp boʻlmagan muddat ichida, ammo Shartnomaning 50 %dan koʻp boʻlmagan miqdorda;</w:t>
      </w:r>
    </w:p>
    <w:p>
      <w:pPr>
        <w:jc w:val="both"/>
        <w:ind w:firstLine="684"/>
        <w:rPr>
          <w:color w:val="000000"/>
          <w:rFonts w:ascii="Times New Roman" w:hAnsi="Times New Roman"/>
        </w:rPr>
      </w:pPr>
      <w:r>
        <w:rPr>
          <w:color w:val="000000"/>
        </w:rPr>
        <w:t xml:space="preserve">yakuniy toʻlov – Shartnoma boʻyicha majburiyatlar bajarilgani toʻgʻrisidagi Dalolatnoma Tomonlar tomonidan imzolanganidan soʻng 10 kun ichida qolgan summa miqdorida.</w:t>
      </w:r>
    </w:p>
    <w:p>
      <w:pPr>
        <w:jc w:val="both"/>
        <w:ind w:firstLine="684"/>
        <w:rPr>
          <w:color w:val="000000"/>
          <w:rFonts w:ascii="Times New Roman" w:hAnsi="Times New Roman"/>
        </w:rPr>
      </w:pPr>
      <w:r>
        <w:rPr>
          <w:color w:val="000000"/>
        </w:rPr>
        <w:t xml:space="preserve">2.9. Majburiyatlarni bajarish dalolatnomasida quyidagilar hisobga olinadi:</w:t>
      </w:r>
    </w:p>
    <w:p>
      <w:pPr>
        <w:jc w:val="both"/>
        <w:ind w:firstLine="684"/>
        <w:rPr>
          <w:color w:val="000000"/>
          <w:rFonts w:ascii="Times New Roman" w:hAnsi="Times New Roman"/>
        </w:rPr>
      </w:pPr>
      <w:r>
        <w:rPr>
          <w:color w:val="000000"/>
        </w:rPr>
        <w:t xml:space="preserve">kasbga oʻqitish dasturida rejalashtirilgan oʻquv soatlari hajmi;</w:t>
      </w:r>
    </w:p>
    <w:p>
      <w:pPr>
        <w:jc w:val="both"/>
        <w:ind w:firstLine="684"/>
        <w:rPr>
          <w:color w:val="000000"/>
          <w:rFonts w:ascii="Times New Roman" w:hAnsi="Times New Roman"/>
        </w:rPr>
      </w:pPr>
      <w:r>
        <w:rPr>
          <w:color w:val="000000"/>
        </w:rPr>
        <w:t xml:space="preserve">kasbga oʻqitish dasturi boʻyicha oʻqitilganlarning soni;</w:t>
      </w:r>
    </w:p>
    <w:p>
      <w:pPr>
        <w:jc w:val="both"/>
        <w:ind w:firstLine="684"/>
        <w:rPr>
          <w:color w:val="000000"/>
          <w:rFonts w:ascii="Times New Roman" w:hAnsi="Times New Roman"/>
        </w:rPr>
      </w:pPr>
      <w:r>
        <w:rPr>
          <w:color w:val="000000"/>
        </w:rPr>
        <w:t xml:space="preserve">kasbga oʻqitishning natijasi, yaʼni oʻqitilganlarning oʻqish tugagandan soʻng 3 oydan koʻp boʻlmagan muddatda ishga joylashganlari.</w:t>
      </w:r>
    </w:p>
    <w:p>
      <w:pPr>
        <w:jc w:val="both"/>
        <w:ind w:firstLine="684"/>
        <w:rPr>
          <w:color w:val="000000"/>
          <w:rFonts w:ascii="Times New Roman" w:hAnsi="Times New Roman"/>
        </w:rPr>
      </w:pPr>
      <w:r>
        <w:rPr>
          <w:color w:val="000000"/>
        </w:rPr>
        <w:t xml:space="preserve">2.10. Oʻqishni bitirganlardan ishga joylashganlar:</w:t>
      </w:r>
    </w:p>
    <w:p>
      <w:pPr>
        <w:jc w:val="both"/>
        <w:ind w:firstLine="684"/>
        <w:rPr>
          <w:color w:val="000000"/>
          <w:rFonts w:ascii="Times New Roman" w:hAnsi="Times New Roman"/>
        </w:rPr>
      </w:pPr>
      <w:r>
        <w:rPr>
          <w:color w:val="000000"/>
        </w:rPr>
        <w:t xml:space="preserve">85% dan kam miqdorni tashkil etsa – Shartnoma narxi </w:t>
      </w:r>
      <w:r>
        <w:rPr>
          <w:vanish w:val="false"/>
          <w:color w:val="000000"/>
          <w:rFonts w:ascii="Times New Roman" w:hAnsi="Times New Roman"/>
        </w:rPr>
        <w:fldChar w:fldCharType="begin"/>
        <w:instrText xml:space="preserve">X {"Y":25}</w:instrText>
        <w:fldChar w:fldCharType="separate"/>
        <w:t xml:space="preserve">Foiz ko‘rsatiladi</w:t>
      </w:r>
      <w:r>
        <w:rPr>
          <w:vanish w:val="false"/>
          <w:color w:val="000000"/>
          <w:rFonts w:ascii="Times New Roman" w:hAnsi="Times New Roman"/>
        </w:rPr>
        <w:fldChar w:fldCharType="end"/>
      </w:r>
      <w:r>
        <w:rPr>
          <w:color w:val="000000"/>
        </w:rPr>
        <w:t xml:space="preserve">%ga kamaytiriladi;</w:t>
      </w:r>
    </w:p>
    <w:p>
      <w:pPr>
        <w:jc w:val="both"/>
        <w:ind w:firstLine="684"/>
        <w:rPr>
          <w:color w:val="000000"/>
          <w:rFonts w:ascii="Times New Roman" w:hAnsi="Times New Roman"/>
        </w:rPr>
      </w:pPr>
      <w:r>
        <w:rPr>
          <w:color w:val="000000"/>
        </w:rPr>
        <w:t xml:space="preserve">60% dan kam miqdorni tashkil etsa – Shartnoma narxi </w:t>
      </w:r>
      <w:r>
        <w:rPr>
          <w:vanish w:val="false"/>
          <w:color w:val="000000"/>
          <w:rFonts w:ascii="Times New Roman" w:hAnsi="Times New Roman"/>
        </w:rPr>
        <w:fldChar w:fldCharType="begin"/>
        <w:instrText xml:space="preserve">X {"Y":48}</w:instrText>
        <w:fldChar w:fldCharType="separate"/>
        <w:t xml:space="preserve">Foiz ko‘rsatiladi</w:t>
      </w:r>
      <w:r>
        <w:rPr>
          <w:vanish w:val="false"/>
          <w:color w:val="000000"/>
          <w:rFonts w:ascii="Times New Roman" w:hAnsi="Times New Roman"/>
        </w:rPr>
        <w:fldChar w:fldCharType="end"/>
      </w:r>
      <w:r>
        <w:rPr>
          <w:color w:val="000000"/>
        </w:rPr>
        <w:t xml:space="preserve">%ga kamaytiriladi;</w:t>
      </w:r>
    </w:p>
    <w:p>
      <w:pPr>
        <w:jc w:val="both"/>
        <w:ind w:firstLine="684"/>
        <w:rPr>
          <w:color w:val="000000"/>
          <w:rFonts w:ascii="Times New Roman" w:hAnsi="Times New Roman"/>
        </w:rPr>
      </w:pPr>
      <w:r>
        <w:rPr>
          <w:color w:val="000000"/>
        </w:rPr>
        <w:t xml:space="preserve">50% dan kam miqdorni tashkil etsa – Shartnoma narxi </w:t>
      </w:r>
      <w:r>
        <w:rPr>
          <w:vanish w:val="false"/>
          <w:color w:val="000000"/>
          <w:rFonts w:ascii="Times New Roman" w:hAnsi="Times New Roman"/>
        </w:rPr>
        <w:fldChar w:fldCharType="begin"/>
        <w:instrText xml:space="preserve">X {"Y":49}</w:instrText>
        <w:fldChar w:fldCharType="separate"/>
        <w:t xml:space="preserve">Foiz ko‘rsatiladi</w:t>
      </w:r>
      <w:r>
        <w:rPr>
          <w:vanish w:val="false"/>
          <w:color w:val="000000"/>
          <w:rFonts w:ascii="Times New Roman" w:hAnsi="Times New Roman"/>
        </w:rPr>
        <w:fldChar w:fldCharType="end"/>
      </w:r>
      <w:r>
        <w:rPr>
          <w:color w:val="000000"/>
        </w:rPr>
        <w:t xml:space="preserve">%ga kamaytiriladi.</w:t>
      </w:r>
    </w:p>
    <w:p>
      <w:pPr>
        <w:jc w:val="both"/>
        <w:ind w:firstLine="684"/>
        <w:rPr>
          <w:color w:val="000000"/>
          <w:rFonts w:ascii="Times New Roman" w:hAnsi="Times New Roman"/>
        </w:rPr>
      </w:pPr>
      <w:r>
        <w:rPr>
          <w:color w:val="000000"/>
        </w:rPr>
        <w:t xml:space="preserve">2.11. Buyutmachi aybi bilan Shartnomani bajarish imkoni boʻlmasa, Ijrochi tomonidan faqat amalda qilingan xarajatlar toʻlov bilan qoplanadi.</w:t>
      </w:r>
    </w:p>
    <w:p>
      <w:pPr>
        <w:jc w:val="both"/>
        <w:ind w:firstLine="684"/>
        <w:rPr>
          <w:color w:val="000000"/>
          <w:rFonts w:ascii="Times New Roman" w:hAnsi="Times New Roman"/>
        </w:rPr>
      </w:pPr>
      <w:r>
        <w:rPr>
          <w:color w:val="000000"/>
        </w:rPr>
        <w:t xml:space="preserve">2.12. Shartnomaning 3.4-bandida koʻrsatilgan sabablar bilan oʻquvchi oʻqishdan chetlatilsa, Ijrochining xizmatlariga amalda koʻrsatilgan xizmat miqdoriga teng hajmda toʻlov toʻlanadi.</w:t>
      </w:r>
    </w:p>
    <w:p>
      <w:pPr>
        <w:jc w:val="center"/>
        <w:rPr>
          <w:b/>
          <w:color w:val="000000"/>
        </w:rPr>
      </w:pPr>
      <w:r>
        <w:rPr>
          <w:b/>
          <w:color w:val="000000"/>
        </w:rPr>
        <w:t xml:space="preserve">III-BOʻLIM. TOMONLARNING MAJBURIYATLARI VA HUQUQLARI</w:t>
      </w:r>
    </w:p>
    <w:p>
      <w:pPr>
        <w:jc w:val="both"/>
        <w:ind w:firstLine="684"/>
        <w:rPr>
          <w:color w:val="000000"/>
          <w:rFonts w:ascii="Times New Roman" w:hAnsi="Times New Roman"/>
        </w:rPr>
      </w:pPr>
      <w:r>
        <w:rPr>
          <w:color w:val="000000"/>
        </w:rPr>
        <w:t xml:space="preserve">3.1. Buyurtmachi oʻz zimmasiga quyidagilarni oladi:</w:t>
      </w:r>
    </w:p>
    <w:p>
      <w:pPr>
        <w:jc w:val="both"/>
        <w:ind w:firstLine="684"/>
        <w:rPr>
          <w:color w:val="000000"/>
          <w:rFonts w:ascii="Times New Roman" w:hAnsi="Times New Roman"/>
        </w:rPr>
      </w:pPr>
      <w:r>
        <w:rPr>
          <w:color w:val="000000"/>
        </w:rPr>
        <w:t xml:space="preserve">a) Shartnomaning 1.3.bandida koʻrsatilgan muddatlarni hisobga olgan holda oʻquv guruhlari tarkibini shakllantirish;</w:t>
      </w:r>
    </w:p>
    <w:p>
      <w:pPr>
        <w:jc w:val="both"/>
        <w:ind w:firstLine="684"/>
        <w:rPr>
          <w:color w:val="000000"/>
          <w:rFonts w:ascii="Times New Roman" w:hAnsi="Times New Roman"/>
        </w:rPr>
      </w:pPr>
      <w:r>
        <w:rPr>
          <w:color w:val="000000"/>
        </w:rPr>
        <w:t xml:space="preserve">b) Shartnoma talablariga muvofiq ravishda koʻrsatilgan xizmatlarni qabul qilib olish;</w:t>
      </w:r>
    </w:p>
    <w:p>
      <w:pPr>
        <w:jc w:val="both"/>
        <w:ind w:firstLine="684"/>
        <w:rPr>
          <w:color w:val="000000"/>
          <w:rFonts w:ascii="Times New Roman" w:hAnsi="Times New Roman"/>
        </w:rPr>
      </w:pPr>
      <w:r>
        <w:rPr>
          <w:color w:val="000000"/>
        </w:rPr>
        <w:t xml:space="preserve">v) Shartnomaning 3-boʻlimiga muvofiq koʻrsatilgan xizmatlarga haq toʻlash;</w:t>
      </w:r>
    </w:p>
    <w:p>
      <w:pPr>
        <w:jc w:val="both"/>
        <w:ind w:firstLine="684"/>
        <w:rPr>
          <w:color w:val="000000"/>
          <w:rFonts w:ascii="Times New Roman" w:hAnsi="Times New Roman"/>
        </w:rPr>
      </w:pPr>
      <w:r>
        <w:rPr>
          <w:color w:val="000000"/>
        </w:rPr>
        <w:t xml:space="preserve">g) </w:t>
      </w:r>
      <w:r>
        <w:rPr>
          <w:vanish w:val="false"/>
          <w:color w:val="000000"/>
          <w:rFonts w:ascii="Times New Roman" w:hAnsi="Times New Roman"/>
        </w:rPr>
        <w:fldChar w:fldCharType="begin"/>
        <w:instrText xml:space="preserve">X {"Y":27}</w:instrText>
        <w:fldChar w:fldCharType="separate"/>
        <w:t xml:space="preserve">Buyurtmachining boshqa majburiyatlari</w:t>
      </w:r>
      <w:r>
        <w:rPr>
          <w:vanish w:val="false"/>
          <w:color w:val="000000"/>
          <w:rFonts w:ascii="Times New Roman" w:hAnsi="Times New Roman"/>
        </w:rPr>
        <w:fldChar w:fldCharType="end"/>
      </w:r>
      <w:r>
        <w:rPr>
          <w:color w:val="000000"/>
        </w:rPr>
        <w:t>.</w:t>
      </w:r>
    </w:p>
    <w:p>
      <w:pPr>
        <w:jc w:val="both"/>
        <w:ind w:firstLine="684"/>
        <w:rPr>
          <w:color w:val="000000"/>
          <w:rFonts w:ascii="Times New Roman" w:hAnsi="Times New Roman"/>
        </w:rPr>
      </w:pPr>
      <w:r>
        <w:rPr>
          <w:color w:val="000000"/>
        </w:rPr>
        <w:t xml:space="preserve">3.2. Buyurtmachi quyidagi huquqlarga ega:</w:t>
      </w:r>
    </w:p>
    <w:p>
      <w:pPr>
        <w:jc w:val="both"/>
        <w:ind w:firstLine="684"/>
        <w:rPr>
          <w:color w:val="000000"/>
          <w:rFonts w:ascii="Times New Roman" w:hAnsi="Times New Roman"/>
        </w:rPr>
      </w:pPr>
      <w:r>
        <w:rPr>
          <w:color w:val="000000"/>
        </w:rPr>
        <w:t xml:space="preserve">a) Ijrochi tomonidan koʻrsatilayotgan xizmatlar sifatini nazorat qilish, shu jumladan, Ijrochining malakaviy komissiyasi ishida ishtirok etish yoʻli bilan, shuningdek, oʻqitilayotgan guruhlarning davomatini joriy tekshiruvlarni amalga oshirish orqali;</w:t>
      </w:r>
    </w:p>
    <w:p>
      <w:pPr>
        <w:jc w:val="both"/>
        <w:ind w:firstLine="684"/>
        <w:rPr>
          <w:color w:val="000000"/>
          <w:rFonts w:ascii="Times New Roman" w:hAnsi="Times New Roman"/>
        </w:rPr>
      </w:pPr>
      <w:r>
        <w:rPr>
          <w:color w:val="000000"/>
        </w:rPr>
        <w:t xml:space="preserve">b) Shartnomani bajarishda Ijrochi bilan kelishilgan holda Shartnomada koʻzda tutilgan xizmatlar hajmini 20 %dan oshmagan miqdorda oʻzgartirish, shunga mos ravishda Shartnoma narxini ham oʻzgartirish;</w:t>
      </w:r>
    </w:p>
    <w:p>
      <w:pPr>
        <w:jc w:val="both"/>
        <w:ind w:firstLine="684"/>
        <w:rPr>
          <w:color w:val="000000"/>
          <w:rFonts w:ascii="Times New Roman" w:hAnsi="Times New Roman"/>
        </w:rPr>
      </w:pPr>
      <w:r>
        <w:rPr>
          <w:color w:val="000000"/>
        </w:rPr>
        <w:t xml:space="preserve">v) Shartnomaning 1.14-bandiga muvofiq Shartnoma narxini kamaytirish;</w:t>
      </w:r>
    </w:p>
    <w:p>
      <w:pPr>
        <w:jc w:val="both"/>
        <w:ind w:firstLine="684"/>
        <w:rPr>
          <w:color w:val="000000"/>
          <w:rFonts w:ascii="Times New Roman" w:hAnsi="Times New Roman"/>
        </w:rPr>
      </w:pPr>
      <w:r>
        <w:rPr>
          <w:color w:val="000000"/>
        </w:rPr>
        <w:t xml:space="preserve">g) Ijrochiga Shartnoma bajarilishi yuzasidan soʻrovlar yuborish;</w:t>
      </w:r>
    </w:p>
    <w:p>
      <w:pPr>
        <w:jc w:val="both"/>
        <w:ind w:firstLine="684"/>
        <w:rPr>
          <w:color w:val="000000"/>
          <w:rFonts w:ascii="Times New Roman" w:hAnsi="Times New Roman"/>
        </w:rPr>
      </w:pPr>
      <w:r>
        <w:rPr>
          <w:color w:val="000000"/>
        </w:rPr>
        <w:t xml:space="preserve">d) </w:t>
      </w:r>
      <w:r>
        <w:rPr>
          <w:vanish w:val="false"/>
          <w:color w:val="000000"/>
          <w:rFonts w:ascii="Times New Roman" w:hAnsi="Times New Roman"/>
        </w:rPr>
        <w:fldChar w:fldCharType="begin"/>
        <w:instrText xml:space="preserve">X {"Y":28}</w:instrText>
        <w:fldChar w:fldCharType="separate"/>
        <w:t xml:space="preserve">Buyurtmachining boshqa huquqlari</w:t>
      </w:r>
      <w:r>
        <w:rPr>
          <w:vanish w:val="false"/>
          <w:color w:val="000000"/>
          <w:rFonts w:ascii="Times New Roman" w:hAnsi="Times New Roman"/>
        </w:rPr>
        <w:fldChar w:fldCharType="end"/>
      </w:r>
      <w:r>
        <w:rPr>
          <w:color w:val="000000"/>
        </w:rPr>
        <w:t>.</w:t>
      </w:r>
    </w:p>
    <w:p>
      <w:pPr>
        <w:jc w:val="both"/>
        <w:ind w:firstLine="684"/>
        <w:rPr>
          <w:color w:val="000000"/>
          <w:rFonts w:ascii="Times New Roman" w:hAnsi="Times New Roman"/>
        </w:rPr>
      </w:pPr>
      <w:r>
        <w:rPr>
          <w:color w:val="000000"/>
        </w:rPr>
        <w:t xml:space="preserve">3.3. Ijrochi oʻz zimmasiga quyidagi majburiyatlarni oladi:</w:t>
      </w:r>
    </w:p>
    <w:p>
      <w:pPr>
        <w:jc w:val="both"/>
        <w:ind w:firstLine="684"/>
        <w:rPr>
          <w:color w:val="000000"/>
          <w:rFonts w:ascii="Times New Roman" w:hAnsi="Times New Roman"/>
        </w:rPr>
      </w:pPr>
      <w:r>
        <w:rPr>
          <w:color w:val="000000"/>
        </w:rPr>
        <w:t xml:space="preserve">a) ishsizlar va band boʻlmagan aholini kasbga oʻqitish boʻyicha xizmatlarni Oʻzbekiston Respublikasi qonunchiligiga muvofiq amalga oshirish;</w:t>
      </w:r>
    </w:p>
    <w:p>
      <w:pPr>
        <w:jc w:val="both"/>
        <w:ind w:firstLine="684"/>
        <w:rPr>
          <w:color w:val="000000"/>
          <w:rFonts w:ascii="Times New Roman" w:hAnsi="Times New Roman"/>
        </w:rPr>
      </w:pPr>
      <w:r>
        <w:rPr>
          <w:color w:val="000000"/>
        </w:rPr>
        <w:t xml:space="preserve">b) taʼlim oluvchilar guruhlarini qabul qilishni taʼminlash va kasbga oʻqitish oʻquv jaraynini samarali tashkil etish;</w:t>
      </w:r>
    </w:p>
    <w:p>
      <w:pPr>
        <w:jc w:val="both"/>
        <w:ind w:firstLine="684"/>
        <w:rPr>
          <w:color w:val="000000"/>
          <w:rFonts w:ascii="Times New Roman" w:hAnsi="Times New Roman"/>
        </w:rPr>
      </w:pPr>
      <w:r>
        <w:rPr>
          <w:color w:val="000000"/>
        </w:rPr>
        <w:t xml:space="preserve">v) oʻqishni tugatganlar va malakaviy imtihonni muvaffaqiyatli tugatganlarga belgilangan shakldagi kasb-mutaxassislik malakasi berilgani toʻgʻrisidagi Sertifikatni taqdim etish;</w:t>
      </w:r>
    </w:p>
    <w:p>
      <w:pPr>
        <w:jc w:val="both"/>
        <w:ind w:firstLine="684"/>
        <w:rPr>
          <w:color w:val="000000"/>
          <w:rFonts w:ascii="Times New Roman" w:hAnsi="Times New Roman"/>
        </w:rPr>
      </w:pPr>
      <w:r>
        <w:rPr>
          <w:color w:val="000000"/>
        </w:rPr>
        <w:t xml:space="preserve">g) Ijrochining aybi bilan xizmatlar koʻrsatishda yoʻl qoʻyilgan kamchiliklarni oʻz kuchi bilan va oʻz hisobidan bartaraf etish;</w:t>
      </w:r>
    </w:p>
    <w:p>
      <w:pPr>
        <w:jc w:val="both"/>
        <w:ind w:firstLine="684"/>
        <w:rPr>
          <w:color w:val="000000"/>
          <w:rFonts w:ascii="Times New Roman" w:hAnsi="Times New Roman"/>
        </w:rPr>
      </w:pPr>
      <w:r>
        <w:rPr>
          <w:color w:val="000000"/>
        </w:rPr>
        <w:t xml:space="preserve">d) Shartnoma boʻyicha koʻrsatiladigan xizmatlarga oid zarur hujjatlarni Buyurtmachining talabiga muvofiq taqdim etish;</w:t>
      </w:r>
    </w:p>
    <w:p>
      <w:pPr>
        <w:jc w:val="both"/>
        <w:ind w:firstLine="684"/>
        <w:rPr>
          <w:color w:val="000000"/>
          <w:rFonts w:ascii="Times New Roman" w:hAnsi="Times New Roman"/>
        </w:rPr>
      </w:pPr>
      <w:r>
        <w:rPr>
          <w:color w:val="000000"/>
        </w:rPr>
        <w:t xml:space="preserve">ye) </w:t>
      </w:r>
      <w:r>
        <w:rPr>
          <w:vanish w:val="false"/>
          <w:color w:val="000000"/>
          <w:rFonts w:ascii="Times New Roman" w:hAnsi="Times New Roman"/>
        </w:rPr>
        <w:fldChar w:fldCharType="begin"/>
        <w:instrText xml:space="preserve">X {"Y":29}</w:instrText>
        <w:fldChar w:fldCharType="separate"/>
        <w:t xml:space="preserve">Ijrochining boshqa majburiyatlari</w:t>
      </w:r>
      <w:r>
        <w:rPr>
          <w:vanish w:val="false"/>
          <w:color w:val="000000"/>
          <w:rFonts w:ascii="Times New Roman" w:hAnsi="Times New Roman"/>
        </w:rPr>
        <w:fldChar w:fldCharType="end"/>
      </w:r>
      <w:r>
        <w:rPr>
          <w:color w:val="000000"/>
        </w:rPr>
        <w:t>.</w:t>
      </w:r>
    </w:p>
    <w:p>
      <w:pPr>
        <w:jc w:val="both"/>
        <w:ind w:firstLine="684"/>
        <w:rPr>
          <w:color w:val="000000"/>
          <w:rFonts w:ascii="Times New Roman" w:hAnsi="Times New Roman"/>
        </w:rPr>
      </w:pPr>
      <w:r>
        <w:rPr>
          <w:color w:val="000000"/>
        </w:rPr>
        <w:t xml:space="preserve">3.4. Ijrochi quyidagi huquqlarga ega:</w:t>
      </w:r>
    </w:p>
    <w:p>
      <w:pPr>
        <w:jc w:val="both"/>
        <w:ind w:firstLine="684"/>
        <w:rPr>
          <w:color w:val="000000"/>
          <w:rFonts w:ascii="Times New Roman" w:hAnsi="Times New Roman"/>
        </w:rPr>
      </w:pPr>
      <w:r>
        <w:rPr>
          <w:color w:val="000000"/>
        </w:rPr>
        <w:t xml:space="preserve">a) kasbga oʻqitish boʻyicha xizmatlar koʻrsatish maqsadida oʻquv dasturiga muvofiq yuqori malakali mutaxassislarni shartnoma asosida jalb qilish;</w:t>
      </w:r>
    </w:p>
    <w:p>
      <w:pPr>
        <w:jc w:val="both"/>
        <w:ind w:firstLine="684"/>
        <w:rPr>
          <w:color w:val="000000"/>
          <w:rFonts w:ascii="Times New Roman" w:hAnsi="Times New Roman"/>
        </w:rPr>
      </w:pPr>
      <w:r>
        <w:rPr>
          <w:color w:val="000000"/>
        </w:rPr>
        <w:t xml:space="preserve">b) oʻquvchilar tomonidan kasbga oʻqitish jarayonida tashkiliy va oʻquv jarayoni qoidalari qoʻpol ravishda yoki tizimli buzilgani uchun, shu jumladan, uzrsiz sabablarga koʻra mashgʻulotlarga kelmasligi, shuningdek, bilim va koʻnikmalarni oʻzlashtira olmasligi uchun oʻquvchilar oʻqishdan chetlatiladi, va bu haqda Buyurtmachiga uch kun muddat ichida xabar beriladi;</w:t>
      </w:r>
    </w:p>
    <w:p>
      <w:pPr>
        <w:jc w:val="both"/>
        <w:ind w:firstLine="684"/>
        <w:rPr>
          <w:color w:val="000000"/>
          <w:rFonts w:ascii="Times New Roman" w:hAnsi="Times New Roman"/>
        </w:rPr>
      </w:pPr>
      <w:r>
        <w:rPr>
          <w:color w:val="000000"/>
        </w:rPr>
        <w:t xml:space="preserve">v) </w:t>
      </w:r>
      <w:r>
        <w:rPr>
          <w:vanish w:val="false"/>
          <w:color w:val="000000"/>
          <w:rFonts w:ascii="Times New Roman" w:hAnsi="Times New Roman"/>
        </w:rPr>
        <w:fldChar w:fldCharType="begin"/>
        <w:instrText xml:space="preserve">X {"Y":30}</w:instrText>
        <w:fldChar w:fldCharType="separate"/>
        <w:t xml:space="preserve">Ijrochining boshqa huquqlari</w:t>
      </w:r>
      <w:r>
        <w:rPr>
          <w:vanish w:val="false"/>
          <w:color w:val="000000"/>
          <w:rFonts w:ascii="Times New Roman" w:hAnsi="Times New Roman"/>
        </w:rPr>
        <w:fldChar w:fldCharType="end"/>
      </w:r>
      <w:r>
        <w:rPr>
          <w:color w:val="000000"/>
        </w:rPr>
        <w:t>.</w:t>
      </w:r>
    </w:p>
    <w:p>
      <w:pPr>
        <w:jc w:val="center"/>
        <w:rPr>
          <w:b/>
          <w:color w:val="000000"/>
        </w:rPr>
      </w:pPr>
      <w:r>
        <w:rPr>
          <w:b/>
          <w:color w:val="000000"/>
        </w:rPr>
        <w:t xml:space="preserve">IV-BOʻLIM. KOʻRSATILGAN XIZMATLARNI TOPSHIRISH VA </w:t>
      </w:r>
    </w:p>
    <w:p>
      <w:pPr>
        <w:jc w:val="center"/>
        <w:rPr>
          <w:b/>
          <w:color w:val="000000"/>
        </w:rPr>
      </w:pPr>
      <w:r>
        <w:rPr>
          <w:b/>
          <w:color w:val="000000"/>
        </w:rPr>
        <w:t xml:space="preserve">QABUL QILISH TARTIBI</w:t>
      </w:r>
    </w:p>
    <w:p>
      <w:pPr>
        <w:jc w:val="both"/>
        <w:ind w:firstLine="684"/>
        <w:rPr>
          <w:color w:val="000000"/>
          <w:rFonts w:ascii="Times New Roman" w:hAnsi="Times New Roman"/>
        </w:rPr>
      </w:pPr>
      <w:r>
        <w:rPr>
          <w:color w:val="000000"/>
        </w:rPr>
        <w:t xml:space="preserve">4.1. Ijrochi Shartnomada belgilangan muddatda Buyurtmachiga koʻrsatilgan xizmatlar boʻyicha hisobotni va Shartnoma majburiyatlari bajarilganligi toʻgʻrisida dalolatnoma loyihasini taqdim etadi.</w:t>
      </w:r>
    </w:p>
    <w:p>
      <w:pPr>
        <w:jc w:val="both"/>
        <w:ind w:firstLine="684"/>
        <w:rPr>
          <w:color w:val="000000"/>
          <w:rFonts w:ascii="Times New Roman" w:hAnsi="Times New Roman"/>
        </w:rPr>
      </w:pPr>
      <w:r>
        <w:rPr>
          <w:color w:val="000000"/>
        </w:rPr>
        <w:t xml:space="preserve">4.2. Ijrochi tomonidan taqdim etilgan hisobot va dalolatnoma loyihasini tekshirish uchun koʻrsatilgan xizmatlar Shartnoma shartlariga mos kelishi boʻyicha Buyurtmachi tomonidan ekspertiza oʻtkaziladi. Ekspertizani oʻtkazish uchun Buyurtmachi Ijrochidan Shartnoma shartlariga tegishli tasdiqlovchi hujjat va materiallarni talab qilishga haqlidir.</w:t>
      </w:r>
    </w:p>
    <w:p>
      <w:pPr>
        <w:jc w:val="both"/>
        <w:ind w:firstLine="684"/>
        <w:rPr>
          <w:color w:val="000000"/>
          <w:rFonts w:ascii="Times New Roman" w:hAnsi="Times New Roman"/>
        </w:rPr>
      </w:pPr>
      <w:r>
        <w:rPr>
          <w:color w:val="000000"/>
        </w:rPr>
        <w:t xml:space="preserve">4.3. Hisobot va dalolatnoma loyihasi toʻgʻriligi tasdiqlangan holda, Buyurtmachi 5 ish kuni davomida Shartnoma majburiyatlari bajarilgani boʻyicha dalolatnomani imzolaydi va uni Ijrochiga yoʻllaydi.</w:t>
      </w:r>
    </w:p>
    <w:p>
      <w:pPr>
        <w:jc w:val="both"/>
        <w:ind w:firstLine="684"/>
        <w:rPr>
          <w:color w:val="000000"/>
          <w:rFonts w:ascii="Times New Roman" w:hAnsi="Times New Roman"/>
        </w:rPr>
      </w:pPr>
      <w:r>
        <w:rPr>
          <w:color w:val="000000"/>
        </w:rPr>
        <w:t xml:space="preserve">4.4. Tomonlar Shartnoma majburiyatlari bajarilganligi toʻgʻrisida dalolatnomani imzolaganidan boshlab, Shartnoma doirasida belgilangan Xizmatlar bajarilgan hisoblanadi.</w:t>
      </w:r>
    </w:p>
    <w:p>
      <w:pPr>
        <w:jc w:val="both"/>
        <w:ind w:firstLine="684"/>
        <w:rPr>
          <w:color w:val="000000"/>
          <w:rFonts w:ascii="Times New Roman" w:hAnsi="Times New Roman"/>
        </w:rPr>
      </w:pPr>
      <w:r>
        <w:rPr>
          <w:color w:val="000000"/>
        </w:rPr>
        <w:t>4.5.</w:t>
      </w:r>
      <w:r>
        <w:rPr>
          <w:vanish w:val="false"/>
          <w:color w:val="000000"/>
          <w:rFonts w:ascii="Times New Roman" w:hAnsi="Times New Roman"/>
        </w:rPr>
        <w:fldChar w:fldCharType="begin"/>
        <w:instrText xml:space="preserve">X {"Y":33}</w:instrText>
        <w:fldChar w:fldCharType="separate"/>
        <w:t xml:space="preserve">Ko‘rsatilgan xizmatlarni topshirish va qabul qilishning boshqa shartlari</w:t>
      </w:r>
      <w:r>
        <w:rPr>
          <w:vanish w:val="false"/>
          <w:color w:val="000000"/>
          <w:rFonts w:ascii="Times New Roman" w:hAnsi="Times New Roman"/>
        </w:rPr>
        <w:fldChar w:fldCharType="end"/>
      </w:r>
      <w:r>
        <w:rPr>
          <w:color w:val="000000"/>
        </w:rPr>
        <w:t>.</w:t>
      </w:r>
    </w:p>
    <w:p>
      <w:pPr>
        <w:jc w:val="center"/>
        <w:rPr>
          <w:b/>
          <w:color w:val="000000"/>
        </w:rPr>
      </w:pPr>
      <w:r>
        <w:rPr>
          <w:b/>
          <w:color w:val="000000"/>
        </w:rPr>
        <w:t xml:space="preserve">V-BOʻLIM. TOMONLARNING JAVOBGARLIGI</w:t>
      </w:r>
    </w:p>
    <w:p>
      <w:pPr>
        <w:jc w:val="both"/>
        <w:ind w:firstLine="684"/>
        <w:rPr>
          <w:color w:val="000000"/>
          <w:rFonts w:ascii="Times New Roman" w:hAnsi="Times New Roman"/>
        </w:rPr>
      </w:pPr>
      <w:r>
        <w:rPr>
          <w:color w:val="000000"/>
        </w:rPr>
        <w:t xml:space="preserve">5.1. Tomonlar Shartnoma shartlari bajarilganligi yoki bajarilmaganligi uchun javobgarlikka tortiladi.</w:t>
      </w:r>
    </w:p>
    <w:p>
      <w:pPr>
        <w:jc w:val="both"/>
        <w:ind w:firstLine="684"/>
        <w:rPr>
          <w:color w:val="000000"/>
          <w:rFonts w:ascii="Times New Roman" w:hAnsi="Times New Roman"/>
        </w:rPr>
      </w:pPr>
      <w:r>
        <w:rPr>
          <w:color w:val="000000"/>
        </w:rPr>
        <w:t xml:space="preserve">5.2. Ijrochi tomonidan Shartnoma majburiyatlari oʻz vaqtida bajarilmaganligi holatida Buyurtmachi Ijrochiga kechiktirilgan har bir kun uchun Shartnoma narxining </w:t>
      </w:r>
      <w:r>
        <w:rPr>
          <w:vanish w:val="false"/>
          <w:color w:val="000000"/>
          <w:rFonts w:ascii="Times New Roman" w:hAnsi="Times New Roman"/>
        </w:rPr>
        <w:fldChar w:fldCharType="begin"/>
        <w:instrText xml:space="preserve">X {"Y":35}</w:instrText>
        <w:fldChar w:fldCharType="separate"/>
        <w:t xml:space="preserve">Shartnoma shartlari bajarilmaganda Buyurtmachi to‘laydigan penya miqdori (foizi)</w:t>
      </w:r>
      <w:r>
        <w:rPr>
          <w:vanish w:val="false"/>
          <w:color w:val="000000"/>
          <w:rFonts w:ascii="Times New Roman" w:hAnsi="Times New Roman"/>
        </w:rPr>
        <w:fldChar w:fldCharType="end"/>
      </w:r>
      <w:r>
        <w:rPr>
          <w:color w:val="000000"/>
        </w:rPr>
        <w:t xml:space="preserve"> % miqdorda penya toʻlash talabini yoʻllaydi.</w:t>
      </w:r>
    </w:p>
    <w:p>
      <w:pPr>
        <w:jc w:val="both"/>
        <w:ind w:firstLine="684"/>
        <w:rPr>
          <w:color w:val="000000"/>
          <w:rFonts w:ascii="Times New Roman" w:hAnsi="Times New Roman"/>
        </w:rPr>
      </w:pPr>
      <w:r>
        <w:rPr>
          <w:color w:val="000000"/>
        </w:rPr>
        <w:t xml:space="preserve">5.3. Buyurtmachi tomonidan Shartnoma majburiyatlari oʻz vaqtida bajarilmaganligi holatida Ijrochi Buyurtmachiga kechiktirilgan har bir kun uchun Shartnoma narxining</w:t>
      </w:r>
      <w:r>
        <w:rPr>
          <w:color w:val="ff0000"/>
        </w:rPr>
        <w:t xml:space="preserve"> </w:t>
      </w:r>
      <w:r>
        <w:rPr>
          <w:vanish w:val="false"/>
          <w:color w:val="000000"/>
          <w:rFonts w:ascii="Times New Roman" w:hAnsi="Times New Roman"/>
        </w:rPr>
        <w:fldChar w:fldCharType="begin"/>
        <w:instrText xml:space="preserve">X {"Y":36}</w:instrText>
        <w:fldChar w:fldCharType="separate"/>
        <w:t xml:space="preserve">Shartnoma shartlari bajarilmaganda Ijrochi to‘laydigan penya miqdori</w:t>
      </w:r>
      <w:r>
        <w:rPr>
          <w:vanish w:val="false"/>
          <w:color w:val="000000"/>
          <w:rFonts w:ascii="Times New Roman" w:hAnsi="Times New Roman"/>
        </w:rPr>
        <w:fldChar w:fldCharType="end"/>
      </w:r>
      <w:r>
        <w:rPr>
          <w:color w:val="000000"/>
        </w:rPr>
        <w:t xml:space="preserve"> % miqdorda penya toʻlash talabini yoʻllaydi.</w:t>
      </w:r>
    </w:p>
    <w:p>
      <w:pPr>
        <w:jc w:val="both"/>
        <w:ind w:firstLine="684"/>
        <w:rPr>
          <w:color w:val="000000"/>
          <w:rFonts w:ascii="Times New Roman" w:hAnsi="Times New Roman"/>
        </w:rPr>
      </w:pPr>
      <w:r>
        <w:rPr>
          <w:color w:val="000000"/>
        </w:rPr>
        <w:t xml:space="preserve">5.4. Tomonlar Shartnoma boʻyicha majburiyatlarni bajarishdan quyidagi hollarda ozod etiladi – Tomonlarga bogʻliq boʻlmagan, bartaraf etish imkoniyati boʻlmagan kuchga ega sharoitlar yuzaga kelganda, shu jumladan:</w:t>
      </w:r>
    </w:p>
    <w:p>
      <w:pPr>
        <w:jc w:val="both"/>
        <w:ind w:firstLine="684"/>
        <w:rPr>
          <w:color w:val="000000"/>
          <w:rFonts w:ascii="Times New Roman" w:hAnsi="Times New Roman"/>
        </w:rPr>
      </w:pPr>
      <w:r>
        <w:rPr>
          <w:vanish w:val="false"/>
          <w:color w:val="000000"/>
          <w:rFonts w:ascii="Times New Roman" w:hAnsi="Times New Roman"/>
        </w:rPr>
        <w:fldChar w:fldCharType="begin"/>
        <w:instrText xml:space="preserve">X {"Y":37}</w:instrText>
        <w:fldChar w:fldCharType="separate"/>
        <w:t xml:space="preserve">Bartaraf etish imkoniyati bo‘lmagan kuchga ega hollar</w:t>
      </w:r>
      <w:r>
        <w:rPr>
          <w:vanish w:val="false"/>
          <w:color w:val="000000"/>
          <w:rFonts w:ascii="Times New Roman" w:hAnsi="Times New Roman"/>
        </w:rPr>
        <w:fldChar w:fldCharType="end"/>
      </w:r>
      <w:r>
        <w:rPr>
          <w:color w:val="000000"/>
        </w:rPr>
        <w:t>.</w:t>
      </w:r>
    </w:p>
    <w:p>
      <w:pPr>
        <w:jc w:val="both"/>
        <w:ind w:firstLine="684"/>
        <w:rPr>
          <w:color w:val="000000"/>
          <w:rFonts w:ascii="Times New Roman" w:hAnsi="Times New Roman"/>
        </w:rPr>
      </w:pPr>
      <w:r>
        <w:rPr>
          <w:color w:val="000000"/>
        </w:rPr>
        <w:t xml:space="preserve">5.5. Tomonlar bir-biriga 3 kundan koʻp boʻlmagan muddat ichida ularga bogʻliq boʻlmagan, bartaraf etish imkoniyati boʻlmagan kuchga ega sharoitlar amalda yoki yuzaga kelish ehtimoli toʻgʻrisida xabar berishi lozim. Tomonlarning biri ularga bogʻliq boʻlmagan, bartaraf etish imkoniyati boʻlmagan kuchga ega sharoitlar yuzaga kelganligi eʼtirof etilishiga rozi boʻlmasa, Tomonlar kelib chiqqan kelishmovchilarni koʻrib chiqish uchun qoʻshma komissiya tuzadilar.</w:t>
      </w:r>
    </w:p>
    <w:p>
      <w:pPr>
        <w:jc w:val="both"/>
        <w:ind w:firstLine="684"/>
        <w:rPr>
          <w:color w:val="000000"/>
          <w:rFonts w:ascii="Times New Roman" w:hAnsi="Times New Roman"/>
        </w:rPr>
      </w:pPr>
      <w:r>
        <w:rPr>
          <w:color w:val="000000"/>
        </w:rPr>
        <w:t xml:space="preserve">Tomonlarning biri unga bogʻliq boʻlmagan, bartaraf etish imkoniyati boʻlmagan kuchga ega sharoitlar yuzaga kelganligi toʻgʻrisida boshqa tomonga xabar bermaganligi yoki oʻz vaqtida xabar bermaganligi, uni ushbu sharoitni inobatga olish huquqidan mahrum qiladi.</w:t>
      </w:r>
    </w:p>
    <w:p>
      <w:pPr>
        <w:jc w:val="center"/>
        <w:rPr>
          <w:b/>
          <w:color w:val="000000"/>
        </w:rPr>
      </w:pPr>
      <w:r>
        <w:rPr>
          <w:b/>
          <w:color w:val="000000"/>
        </w:rPr>
        <w:t xml:space="preserve">VI-BOʻLIM. SHARTNOMANING AMAL QILISH MUDDATI</w:t>
      </w:r>
    </w:p>
    <w:p>
      <w:pPr>
        <w:jc w:val="both"/>
        <w:ind w:firstLine="684"/>
        <w:rPr>
          <w:color w:val="000000"/>
          <w:rFonts w:ascii="Times New Roman" w:hAnsi="Times New Roman"/>
        </w:rPr>
      </w:pPr>
      <w:r>
        <w:rPr>
          <w:color w:val="000000"/>
        </w:rPr>
        <w:t xml:space="preserve">6.1. Shartnoma imzolangan paytdan boshlab kuchga kiradi va Tomonlar uchun uning bajarilishi majburiydir.</w:t>
      </w:r>
    </w:p>
    <w:p>
      <w:pPr>
        <w:jc w:val="both"/>
        <w:ind w:firstLine="684"/>
        <w:rPr>
          <w:color w:val="000000"/>
          <w:rFonts w:ascii="Times New Roman" w:hAnsi="Times New Roman"/>
        </w:rPr>
      </w:pPr>
      <w:r>
        <w:rPr>
          <w:color w:val="000000"/>
        </w:rPr>
        <w:t xml:space="preserve">6.2. Shartnoma Tomonlar kelishuviga asosan va sud qarori bilan Shartnoma Tomonlarining biri bir tomonlama Shartnomani bajarishdan bosh tortgan holda bekor qilinishi mumkin.</w:t>
      </w:r>
    </w:p>
    <w:p>
      <w:pPr>
        <w:jc w:val="center"/>
        <w:rPr>
          <w:b/>
          <w:color w:val="000000"/>
        </w:rPr>
      </w:pPr>
      <w:r>
        <w:rPr>
          <w:b/>
          <w:color w:val="000000"/>
        </w:rPr>
        <w:t xml:space="preserve">VII-BOʻLIM. BOSHQA SHARTLAR</w:t>
      </w:r>
    </w:p>
    <w:p>
      <w:pPr>
        <w:jc w:val="both"/>
        <w:ind w:firstLine="684"/>
        <w:rPr>
          <w:b/>
          <w:color w:val="000000"/>
          <w:rFonts w:ascii="Times New Roman" w:hAnsi="Times New Roman"/>
        </w:rPr>
      </w:pPr>
      <w:r>
        <w:rPr>
          <w:color w:val="000000"/>
        </w:rPr>
        <w:t xml:space="preserve">7.1. Shartnoma ikki nusxada tuzilgan boʻlib, har bir nusxasi bir xil mazmunga va bir xil yuridik kuchga egadir.</w:t>
      </w:r>
    </w:p>
    <w:p>
      <w:pPr>
        <w:jc w:val="both"/>
        <w:ind w:firstLine="684"/>
        <w:rPr>
          <w:b/>
          <w:color w:val="000000"/>
          <w:rFonts w:ascii="Times New Roman" w:hAnsi="Times New Roman"/>
        </w:rPr>
      </w:pPr>
      <w:r>
        <w:rPr>
          <w:color w:val="000000"/>
        </w:rPr>
        <w:t xml:space="preserve">7.2. Shartnomada koʻzda tutilmagan barcha holatlarda Tomonlar Oʻzbekiston Respublikasi qonunchiligiga muvofiq ish tutadilar.</w:t>
      </w:r>
    </w:p>
    <w:p>
      <w:pPr>
        <w:jc w:val="both"/>
        <w:ind w:firstLine="684"/>
        <w:rPr>
          <w:b/>
          <w:color w:val="000000"/>
          <w:rFonts w:ascii="Times New Roman" w:hAnsi="Times New Roman"/>
        </w:rPr>
      </w:pPr>
      <w:r>
        <w:rPr>
          <w:color w:val="000000"/>
        </w:rPr>
        <w:t xml:space="preserve">7.3. Shartnomaga barcha oʻzgartirishlar va qoʻshimchalar yozma ravishda Shartnomaga qoʻshimcha kelishuvlar shaklida rasmiylashtiriladi va Shartnomaning ajralmas qismi hisoblanadi.</w:t>
      </w:r>
    </w:p>
    <w:p>
      <w:pPr>
        <w:jc w:val="both"/>
        <w:ind w:firstLine="684"/>
        <w:rPr>
          <w:b/>
          <w:color w:val="000000"/>
          <w:rFonts w:ascii="Times New Roman" w:hAnsi="Times New Roman"/>
        </w:rPr>
      </w:pPr>
      <w:r>
        <w:rPr>
          <w:color w:val="000000"/>
        </w:rPr>
        <w:t xml:space="preserve">7.4. Shartnomani bajarishda kelib chiqadigan nizolar va kelishmovchiliklarni Tomonlar muzokaralar yoʻli bilan bartaraf etishadi, Tomonlar kelishuvga kelolmagan holda – ular sud tartibiga muvofiq hal etiladi.</w:t>
      </w:r>
    </w:p>
    <w:p>
      <w:pPr>
        <w:jc w:val="both"/>
        <w:ind w:firstLine="684"/>
        <w:rPr>
          <w:b/>
          <w:color w:val="000000"/>
          <w:rFonts w:ascii="Times New Roman" w:hAnsi="Times New Roman"/>
        </w:rPr>
      </w:pPr>
      <w:r>
        <w:rPr>
          <w:color w:val="000000"/>
        </w:rPr>
        <w:t xml:space="preserve">7.5. </w:t>
      </w:r>
      <w:r>
        <w:rPr>
          <w:vanish w:val="false"/>
          <w:color w:val="000000"/>
          <w:rFonts w:ascii="Times New Roman" w:hAnsi="Times New Roman"/>
        </w:rPr>
        <w:fldChar w:fldCharType="begin"/>
        <w:instrText xml:space="preserve">X {"Y":38}</w:instrText>
        <w:fldChar w:fldCharType="separate"/>
        <w:t xml:space="preserve">Boshqa shartlar</w:t>
      </w:r>
      <w:r>
        <w:rPr>
          <w:vanish w:val="false"/>
          <w:color w:val="000000"/>
          <w:rFonts w:ascii="Times New Roman" w:hAnsi="Times New Roman"/>
        </w:rPr>
        <w:fldChar w:fldCharType="end"/>
      </w:r>
      <w:r>
        <w:rPr>
          <w:color w:val="000000"/>
        </w:rPr>
        <w:t>.</w:t>
      </w:r>
    </w:p>
    <w:p>
      <w:pPr>
        <w:jc w:val="center"/>
        <w:ind w:firstLine="399"/>
        <w:rPr>
          <w:color w:val="000000"/>
        </w:rPr>
      </w:pPr>
    </w:p>
    <w:p>
      <w:pPr>
        <w:jc w:val="center"/>
        <w:ind w:firstLine="399"/>
        <w:rPr>
          <w:color w:val="000000"/>
        </w:rPr>
      </w:pPr>
      <w:r>
        <w:rPr>
          <w:b/>
          <w:color w:val="000000"/>
        </w:rPr>
        <w:t xml:space="preserve">VIII-BOʻLIM. TOMONLARNING YURIDIK MANZILLARI VA REKVIZITLARI</w:t>
      </w:r>
    </w:p>
    <w:p>
      <w:pPr>
        <w:rPr>
          <w:b/>
          <w:color w:val="000000"/>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539"/>
        <w:gridCol w:w="4816"/>
      </w:tblGrid>
      <w:tr>
        <w:tc>
          <w:tcPr>
            <w:tcW w:w="4644" w:type="dxa"/>
          </w:tcPr>
          <w:p>
            <w:pPr>
              <w:jc w:val="center"/>
              <w:rPr>
                <w:b/>
                <w:color w:val="000000"/>
              </w:rPr>
            </w:pPr>
            <w:r>
              <w:rPr>
                <w:b/>
                <w:color w:val="000000"/>
              </w:rPr>
              <w:t>BUYURTMACHI</w:t>
            </w:r>
          </w:p>
          <w:p>
            <w:pPr>
              <w:jc w:val="center"/>
              <w:rPr>
                <w:color w:val="000000"/>
              </w:rPr>
            </w:pPr>
            <w:r>
              <w:rPr>
                <w:vanish w:val="false"/>
                <w:color w:val="000000"/>
                <w:rFonts w:ascii="Times New Roman" w:hAnsi="Times New Roman"/>
              </w:rPr>
              <w:fldChar w:fldCharType="begin"/>
              <w:instrText xml:space="preserve">X {"Y":40}</w:instrText>
              <w:fldChar w:fldCharType="separate"/>
              <w:t xml:space="preserve">Buyurtmachi rekvizitlari</w:t>
            </w:r>
            <w:r>
              <w:rPr>
                <w:vanish w:val="false"/>
                <w:color w:val="000000"/>
                <w:rFonts w:ascii="Times New Roman" w:hAnsi="Times New Roman"/>
              </w:rPr>
              <w:fldChar w:fldCharType="end"/>
            </w:r>
          </w:p>
          <w:p>
            <w:pPr>
              <w:jc w:val="center"/>
              <w:rPr>
                <w:color w:val="000000"/>
              </w:rPr>
            </w:pPr>
            <w:r>
              <w:rPr>
                <w:vanish w:val="false"/>
                <w:color w:val="000000"/>
                <w:rFonts w:ascii="Times New Roman" w:hAnsi="Times New Roman"/>
              </w:rPr>
              <w:fldChar w:fldCharType="begin"/>
              <w:instrText xml:space="preserve">X {"Y":41}</w:instrText>
              <w:fldChar w:fldCharType="separate"/>
              <w:t xml:space="preserve">Shartnoma imzolangan sana</w:t>
            </w:r>
            <w:r>
              <w:rPr>
                <w:vanish w:val="false"/>
                <w:color w:val="000000"/>
                <w:rFonts w:ascii="Times New Roman" w:hAnsi="Times New Roman"/>
              </w:rPr>
              <w:fldChar w:fldCharType="end"/>
            </w:r>
          </w:p>
          <w:p>
            <w:pPr>
              <w:jc w:val="center"/>
              <w:rPr>
                <w:b/>
                <w:color w:val="000000"/>
              </w:rPr>
            </w:pPr>
            <w:r>
              <w:rPr>
                <w:color w:val="000000"/>
              </w:rPr>
              <w:t>M.Oʻ.</w:t>
            </w:r>
          </w:p>
        </w:tc>
        <w:tc>
          <w:tcPr>
            <w:tcW w:w="4927" w:type="dxa"/>
          </w:tcPr>
          <w:p>
            <w:pPr>
              <w:jc w:val="center"/>
              <w:ind w:left="886"/>
              <w:rPr>
                <w:b/>
                <w:color w:val="000000"/>
              </w:rPr>
            </w:pPr>
            <w:r>
              <w:rPr>
                <w:b/>
                <w:color w:val="000000"/>
              </w:rPr>
              <w:t>IJROCHI</w:t>
            </w:r>
          </w:p>
          <w:p>
            <w:pPr>
              <w:jc w:val="center"/>
              <w:ind w:left="886"/>
              <w:rPr>
                <w:color w:val="000000"/>
              </w:rPr>
            </w:pPr>
            <w:r>
              <w:rPr>
                <w:vanish w:val="false"/>
                <w:color w:val="000000"/>
                <w:rFonts w:ascii="Times New Roman" w:hAnsi="Times New Roman"/>
              </w:rPr>
              <w:fldChar w:fldCharType="begin"/>
              <w:instrText xml:space="preserve">X {"Y":43}</w:instrText>
              <w:fldChar w:fldCharType="separate"/>
              <w:t xml:space="preserve">Ijrochining rekvizitlari</w:t>
            </w:r>
            <w:r>
              <w:rPr>
                <w:vanish w:val="false"/>
                <w:color w:val="000000"/>
                <w:rFonts w:ascii="Times New Roman" w:hAnsi="Times New Roman"/>
              </w:rPr>
              <w:fldChar w:fldCharType="end"/>
            </w:r>
          </w:p>
          <w:p>
            <w:pPr>
              <w:jc w:val="center"/>
              <w:ind w:left="886"/>
              <w:rPr>
                <w:color w:val="000000"/>
              </w:rPr>
            </w:pPr>
            <w:r>
              <w:rPr>
                <w:color w:val="000000"/>
              </w:rPr>
              <w:t>M.Oʻ.</w:t>
            </w:r>
          </w:p>
        </w:tc>
      </w:tr>
    </w:tbl>
    <w:p>
      <w:pPr>
        <w:jc w:val="cente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06263D"/>
    <w:multiLevelType w:val="hybridMultilevel"/>
    <w:tmpl w:val="E87EE664"/>
    <w:lvl w:ilvl="0" w:tplc="3618A6DC">
      <w:start w:val="1"/>
      <w:numFmt w:val="upperRoman"/>
      <w:lvlText w:val="%1."/>
      <w:lvlJc w:val="left"/>
      <w:pPr>
        <w:ind w:left="1050" w:hanging="72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1" w15:restartNumberingAfterBreak="0">
    <w:nsid w:val="1AC77753"/>
    <w:multiLevelType w:val="hybridMultilevel"/>
    <w:tmpl w:val="B1E8A750"/>
    <w:lvl w:ilvl="0" w:tplc="429CBF52">
      <w:start w:val="1"/>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63D3"/>
    <w:rsid w:val="0005247D"/>
    <w:rsid w:val="000756A1"/>
    <w:rsid w:val="000D42B4"/>
    <w:rsid w:val="00125953"/>
    <w:rsid w:val="00150064"/>
    <w:rsid w:val="0016655F"/>
    <w:rsid w:val="0019023D"/>
    <w:rsid w:val="001B54D3"/>
    <w:rsid w:val="00237E1D"/>
    <w:rsid w:val="00251812"/>
    <w:rsid w:val="00254FE3"/>
    <w:rsid w:val="002A6179"/>
    <w:rsid w:val="00311E10"/>
    <w:rsid w:val="00312099"/>
    <w:rsid w:val="0031438D"/>
    <w:rsid w:val="003A1EF1"/>
    <w:rsid w:val="003A6C71"/>
    <w:rsid w:val="00404386"/>
    <w:rsid w:val="00415CBC"/>
    <w:rsid w:val="00436C10"/>
    <w:rsid w:val="004503FA"/>
    <w:rsid w:val="004B7120"/>
    <w:rsid w:val="004E3648"/>
    <w:rsid w:val="005553E8"/>
    <w:rsid w:val="005815B6"/>
    <w:rsid w:val="005D49F7"/>
    <w:rsid w:val="006A1BEE"/>
    <w:rsid w:val="006C6993"/>
    <w:rsid w:val="006D54E2"/>
    <w:rsid w:val="006F6703"/>
    <w:rsid w:val="00742601"/>
    <w:rsid w:val="00743A4C"/>
    <w:rsid w:val="00781EFB"/>
    <w:rsid w:val="007E4143"/>
    <w:rsid w:val="008027F8"/>
    <w:rsid w:val="008879B6"/>
    <w:rsid w:val="008D3F31"/>
    <w:rsid w:val="00937892"/>
    <w:rsid w:val="00967A80"/>
    <w:rsid w:val="00993D88"/>
    <w:rsid w:val="009B1ADF"/>
    <w:rsid w:val="009D3464"/>
    <w:rsid w:val="009D4A1E"/>
    <w:rsid w:val="00A122D6"/>
    <w:rsid w:val="00A12ACD"/>
    <w:rsid w:val="00A609FA"/>
    <w:rsid w:val="00B01A43"/>
    <w:rsid w:val="00BD3603"/>
    <w:rsid w:val="00C04B90"/>
    <w:rsid w:val="00C11FD2"/>
    <w:rsid w:val="00C61BE5"/>
    <w:rsid w:val="00CB429C"/>
    <w:rsid w:val="00CE2638"/>
    <w:rsid w:val="00D024C3"/>
    <w:rsid w:val="00D8107B"/>
    <w:rsid w:val="00DE5967"/>
    <w:rsid w:val="00E2547C"/>
    <w:rsid w:val="00E863D3"/>
    <w:rsid w:val="00EE539A"/>
    <w:rsid w:val="00F11C2F"/>
    <w:rsid w:val="00F733B0"/>
    <w:rsid w:val="00FF02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9EA4803-BDBA-48AB-8913-CA41A36D6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B429C"/>
    <w:pPr>
      <w:spacing w:after="0" w:line="240" w:lineRule="auto"/>
    </w:pPr>
    <w:rPr>
      <w:rFonts w:ascii="Times New Roman" w:eastAsiaTheme="minorEastAsia"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CB429C"/>
    <w:rPr>
      <w:b/>
      <w:bCs/>
    </w:rPr>
  </w:style>
  <w:style w:type="table" w:styleId="a4">
    <w:name w:val="Table Grid"/>
    <w:basedOn w:val="a1"/>
    <w:uiPriority w:val="39"/>
    <w:rsid w:val="00D024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C61BE5"/>
    <w:pPr>
      <w:ind w:left="720"/>
      <w:contextualSpacing/>
      <w:jc w:val="both"/>
    </w:pPr>
    <w:rPr>
      <w:rFonts w:eastAsia="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1866</Words>
  <Characters>10639</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Timur</dc:creator>
  <cp:keywords/>
  <dc:description/>
  <cp:lastModifiedBy>Shakarboy Goyibnazarov</cp:lastModifiedBy>
  <cp:revision>2</cp:revision>
  <dcterms:created xsi:type="dcterms:W3CDTF">2022-09-13T09:27:00Z</dcterms:created>
  <dcterms:modified xsi:type="dcterms:W3CDTF">2022-09-13T09:27:00Z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sana</w:name>
    <w:comment xml:space="preserve"/>
    <w:value w:hidden="false">
      <w:unit w:active="false"/>
    </w:value>
  </w:element>
  <w:element w:id="3" w:kind="variable" w:selector="check" w:type="string" w:valueMode="normal" w:required="false" w:groupID="1">
    <w:identifier xml:space="preserve">ID3</w:identifier>
    <w:name xml:space="preserve">Shartnoma tuzilgan hudud</w:name>
    <w:comment xml:space="preserve">(tuman (shahar) ko‘rsatiladi)</w:comment>
    <w:value w:hidden="false">
      <w:unit w:active="false"/>
    </w:value>
  </w:element>
  <w:element w:id="4" w:kind="category" w:selector="check" w:type="string" w:valueMode="normal" w:required="false">
    <w:identifier xml:space="preserve">ID4</w:identifier>
    <w:name xml:space="preserve">Tomonlar to‘g‘risida maʼlumotlar</w:name>
    <w:value w:hidden="true">
      <w:unit w:active="false"/>
    </w:value>
  </w:element>
  <w:element w:id="5" w:kind="variable" w:selector="check" w:type="string" w:valueMode="normal" w:required="false" w:groupID="4">
    <w:identifier xml:space="preserve">ID5</w:identifier>
    <w:name xml:space="preserve">ABKM hududiy markazi</w:name>
    <w:comment xml:space="preserve">(viloyat, tuman (shahar) ko‘rsatiladi. Masalan, Farg‘ona viloyati Bandlik bosh boshqarmasi, O‘zbekiston tuman aholi bandligiga ko‘maklashish markazi.)</w:comment>
    <w:value w:hidden="false">
      <w:unit w:active="false"/>
    </w:value>
  </w:element>
  <w:element w:id="6" w:kind="variable" w:selector="check" w:type="string" w:valueMode="normal" w:required="false" w:groupID="4">
    <w:identifier xml:space="preserve">ID6</w:identifier>
    <w:name xml:space="preserve">ABKM rahbarining F.I.O.</w:name>
    <w:value w:hidden="false">
      <w:unit w:active="false"/>
    </w:value>
  </w:element>
  <w:element w:id="7" w:kind="variable" w:selector="check" w:type="string" w:valueMode="normal" w:required="false" w:groupID="4">
    <w:identifier xml:space="preserve">ID7</w:identifier>
    <w:name xml:space="preserve">Ijrochi tashkilotning nomi</w:name>
    <w:value w:hidden="false">
      <w:unit w:active="false"/>
    </w:value>
  </w:element>
  <w:element w:id="8" w:kind="variable" w:selector="check" w:type="string" w:valueMode="normal" w:required="false" w:groupID="4">
    <w:identifier xml:space="preserve">ID8</w:identifier>
    <w:name xml:space="preserve">Akkreditatsiya guvohnomasi raqami</w:name>
    <w:comment xml:space="preserve"/>
    <w:value w:hidden="false">
      <w:unit w:active="false"/>
    </w:value>
  </w:element>
  <w:element w:id="9" w:kind="variable" w:selector="check" w:type="string" w:valueMode="normal" w:required="false" w:groupID="4">
    <w:identifier xml:space="preserve">ID9</w:identifier>
    <w:name xml:space="preserve">Akkreditatsiya guvohnomasi berilgan sana</w:name>
    <w:comment xml:space="preserve"/>
    <w:value w:hidden="false">
      <w:unit w:active="false"/>
    </w:value>
  </w:element>
  <w:element w:id="10" w:kind="variable" w:selector="check" w:type="string" w:valueMode="normal" w:required="false" w:groupID="4">
    <w:identifier xml:space="preserve">ID10</w:identifier>
    <w:name xml:space="preserve">Faoliyat asosi, hujjatning nomi va rekvizitlari</w:name>
    <w:value w:hidden="false">
      <w:unit w:active="false"/>
    </w:value>
  </w:element>
  <w:element w:id="11" w:kind="variable" w:selector="check" w:type="string" w:valueMode="normal" w:required="false" w:groupID="4">
    <w:identifier xml:space="preserve">ID11</w:identifier>
    <w:name xml:space="preserve">Ijrochi tashkilot rahbarining F.I.O.</w:name>
    <w:value w:hidden="false">
      <w:unit w:active="false"/>
    </w:value>
  </w:element>
  <w:element w:id="12" w:kind="variable" w:selector="check" w:type="string" w:valueMode="normal" w:required="false" w:groupID="4">
    <w:identifier xml:space="preserve">ID12</w:identifier>
    <w:name xml:space="preserve">Ochiq tanlov o‘tkazilgan sana</w:name>
    <w:comment xml:space="preserve"/>
    <w:value w:hidden="false">
      <w:unit w:active="false"/>
    </w:value>
  </w:element>
  <w:element w:id="13" w:kind="variable" w:selector="check" w:type="string" w:valueMode="normal" w:required="false" w:groupID="4">
    <w:identifier xml:space="preserve">ID13</w:identifier>
    <w:name xml:space="preserve">Ochiq tanlov natijalari bayonnomasi</w:name>
    <w:value w:hidden="false">
      <w:unit w:active="false"/>
    </w:value>
  </w:element>
  <w:element w:id="14" w:kind="category" w:selector="check" w:type="string" w:valueMode="normal" w:required="false">
    <w:identifier xml:space="preserve">ID14</w:identifier>
    <w:name xml:space="preserve">Shartnoma mazmuni</w:name>
    <w:value w:hidden="true">
      <w:unit w:active="false"/>
    </w:value>
  </w:element>
  <w:element w:id="15" w:kind="variable" w:selector="check" w:type="string" w:valueMode="normal" w:required="false" w:groupID="14">
    <w:identifier xml:space="preserve">ID15</w:identifier>
    <w:name xml:space="preserve">Kasbiy o‘qitishga yo‘llangan fuqarolar soni</w:name>
    <w:comment xml:space="preserve"/>
    <w:value w:hidden="false">
      <w:unit w:active="false"/>
    </w:value>
  </w:element>
  <w:element w:id="16" w:kind="variable" w:selector="check" w:type="string" w:valueMode="normal" w:required="false" w:groupID="14">
    <w:identifier xml:space="preserve">ID16</w:identifier>
    <w:name xml:space="preserve">Kasblar (mutaxassisliklar) bo‘yicha birinchi yo‘nalish</w:name>
    <w:value w:hidden="false">
      <w:unit w:active="false"/>
    </w:value>
  </w:element>
  <w:element w:id="44" w:kind="variable" w:selector="check" w:type="string" w:valueMode="normal" w:required="false" w:groupID="14">
    <w:identifier xml:space="preserve">ID44</w:identifier>
    <w:name xml:space="preserve">Kasblar (mutaxassisliklar) bo‘yicha ikkinchi yo‘nalish</w:name>
    <w:value w:hidden="false">
      <w:unit w:active="false"/>
    </w:value>
  </w:element>
  <w:element w:id="46" w:kind="variable" w:selector="check" w:type="string" w:valueMode="normal" w:required="false" w:groupID="14">
    <w:identifier xml:space="preserve">ID46</w:identifier>
    <w:name xml:space="preserve">Kasblar (mutaxassisliklar) bo‘yicha uchinchi yo‘nalish</w:name>
    <w:value w:hidden="false">
      <w:unit w:active="false"/>
    </w:value>
  </w:element>
  <w:element w:id="47" w:kind="variable" w:selector="check" w:type="string" w:valueMode="normal" w:required="false" w:groupID="14">
    <w:identifier xml:space="preserve">ID47</w:identifier>
    <w:name xml:space="preserve">Kasblar (mutaxassisliklar) bo‘yicha to‘rtinchi yo‘nalish</w:name>
    <w:value w:hidden="false">
      <w:unit w:active="false"/>
    </w:value>
  </w:element>
  <w:element w:id="45" w:kind="variable" w:selector="check" w:type="string" w:valueMode="normal" w:required="false" w:groupID="14">
    <w:identifier xml:space="preserve">ID45</w:identifier>
    <w:name xml:space="preserve">Kasblar (mutaxassisliklar) bo‘yicha beshinchi yo‘nalish</w:name>
    <w:value w:hidden="false">
      <w:unit w:active="false"/>
    </w:value>
  </w:element>
  <w:element w:id="17" w:kind="variable" w:selector="check" w:type="string" w:valueMode="normal" w:required="false" w:groupID="14">
    <w:identifier xml:space="preserve">ID17</w:identifier>
    <w:name xml:space="preserve">Xizmatlarni ko‘rsatishning boshlanish muddati</w:name>
    <w:comment xml:space="preserve"/>
    <w:value w:hidden="false">
      <w:unit w:active="false"/>
    </w:value>
  </w:element>
  <w:element w:id="18" w:kind="variable" w:selector="check" w:type="string" w:valueMode="normal" w:required="false" w:groupID="14">
    <w:identifier xml:space="preserve">ID18</w:identifier>
    <w:name xml:space="preserve">Xizmatlarni ko‘rsatishning yakunlanish muddati</w:name>
    <w:comment xml:space="preserve"/>
    <w:value w:hidden="false">
      <w:unit w:active="false"/>
    </w:value>
  </w:element>
  <w:element w:id="19" w:kind="variable" w:selector="check" w:type="string" w:valueMode="normal" w:required="false" w:groupID="14">
    <w:identifier xml:space="preserve">ID19</w:identifier>
    <w:name xml:space="preserve">Xizmatlar ko‘rsatish joyi</w:name>
    <w:comment xml:space="preserve">(viloyat, tuman (shahar), ko‘cha nomi, uy raqami ko‘rsatiladi)</w:comment>
    <w:value w:hidden="false">
      <w:unit w:active="false"/>
    </w:value>
  </w:element>
  <w:element w:id="21" w:kind="category" w:selector="check" w:type="string" w:valueMode="normal" w:required="false">
    <w:identifier xml:space="preserve">ID21</w:identifier>
    <w:name xml:space="preserve">Shartnoma narxi</w:name>
    <w:value w:hidden="true">
      <w:unit w:active="false"/>
    </w:value>
  </w:element>
  <w:element w:id="22" w:kind="variable" w:selector="check" w:type="string" w:valueMode="normal" w:required="false" w:groupID="21">
    <w:identifier xml:space="preserve">ID22</w:identifier>
    <w:name xml:space="preserve">Bir soat o‘qitish narxi</w:name>
    <w:comment xml:space="preserve">(raqam hamda qavs ichida so‘z bilan yoziladi)</w:comment>
    <w:value w:hidden="false">
      <w:unit w:active="false"/>
    </w:value>
  </w:element>
  <w:element w:id="23" w:kind="variable" w:selector="check" w:type="string" w:valueMode="normal" w:required="false" w:groupID="21">
    <w:identifier xml:space="preserve">ID23</w:identifier>
    <w:name xml:space="preserve">O‘qitishning jami o‘quv soatlari</w:name>
    <w:comment xml:space="preserve"/>
    <w:value w:hidden="false">
      <w:unit w:active="false"/>
    </w:value>
  </w:element>
  <w:element w:id="24" w:kind="variable" w:selector="check" w:type="string" w:valueMode="normal" w:required="false" w:groupID="21">
    <w:identifier xml:space="preserve">ID24</w:identifier>
    <w:name xml:space="preserve">O‘qitiladiganlar soni</w:name>
    <w:value w:hidden="false">
      <w:unit w:active="false"/>
    </w:value>
  </w:element>
  <w:element w:id="25" w:kind="variable" w:selector="check" w:type="string" w:valueMode="normal" w:required="false" w:groupID="21">
    <w:identifier xml:space="preserve">ID25</w:identifier>
    <w:name xml:space="preserve">Foiz ko‘rsatiladi</w:name>
    <w:value w:hidden="false">
      <w:unit w:active="false"/>
    </w:value>
  </w:element>
  <w:element w:id="48" w:kind="variable" w:selector="check" w:type="string" w:valueMode="normal" w:required="false" w:groupID="21">
    <w:identifier xml:space="preserve">ID48</w:identifier>
    <w:name xml:space="preserve">Foiz ko‘rsatiladi</w:name>
    <w:value w:hidden="false">
      <w:unit w:active="false"/>
    </w:value>
  </w:element>
  <w:element w:id="49" w:kind="variable" w:selector="check" w:type="string" w:valueMode="normal" w:required="false" w:groupID="21">
    <w:identifier xml:space="preserve">ID49</w:identifier>
    <w:name xml:space="preserve">Foiz ko‘rsatiladi</w:name>
    <w:value w:hidden="false">
      <w:unit w:active="false"/>
    </w:value>
  </w:element>
  <w:element w:id="26" w:kind="category" w:selector="check" w:type="string" w:valueMode="normal" w:required="false">
    <w:identifier xml:space="preserve">ID26</w:identifier>
    <w:name xml:space="preserve">Tomonlarning majburiyatlari va huquqlari</w:name>
    <w:value w:hidden="true">
      <w:unit w:active="false"/>
    </w:value>
  </w:element>
  <w:element w:id="27" w:kind="variable" w:selector="check" w:type="string" w:valueMode="normal" w:required="false" w:groupID="26">
    <w:identifier xml:space="preserve">ID27</w:identifier>
    <w:name xml:space="preserve">Buyurtmachining boshqa majburiyatlari</w:name>
    <w:value w:hidden="false">
      <w:unit w:active="false"/>
    </w:value>
  </w:element>
  <w:element w:id="28" w:kind="variable" w:selector="check" w:type="string" w:valueMode="normal" w:required="false" w:groupID="26">
    <w:identifier xml:space="preserve">ID28</w:identifier>
    <w:name xml:space="preserve">Buyurtmachining boshqa huquqlari</w:name>
    <w:value w:hidden="false">
      <w:unit w:active="false"/>
    </w:value>
  </w:element>
  <w:element w:id="29" w:kind="variable" w:selector="check" w:type="string" w:valueMode="normal" w:required="false" w:groupID="26">
    <w:identifier xml:space="preserve">ID29</w:identifier>
    <w:name xml:space="preserve">Ijrochining boshqa majburiyatlari</w:name>
    <w:value w:hidden="false">
      <w:unit w:active="false"/>
    </w:value>
  </w:element>
  <w:element w:id="30" w:kind="variable" w:selector="check" w:type="string" w:valueMode="normal" w:required="false" w:groupID="26">
    <w:identifier xml:space="preserve">ID30</w:identifier>
    <w:name xml:space="preserve">Ijrochining boshqa huquqlari</w:name>
    <w:value w:hidden="false">
      <w:unit w:active="false"/>
    </w:value>
  </w:element>
  <w:element w:id="33" w:kind="variable" w:selector="check" w:type="string" w:valueMode="normal" w:required="false" w:groupID="26">
    <w:identifier xml:space="preserve">ID33</w:identifier>
    <w:name xml:space="preserve">Ko‘rsatilgan xizmatlarni topshirish va qabul qilishning boshqa shartlari</w:name>
    <w:value w:hidden="false">
      <w:unit w:active="false"/>
    </w:value>
  </w:element>
  <w:element w:id="34" w:kind="category" w:selector="check" w:type="string" w:valueMode="normal" w:required="false">
    <w:identifier xml:space="preserve">ID34</w:identifier>
    <w:name xml:space="preserve">Tomonlarning javobgarligi</w:name>
    <w:value w:hidden="true">
      <w:unit w:active="false"/>
    </w:value>
  </w:element>
  <w:element w:id="35" w:kind="variable" w:selector="check" w:type="string" w:valueMode="normal" w:required="false" w:groupID="34">
    <w:identifier xml:space="preserve">ID35</w:identifier>
    <w:name xml:space="preserve">Shartnoma shartlari bajarilmaganda Buyurtmachi to‘laydigan penya miqdori (foizi)</w:name>
    <w:value w:hidden="false">
      <w:unit w:active="false"/>
    </w:value>
  </w:element>
  <w:element w:id="36" w:kind="variable" w:selector="check" w:type="string" w:valueMode="normal" w:required="false" w:groupID="34">
    <w:identifier xml:space="preserve">ID36</w:identifier>
    <w:name xml:space="preserve">Shartnoma shartlari bajarilmaganda Ijrochi to‘laydigan penya miqdori</w:name>
    <w:value w:hidden="false">
      <w:unit w:active="false"/>
    </w:value>
  </w:element>
  <w:element w:id="37" w:kind="variable" w:selector="check" w:type="string" w:valueMode="normal" w:required="false" w:groupID="34">
    <w:identifier xml:space="preserve">ID37</w:identifier>
    <w:name xml:space="preserve">Bartaraf etish imkoniyati bo‘lmagan kuchga ega hollar</w:name>
    <w:value w:hidden="false">
      <w:unit w:active="false"/>
    </w:value>
  </w:element>
  <w:element w:id="38" w:kind="variable" w:selector="check" w:type="string" w:valueMode="normal" w:required="false" w:groupID="34">
    <w:identifier xml:space="preserve">ID38</w:identifier>
    <w:name xml:space="preserve">Boshqa shartlar</w:name>
    <w:value w:hidden="false">
      <w:unit w:active="false"/>
    </w:value>
  </w:element>
  <w:element w:id="39" w:kind="category" w:selector="check" w:type="string" w:valueMode="normal" w:required="false">
    <w:identifier xml:space="preserve">ID39</w:identifier>
    <w:name xml:space="preserve">Tomonlar to‘g‘risida maʼlumotlar</w:name>
    <w:value w:hidden="true">
      <w:unit w:active="false"/>
    </w:value>
  </w:element>
  <w:element w:id="40" w:kind="variable" w:selector="check" w:type="string" w:valueMode="normal" w:required="false" w:groupID="39">
    <w:identifier xml:space="preserve">ID40</w:identifier>
    <w:name xml:space="preserve">Buyurtmachi rekvizitlari</w:name>
    <w:value w:hidden="false">
      <w:unit w:active="false"/>
    </w:value>
  </w:element>
  <w:element w:id="41" w:kind="variable" w:selector="check" w:type="string" w:valueMode="normal" w:required="false" w:groupID="34">
    <w:identifier xml:space="preserve">ID41</w:identifier>
    <w:name xml:space="preserve">Shartnoma imzolangan sana</w:name>
    <w:value w:hidden="false">
      <w:unit w:active="false"/>
    </w:value>
  </w:element>
  <w:element w:id="43" w:kind="variable" w:selector="check" w:type="string" w:valueMode="normal" w:required="false" w:groupID="34">
    <w:identifier xml:space="preserve">ID43</w:identifier>
    <w:name xml:space="preserve">Ijrochining rekvizitlari</w:name>
    <w:value w:hidden="false">
      <w:unit w:active="false"/>
    </w:value>
  </w:element>
</w:structure>
</file>