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Jismoniy nuqsoni, kasalligi yoki savodsizligi tufayli shartnomani imzolay olmaydigan shaxsning nomidan rasmiylashtirilgan koʻchmas mol-mulk hadya shartnomasining tasdiqlov yozuvi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Tasdiqlov yozuvi yozilgan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kuni ushbu shartnomani men - 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Notarial idora joylashgan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joylashgan xususiy amaliyot bilan shugʻullanuvchi notarius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Notariusning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taraflarning xohish-irodasiga va Oʻzbekiston Respublikasi qonun hujjatlariga asosan tasdiqladim.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Shartnoma taraflar tomonidan mening huzurimda oʻqib, imzolandi.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Jismoniy nuqsoni sababli shartnomani o‘zi imzolay olmaydigan tarafning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ning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Shartnomani imzolash imkoniyati bo‘lmagan sababi ko‘rsatiladi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tufayli uning shaxsiy iltimosiga koʻra shartnomaga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Shartnomani imzolovchining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yashovchi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Shartnomani imzolovchining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(pasport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Shartnomani imzolovchining pasport seriyasi va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Shartnomani imzolovchiga pasport bergan hudud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tomonidan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Shartnomani imzolovchiga 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berilgan) notarius huzurida imzo qoʻydi.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Taraflarning va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Jismoniy nuqsoni sababli shartnomani o‘zi imzolay olmaydigan tarafning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ning oʻrniga imzo qoʻygan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Shartnomani imzolovchining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ning shaxsi aniqlandi, taraflarning muomalaga layoqatliligi tekshirildi.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Shaxsiy muloqot davomida taraflarning muomalaga layoqatsizligiga shubha tugʻilmadi va ushbu notarial harakatni amalga oshirish davrida notarial idorada ularning muomalaga layoqatsizliklari haqida hech qanday maʼlumotlar yoʻq.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Oʻzbekiston Respublikasi Fuqarolik kodeksining 504-moddasiga asosan ushbu shartnoma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Davlat ro‘yxatidan o‘tkazilgan tuman (shahar) Kadastr bo‘limi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t xml:space="preserve">Iqtisodiyot va moliya vazirligi  huzuridagi Kadastr agentligi</w:t>
      </w:r>
      <w:r>
        <w:rPr>
          <w:rFonts w:ascii="Times New Roman" w:hAnsi="Times New Roman"/>
        </w:rPr>
        <w:t xml:space="preserve">da davlat roʻyxatidan oʻtkazilishi lozim.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hanging="1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Reestrga </w:t>
      </w: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Shartnomaning reyestr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-son bilan qayd qilindi.</w:t>
      </w:r>
    </w:p>
    <w:p>
      <w:pPr>
        <w:pStyle w:val="Text"/>
        <w:ind w:hanging="15"/>
        <w:rPr>
          <w:rFonts w:ascii="Times New Roman" w:hAnsi="Times New Roman"/>
        </w:rPr>
      </w:pPr>
    </w:p>
    <w:p>
      <w:pPr>
        <w:pStyle w:val="Text"/>
        <w:ind w:hanging="1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Davlat boji: </w:t>
      </w: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Undiriladigan davlat boji miqdori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soʻm undirildi.</w:t>
      </w:r>
    </w:p>
    <w:p>
      <w:pPr>
        <w:pStyle w:val="Text"/>
        <w:ind w:hanging="15"/>
        <w:rPr>
          <w:rFonts w:ascii="Times New Roman" w:hAnsi="Times New Roman"/>
        </w:rPr>
      </w:pPr>
    </w:p>
    <w:p>
      <w:pPr>
        <w:pStyle w:val="Text"/>
        <w:ind w:hanging="15"/>
        <w:rPr>
          <w:rFonts w:ascii="Times New Roman" w:hAnsi="Times New Roman"/>
        </w:rPr>
      </w:pPr>
      <w:bookmarkStart w:id="1" w:name="_Hlk63168530"/>
      <w:bookmarkStart w:id="2" w:name="_Hlk63173921"/>
      <w:r>
        <w:rPr>
          <w:rFonts w:ascii="Times New Roman" w:hAnsi="Times New Roman"/>
        </w:rPr>
        <w:t xml:space="preserve">Huquqiy va texnik tusdagi qoʻshimcha harakatlar uchun undiriladigan toʻlovlar:</w:t>
      </w:r>
    </w:p>
    <w:p>
      <w:pPr>
        <w:pStyle w:val="Text"/>
        <w:ind w:hanging="15"/>
        <w:rPr>
          <w:rFonts w:ascii="Times New Roman" w:hAnsi="Times New Roman"/>
        </w:rPr>
      </w:pPr>
    </w:p>
    <w:p>
      <w:pPr>
        <w:pStyle w:val="Text"/>
        <w:ind w:hanging="15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Huquqiy va texnik tusdagi qo‘shimcha harakatlar uchun undiriladigan to‘lovlar miqdori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soʻm undirildi.</w:t>
      </w:r>
      <w:bookmarkEnd w:id="1"/>
      <w:bookmarkEnd w:id="2"/>
    </w:p>
    <w:p>
      <w:pPr>
        <w:pStyle w:val="Text"/>
        <w:ind w:hanging="15"/>
        <w:rPr>
          <w:rFonts w:ascii="Times New Roman" w:hAnsi="Times New Roman"/>
        </w:rPr>
      </w:pPr>
    </w:p>
    <w:p>
      <w:pPr>
        <w:pStyle w:val="Text"/>
        <w:ind w:hanging="15"/>
        <w:rPr>
          <w:rFonts w:ascii="Times New Roman" w:hAnsi="Times New Roman"/>
        </w:rPr>
      </w:pPr>
    </w:p>
    <w:p>
      <w:pPr>
        <w:pStyle w:val="Text"/>
        <w:ind w:hanging="1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Notariusning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ab/>
        <w:t xml:space="preserve">  (imzo)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M.Oʻ.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B3196"/>
    <w:multiLevelType w:val="hybridMultilevel"/>
    <w:tmpl w:val="FED03112"/>
    <w:lvl w:ilvl="0" w:tplc="B30EB3CA">
      <w:start w:val="1"/>
      <w:numFmt w:val="decimal"/>
      <w:lvlText w:val="%1."/>
      <w:lvlJc w:val="left"/>
      <w:pPr>
        <w:ind w:left="814" w:hanging="360"/>
      </w:pPr>
    </w:lvl>
    <w:lvl w:ilvl="1" w:tplc="04190019">
      <w:start w:val="1"/>
      <w:numFmt w:val="lowerLetter"/>
      <w:lvlText w:val="%2."/>
      <w:lvlJc w:val="left"/>
      <w:pPr>
        <w:ind w:left="1534" w:hanging="360"/>
      </w:pPr>
    </w:lvl>
    <w:lvl w:ilvl="2" w:tplc="0419001B">
      <w:start w:val="1"/>
      <w:numFmt w:val="lowerRoman"/>
      <w:lvlText w:val="%3."/>
      <w:lvlJc w:val="right"/>
      <w:pPr>
        <w:ind w:left="2254" w:hanging="180"/>
      </w:pPr>
    </w:lvl>
    <w:lvl w:ilvl="3" w:tplc="0419000F">
      <w:start w:val="1"/>
      <w:numFmt w:val="decimal"/>
      <w:lvlText w:val="%4."/>
      <w:lvlJc w:val="left"/>
      <w:pPr>
        <w:ind w:left="2974" w:hanging="360"/>
      </w:pPr>
    </w:lvl>
    <w:lvl w:ilvl="4" w:tplc="04190019">
      <w:start w:val="1"/>
      <w:numFmt w:val="lowerLetter"/>
      <w:lvlText w:val="%5."/>
      <w:lvlJc w:val="left"/>
      <w:pPr>
        <w:ind w:left="3694" w:hanging="360"/>
      </w:pPr>
    </w:lvl>
    <w:lvl w:ilvl="5" w:tplc="0419001B">
      <w:start w:val="1"/>
      <w:numFmt w:val="lowerRoman"/>
      <w:lvlText w:val="%6."/>
      <w:lvlJc w:val="right"/>
      <w:pPr>
        <w:ind w:left="4414" w:hanging="180"/>
      </w:pPr>
    </w:lvl>
    <w:lvl w:ilvl="6" w:tplc="0419000F">
      <w:start w:val="1"/>
      <w:numFmt w:val="decimal"/>
      <w:lvlText w:val="%7."/>
      <w:lvlJc w:val="left"/>
      <w:pPr>
        <w:ind w:left="5134" w:hanging="360"/>
      </w:pPr>
    </w:lvl>
    <w:lvl w:ilvl="7" w:tplc="04190019">
      <w:start w:val="1"/>
      <w:numFmt w:val="lowerLetter"/>
      <w:lvlText w:val="%8."/>
      <w:lvlJc w:val="left"/>
      <w:pPr>
        <w:ind w:left="5854" w:hanging="360"/>
      </w:pPr>
    </w:lvl>
    <w:lvl w:ilvl="8" w:tplc="0419001B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9E0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2FBE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41846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0452D"/>
    <w:rsid w:val="002052FD"/>
    <w:rsid w:val="00213833"/>
    <w:rsid w:val="00215502"/>
    <w:rsid w:val="00222A98"/>
    <w:rsid w:val="002249F5"/>
    <w:rsid w:val="0022522F"/>
    <w:rsid w:val="002261D3"/>
    <w:rsid w:val="00226597"/>
    <w:rsid w:val="002277E8"/>
    <w:rsid w:val="002319CD"/>
    <w:rsid w:val="002320AF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2D25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872B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63CDC"/>
    <w:rsid w:val="004759DC"/>
    <w:rsid w:val="00476454"/>
    <w:rsid w:val="00497C69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04D7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374A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0094"/>
    <w:rsid w:val="007B0213"/>
    <w:rsid w:val="007B5765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35A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594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0CF2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569E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51BD"/>
    <w:rsid w:val="00AC7697"/>
    <w:rsid w:val="00AC7AD3"/>
    <w:rsid w:val="00AD0B64"/>
    <w:rsid w:val="00AE062A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244BD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E7E58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98E"/>
    <w:rsid w:val="00D94C1C"/>
    <w:rsid w:val="00DA23A5"/>
    <w:rsid w:val="00DA275B"/>
    <w:rsid w:val="00DA512E"/>
    <w:rsid w:val="00DB3494"/>
    <w:rsid w:val="00DC2F13"/>
    <w:rsid w:val="00DC672C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55CF3"/>
    <w:rsid w:val="00E61DB4"/>
    <w:rsid w:val="00E6237D"/>
    <w:rsid w:val="00E639E0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2744D"/>
    <w:rsid w:val="00F303A1"/>
    <w:rsid w:val="00F37653"/>
    <w:rsid w:val="00F43C99"/>
    <w:rsid w:val="00F47333"/>
    <w:rsid w:val="00F5593F"/>
    <w:rsid w:val="00F604FF"/>
    <w:rsid w:val="00F62F30"/>
    <w:rsid w:val="00F73717"/>
    <w:rsid w:val="00F746D6"/>
    <w:rsid w:val="00F75925"/>
    <w:rsid w:val="00F847BE"/>
    <w:rsid w:val="00F91077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819272-32E1-48FE-BC3F-62BAE41AF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9E0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E639E0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E639E0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3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2024-02-22T07:13:00Z</dcterms:created>
  <dcterms:modified xsi:type="dcterms:W3CDTF">2024-02-22T07:13:00Z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">
    <w:identifier xml:space="preserve">ID1</w:identifier>
    <w:name xml:space="preserve">Tasdiqlov yozuvi rekvizitlari: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Tasdiqlov yozuvi yozilgan sana</w:name>
    <w:comment xml:space="preserve">(yil, oy, kun so‘z bilan yoziladi)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Shartnomaning reyestr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Undiriladigan davlat boji miqdori</w:name>
    <w:comment xml:space="preserve">raqam va so‘z bilan yoziladi</w:comment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Huquqiy va texnik tusdagi qo‘shimcha harakatlar uchun undiriladigan to‘lovlar miqdori</w:name>
    <w:comment xml:space="preserve">raqam va so‘z bilan yoziladi</w:comment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Notarial idora: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Notarial idora joylashgan manzili</w:name>
    <w:comment xml:space="preserve">Viloyat, tuman (shahar) nomi</w:comment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Notariusning F.I.O.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Shartnoma taraflari: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Jismoniy nuqsoni sababli shartnomani o‘zi imzolay olmaydigan tarafning F.I.O.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Shartnomani imzolovchining manzili</w:name>
    <w:comment xml:space="preserve">Viloyat, tuman (shahar), MFY, ko‘cha, uy raqami</w:comment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Shartnomani imzolovchining F.I.O.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Shartnomani imzolovchining pasport seriyasi va raqami</w:name>
    <w:value w:hidden="false">
      <w:unit w:active="false"/>
    </w:value>
  </w:element>
  <w:element w:id="14" w:kind="variable" w:selector="check" w:type="string" w:valueMode="normal" w:required="false" w:groupID="9">
    <w:identifier xml:space="preserve">ID14</w:identifier>
    <w:name xml:space="preserve">Shartnomani imzolovchiga pasport bergan hudud</w:name>
    <w:comment xml:space="preserve">Tuman (shahar) IIB nomi</w:comment>
    <w:value w:hidden="false">
      <w:unit w:active="false"/>
      <w:binding w:dataSource="1" w:column="mia_name" w:search="true"/>
    </w:value>
  </w:element>
  <w:element w:id="15" w:kind="variable" w:selector="check" w:type="date" w:valueMode="normal" w:required="false" w:groupID="9">
    <w:identifier xml:space="preserve">ID15</w:identifier>
    <w:name xml:space="preserve">Shartnomani imzolovchiga pasport berilgan sana</w:name>
    <w:value w:hidden="false">
      <w:unit w:active="false"/>
    </w:value>
  </w:element>
  <w:element w:id="16" w:kind="category" w:selector="check" w:type="string" w:valueMode="normal" w:required="false">
    <w:identifier xml:space="preserve">ID16</w:identifier>
    <w:name xml:space="preserve">Shartnoma mazmuni:</w:name>
    <w:value w:hidden="true">
      <w:unit w:active="false"/>
    </w:value>
  </w:element>
  <w:element w:id="17" w:kind="variable" w:selector="check" w:type="string" w:valueMode="normal" w:required="false" w:groupID="16">
    <w:identifier xml:space="preserve">ID17</w:identifier>
    <w:name xml:space="preserve">Shartnomani imzolash imkoniyati bo‘lmagan sababi ko‘rsatiladi</w:name>
    <w:comment xml:space="preserve">Masalan ko‘zi ojizligi, qo‘li ishlamasligi va boshqalar</w:comment>
    <w:value w:hidden="false">
      <w:unit w:active="false"/>
    </w:value>
  </w:element>
  <w:element w:id="18" w:kind="variable" w:selector="check" w:type="string" w:valueMode="normal" w:required="false" w:groupID="16">
    <w:identifier xml:space="preserve">ID18</w:identifier>
    <w:name xml:space="preserve">Davlat ro‘yxatidan o‘tkazilgan tuman (shahar) Kadastr bo‘limi</w:name>
    <w:comment xml:space="preserve">Tuman (shahar) ko‘rsatiladi</w:comment>
    <w:value w:hidden="false">
      <w:unit w:active="false"/>
    </w:value>
  </w:element>
</w:structure>
</file>