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8"/>
        <w:spacing w:after="0" w:line="240" w:lineRule="auto"/>
        <w:rPr>
          <w:b/>
          <w:sz w:val="24"/>
          <w:rFonts w:ascii="Times New Roman" w:hAnsi="Times New Roman"/>
        </w:rPr>
      </w:pPr>
      <w:r>
        <w:rPr>
          <w:b/>
          <w:sz w:val="24"/>
          <w:rFonts w:ascii="Times New Roman" w:hAnsi="Times New Roman"/>
        </w:rPr>
        <w:t xml:space="preserve">KREDIT SHARTNOMASI  </w:t>
      </w:r>
    </w:p>
    <w:p>
      <w:pPr>
        <w:jc w:val="center"/>
        <w:ind w:firstLine="708"/>
        <w:spacing w:after="0" w:line="240" w:lineRule="auto"/>
        <w:rPr>
          <w:b/>
          <w:i/>
          <w:sz w:val="24"/>
          <w:rFonts w:ascii="Times New Roman" w:hAnsi="Times New Roman"/>
        </w:rPr>
      </w:pPr>
      <w:r>
        <w:rPr>
          <w:i/>
          <w:sz w:val="24"/>
          <w:rFonts w:ascii="Times New Roman" w:hAnsi="Times New Roman"/>
        </w:rPr>
        <w:t xml:space="preserve">(Jismoniy shaxslar uchun )</w:t>
      </w:r>
    </w:p>
    <w:p>
      <w:pPr>
        <w:jc w:val="center"/>
        <w:ind w:firstLine="708"/>
        <w:spacing w:after="0" w:line="240" w:lineRule="auto"/>
        <w:rPr>
          <w:b/>
          <w:i/>
          <w:sz w:val="24"/>
          <w:rFonts w:ascii="Times New Roman" w:hAnsi="Times New Roman"/>
        </w:rPr>
      </w:pPr>
      <w:r>
        <w:rPr>
          <w:i/>
          <w:sz w:val="24"/>
          <w:rFonts w:ascii="Times New Roman" w:hAnsi="Times New Roman"/>
        </w:rPr>
      </w:r>
    </w:p>
    <w:tbl>
      <w:tblPr>
        <w:tblW w:w="0" w:type="auto"/>
        <w:tblpPr w:horzAnchor="margin" w:vertAnchor="text" w:tblpY="198" w:tblpXSpec="center" w:leftFromText="180" w:rightFromText="180"/>
      </w:tblPr>
      <w:tblGrid>
        <w:gridCol w:w="3615"/>
        <w:gridCol w:w="2054"/>
        <w:gridCol w:w="3685"/>
      </w:tblGrid>
      <w:tr>
        <w:tc>
          <w:tcPr>
            <w:tcW w:w="3615" w:type="dxa"/>
            <w:shd w:fill="auto"/>
          </w:tcPr>
          <w:p>
            <w:pPr>
              <w:pStyle w:val="a5"/>
              <w:jc w:val="center"/>
              <w:rPr>
                <w:b/>
                <w:rFonts w:ascii="Times New Roman" w:hAnsi="Times New Roman"/>
              </w:rPr>
            </w:pPr>
            <w:r>
              <w:t xml:space="preserve"> Shartnoma tuzilgan sana</w:t>
            </w:r>
          </w:p>
        </w:tc>
        <w:tc>
          <w:tcPr>
            <w:tcW w:w="2054" w:type="dxa"/>
            <w:shd w:fill="auto"/>
          </w:tcPr>
          <w:p>
            <w:pPr>
              <w:pStyle w:val="a5"/>
              <w:jc w:val="center"/>
            </w:pPr>
            <w:r>
              <w:rPr>
                <w:vanish w:val="false"/>
              </w:rPr>
              <w:fldChar w:fldCharType="begin"/>
              <w:instrText xml:space="preserve">X {"Y":3}</w:instrText>
              <w:fldChar w:fldCharType="separate"/>
              <w:t xml:space="preserve">Shartnoma raqami</w:t>
            </w:r>
            <w:r>
              <w:rPr>
                <w:vanish w:val="false"/>
              </w:rPr>
              <w:fldChar w:fldCharType="end"/>
            </w:r>
          </w:p>
        </w:tc>
        <w:tc>
          <w:tcPr>
            <w:tcW w:w="3685" w:type="dxa"/>
            <w:shd w:fill="auto"/>
          </w:tcPr>
          <w:p>
            <w:pPr>
              <w:pStyle w:val="a5"/>
              <w:jc w:val="center"/>
            </w:pPr>
            <w:r>
              <w:rPr>
                <w:vanish w:val="false"/>
              </w:rPr>
              <w:fldChar w:fldCharType="begin"/>
              <w:instrText xml:space="preserve">X {"Y":4}</w:instrText>
              <w:fldChar w:fldCharType="separate"/>
              <w:t xml:space="preserve">Shartnoma tuzilgan joy</w:t>
            </w:r>
            <w:r>
              <w:rPr>
                <w:vanish w:val="false"/>
              </w:rPr>
              <w:fldChar w:fldCharType="end"/>
            </w:r>
          </w:p>
          <w:p>
            <w:pPr>
              <w:pStyle w:val="a5"/>
              <w:jc w:val="center"/>
              <w:rPr>
                <w:b/>
                <w:rFonts w:ascii="Times New Roman" w:hAnsi="Times New Roman"/>
              </w:rPr>
            </w:pPr>
          </w:p>
        </w:tc>
      </w:tr>
    </w:tbl>
    <w:p>
      <w:pPr>
        <w:jc w:val="both"/>
        <w:ind w:firstLine="708"/>
        <w:rPr>
          <w:b/>
          <w:color w:val="000000"/>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Kreditor bankning nomi va tashkiliy huquqiy shakli</w:t>
      </w:r>
      <w:r>
        <w:rPr>
          <w:vanish w:val="false"/>
          <w:sz w:val="24"/>
          <w:rFonts w:ascii="Times New Roman" w:hAnsi="Times New Roman"/>
        </w:rPr>
        <w:fldChar w:fldCharType="end"/>
      </w:r>
      <w:r>
        <w:rPr>
          <w:sz w:val="24"/>
          <w:rFonts w:ascii="Times New Roman" w:hAnsi="Times New Roman"/>
        </w:rPr>
        <w:t xml:space="preserve"> banki nomidan </w:t>
      </w:r>
      <w:r>
        <w:rPr>
          <w:sz w:val="24"/>
          <w:rFonts w:ascii="Times New Roman" w:hAnsi="Times New Roman"/>
        </w:rPr>
        <w:fldChar w:fldCharType="begin"/>
        <w:instrText xml:space="preserve">X {"Y":16}</w:instrText>
        <w:fldChar w:fldCharType="separate"/>
        <w:t xml:space="preserve">Kreditor bank boshqaruvchisiga ishonchnoma berilgan sana</w:t>
      </w:r>
      <w:r>
        <w:rPr>
          <w:sz w:val="24"/>
          <w:rFonts w:ascii="Times New Roman" w:hAnsi="Times New Roman"/>
        </w:rPr>
        <w:fldChar w:fldCharType="end"/>
      </w:r>
      <w:r>
        <w:rPr>
          <w:sz w:val="24"/>
          <w:rFonts w:ascii="Times New Roman" w:hAnsi="Times New Roman"/>
        </w:rPr>
        <w:t xml:space="preserve">dagi № </w:t>
      </w:r>
      <w:r>
        <w:rPr>
          <w:sz w:val="24"/>
          <w:rFonts w:ascii="Times New Roman" w:hAnsi="Times New Roman"/>
        </w:rPr>
        <w:fldChar w:fldCharType="begin"/>
        <w:instrText xml:space="preserve">X {"Y":17}</w:instrText>
        <w:fldChar w:fldCharType="separate"/>
        <w:t xml:space="preserve">Bank boshqaruvchisiga berilgan ishonchnoma raqami</w:t>
      </w:r>
      <w:r>
        <w:rPr>
          <w:sz w:val="24"/>
          <w:rFonts w:ascii="Times New Roman" w:hAnsi="Times New Roman"/>
        </w:rPr>
        <w:fldChar w:fldCharType="end"/>
      </w:r>
      <w:r>
        <w:rPr>
          <w:sz w:val="24"/>
          <w:rFonts w:ascii="Times New Roman" w:hAnsi="Times New Roman"/>
        </w:rPr>
        <w:t xml:space="preserve">-sonli ishonchnoma asosida faoliyat yurituvchi </w:t>
      </w:r>
      <w:r>
        <w:rPr>
          <w:sz w:val="24"/>
          <w:rFonts w:ascii="Times New Roman" w:hAnsi="Times New Roman"/>
        </w:rPr>
        <w:fldChar w:fldCharType="begin"/>
        <w:instrText xml:space="preserve">X {"Y":18}</w:instrText>
        <w:fldChar w:fldCharType="separate"/>
        <w:t xml:space="preserve">Bank boshqaruvchisining F.I.O.si</w:t>
      </w:r>
      <w:r>
        <w:rPr>
          <w:sz w:val="24"/>
          <w:rFonts w:ascii="Times New Roman" w:hAnsi="Times New Roman"/>
        </w:rPr>
        <w:fldChar w:fldCharType="end"/>
      </w:r>
      <w:r>
        <w:rPr>
          <w:sz w:val="24"/>
          <w:rFonts w:ascii="Times New Roman" w:hAnsi="Times New Roman"/>
        </w:rPr>
        <w:t xml:space="preserve">  (keyinchalik matnda – “Kreditor”) bir tomondan,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Qarz oluvchining manzili</w:t>
        <w:fldChar w:fldCharType="end"/>
      </w:r>
      <w:r>
        <w:rPr>
          <w:sz w:val="24"/>
          <w:rFonts w:ascii="Times New Roman" w:hAnsi="Times New Roman"/>
        </w:rPr>
        <w:t xml:space="preserve"> manzilida yashovchi fuqaro </w:t>
      </w:r>
      <w:r>
        <w:rPr>
          <w:sz w:val="24"/>
          <w:rFonts w:ascii="Times New Roman" w:hAnsi="Times New Roman"/>
        </w:rPr>
        <w:fldChar w:fldCharType="begin"/>
        <w:instrText xml:space="preserve">X {"Y":6}</w:instrText>
        <w:fldChar w:fldCharType="separate"/>
        <w:t xml:space="preserve">Qarz oluvchining F.I.Osi</w:t>
      </w:r>
      <w:r>
        <w:rPr>
          <w:sz w:val="24"/>
          <w:rFonts w:ascii="Times New Roman" w:hAnsi="Times New Roman"/>
        </w:rPr>
        <w:fldChar w:fldCharType="end"/>
      </w:r>
      <w:r>
        <w:rPr>
          <w:sz w:val="24"/>
          <w:rFonts w:ascii="Times New Roman" w:hAnsi="Times New Roman"/>
        </w:rPr>
        <w:t xml:space="preserve">, (keyinchalik matnda – “Qarz oluvchi”) ikkinchi tarafdan (birgalikda “Tomonlar” deb nomlanadi) ushbu shartnomani quyidagilar haqida tuzdilar:</w:t>
      </w:r>
    </w:p>
    <w:p>
      <w:pPr>
        <w:pStyle w:val="a3"/>
        <w:numPr>
          <w:numId w:val="1"/>
          <w:ilvl w:val="0"/>
        </w:numPr>
        <w:jc w:val="center"/>
        <w:ind w:left="-876" w:hanging="210"/>
        <w:spacing w:line="240" w:lineRule="auto"/>
        <w:rPr>
          <w:b/>
          <w:sz w:val="24"/>
          <w:rFonts w:ascii="Times New Roman" w:hAnsi="Times New Roman"/>
        </w:rPr>
      </w:pPr>
      <w:r>
        <w:rPr>
          <w:b/>
          <w:vanish w:val="false"/>
          <w:sz w:val="24"/>
          <w:rFonts w:ascii="Times New Roman" w:hAnsi="Times New Roman"/>
        </w:rPr>
        <w:t xml:space="preserve">SHARTNOMA PREDMETI</w:t>
      </w:r>
    </w:p>
    <w:p>
      <w:pPr>
        <w:pStyle w:val="a3"/>
        <w:ind w:left="284"/>
        <w:spacing w:line="240" w:lineRule="auto"/>
        <w:rPr>
          <w:b/>
          <w:sz w:val="24"/>
          <w:rFonts w:ascii="Times New Roman" w:hAnsi="Times New Roman"/>
        </w:rPr>
      </w:pPr>
      <w:r>
        <w:rPr>
          <w:vanish w:val="false"/>
        </w:rPr>
      </w:r>
    </w:p>
    <w:p>
      <w:pPr>
        <w:pStyle w:val="a3"/>
        <w:numPr>
          <w:numId w:val="1"/>
          <w:ilvl w:val="1"/>
        </w:numPr>
        <w:jc w:val="both"/>
        <w:ind w:left="0" w:firstLine="567"/>
        <w:spacing w:after="0" w:line="240" w:lineRule="auto"/>
        <w:tabs>
          <w:tab w:val="left" w:pos="0"/>
        </w:tabs>
        <w:rPr>
          <w:b/>
          <w:sz w:val="24"/>
          <w:rFonts w:ascii="Times New Roman" w:hAnsi="Times New Roman"/>
        </w:rPr>
      </w:pPr>
      <w:r>
        <w:rPr>
          <w:vanish w:val="false"/>
          <w:sz w:val="24"/>
          <w:rFonts w:ascii="Times New Roman" w:hAnsi="Times New Roman"/>
        </w:rPr>
        <w:t xml:space="preserve">Kreditor Qarz oluvchiga mazkur shartnomada koʻrsatib oʻtilgan miqdorda va shartlar asosida kredit berish majburiyatini, Qarz oluvchi esa oʻz navbatida olingan kreditni belgilangan muddatda qaytarish va undan foydalanganligi uchun foizlar toʻlash majburiyatini oladi.</w:t>
      </w:r>
    </w:p>
    <w:p>
      <w:pPr>
        <w:jc w:val="both"/>
        <w:ind w:firstLine="567"/>
        <w:spacing w:after="0" w:line="240" w:lineRule="auto"/>
        <w:tabs>
          <w:tab w:val="left" w:pos="851"/>
          <w:tab w:val="left" w:pos="993"/>
        </w:tabs>
        <w:rPr>
          <w:b/>
          <w:sz w:val="24"/>
          <w:rFonts w:ascii="Times New Roman" w:hAnsi="Times New Roman"/>
        </w:rPr>
      </w:pPr>
      <w:r>
        <w:rPr>
          <w:vanish w:val="false"/>
        </w:rPr>
      </w:r>
    </w:p>
    <w:p>
      <w:pPr>
        <w:pStyle w:val="a3"/>
        <w:numPr>
          <w:numId w:val="1"/>
          <w:ilvl w:val="0"/>
        </w:numPr>
        <w:jc w:val="center"/>
        <w:ind w:left="114"/>
        <w:spacing w:line="240" w:lineRule="auto"/>
        <w:rPr>
          <w:b/>
          <w:sz w:val="24"/>
          <w:rFonts w:ascii="Times New Roman" w:hAnsi="Times New Roman"/>
        </w:rPr>
      </w:pPr>
      <w:r>
        <w:rPr>
          <w:b/>
          <w:vanish w:val="false"/>
          <w:sz w:val="24"/>
          <w:rFonts w:ascii="Times New Roman" w:hAnsi="Times New Roman"/>
        </w:rPr>
        <w:t xml:space="preserve">KREDITNING SHARTLARI</w:t>
      </w:r>
    </w:p>
    <w:p>
      <w:pPr>
        <w:pStyle w:val="a3"/>
        <w:ind w:left="1428" w:firstLine="567"/>
        <w:spacing w:line="240" w:lineRule="auto"/>
        <w:rPr>
          <w:b/>
          <w:sz w:val="24"/>
          <w:rFonts w:ascii="Times New Roman" w:hAnsi="Times New Roman"/>
        </w:rPr>
      </w:pPr>
      <w:r>
        <w:rPr>
          <w:vanish w:val="false"/>
        </w:rPr>
      </w:r>
    </w:p>
    <w:p>
      <w:pPr>
        <w:pStyle w:val="a3"/>
        <w:numPr>
          <w:numId w:val="1"/>
          <w:ilvl w:val="1"/>
        </w:numPr>
        <w:jc w:val="both"/>
        <w:ind w:left="33" w:firstLine="567"/>
        <w:spacing w:after="0" w:line="240" w:lineRule="auto"/>
        <w:tabs>
          <w:tab w:val="left" w:pos="0"/>
        </w:tabs>
        <w:rPr>
          <w:sz w:val="24"/>
          <w:rFonts w:ascii="Times New Roman" w:hAnsi="Times New Roman"/>
        </w:rPr>
      </w:pPr>
      <w:r>
        <w:rPr>
          <w:vanish w:val="false"/>
          <w:sz w:val="24"/>
          <w:rFonts w:ascii="Times New Roman" w:hAnsi="Times New Roman"/>
        </w:rPr>
        <w:t xml:space="preserve">Kredit summasi </w:t>
      </w:r>
      <w:r>
        <w:rPr>
          <w:vanish w:val="false"/>
          <w:sz w:val="24"/>
          <w:rFonts w:ascii="Times New Roman" w:hAnsi="Times New Roman"/>
        </w:rPr>
        <w:fldChar w:fldCharType="begin"/>
        <w:instrText xml:space="preserve">X {"Y":24}</w:instrText>
        <w:fldChar w:fldCharType="separate"/>
        <w:t xml:space="preserve">Kredit summasi</w:t>
      </w:r>
      <w:r>
        <w:rPr>
          <w:vanish w:val="false"/>
          <w:sz w:val="24"/>
          <w:rFonts w:ascii="Times New Roman" w:hAnsi="Times New Roman"/>
        </w:rPr>
        <w:fldChar w:fldCharType="end"/>
      </w:r>
      <w:r>
        <w:rPr>
          <w:vanish w:val="false"/>
          <w:sz w:val="24"/>
          <w:rFonts w:ascii="Times New Roman" w:hAnsi="Times New Roman"/>
        </w:rPr>
        <w:t xml:space="preserve"> soʻm.</w:t>
      </w:r>
    </w:p>
    <w:p>
      <w:pPr>
        <w:pStyle w:val="a3"/>
        <w:numPr>
          <w:numId w:val="1"/>
          <w:ilvl w:val="1"/>
        </w:numPr>
        <w:jc w:val="both"/>
        <w:ind w:left="33" w:firstLine="567"/>
        <w:spacing w:line="240" w:lineRule="auto"/>
        <w:tabs>
          <w:tab w:val="left" w:pos="0"/>
        </w:tabs>
        <w:rPr>
          <w:sz w:val="24"/>
          <w:rFonts w:ascii="Times New Roman" w:hAnsi="Times New Roman"/>
        </w:rPr>
      </w:pPr>
      <w:r>
        <w:rPr>
          <w:vanish w:val="false"/>
          <w:sz w:val="24"/>
          <w:rFonts w:ascii="Times New Roman" w:hAnsi="Times New Roman"/>
        </w:rPr>
        <w:t xml:space="preserve">Kreditdan foydalanish muddati </w:t>
      </w:r>
      <w:r>
        <w:rPr>
          <w:vanish w:val="false"/>
          <w:sz w:val="24"/>
          <w:rFonts w:ascii="Times New Roman" w:hAnsi="Times New Roman"/>
        </w:rPr>
        <w:fldChar w:fldCharType="begin"/>
        <w:instrText xml:space="preserve">X {"Y":25}</w:instrText>
        <w:fldChar w:fldCharType="separate"/>
        <w:t xml:space="preserve">Kreditdan foydalanish muddati</w:t>
      </w:r>
      <w:r>
        <w:rPr>
          <w:vanish w:val="false"/>
          <w:sz w:val="24"/>
          <w:rFonts w:ascii="Times New Roman" w:hAnsi="Times New Roman"/>
        </w:rPr>
        <w:fldChar w:fldCharType="end"/>
      </w:r>
      <w:r>
        <w:rPr>
          <w:vanish w:val="false"/>
          <w:sz w:val="24"/>
          <w:rFonts w:ascii="Times New Roman" w:hAnsi="Times New Roman"/>
        </w:rPr>
        <w:t xml:space="preserve"> oy (shu jumladan imtiyozli davr </w:t>
      </w:r>
      <w:r>
        <w:rPr>
          <w:vanish w:val="false"/>
          <w:sz w:val="24"/>
          <w:rFonts w:ascii="Times New Roman" w:hAnsi="Times New Roman"/>
        </w:rPr>
        <w:fldChar w:fldCharType="begin"/>
        <w:instrText xml:space="preserve">X {"Y":26}</w:instrText>
        <w:fldChar w:fldCharType="separate"/>
        <w:t xml:space="preserve">Kredit bo‘yicha berilgan imtiyozli muddat </w:t>
      </w:r>
      <w:r>
        <w:rPr>
          <w:vanish w:val="false"/>
          <w:sz w:val="24"/>
          <w:rFonts w:ascii="Times New Roman" w:hAnsi="Times New Roman"/>
        </w:rPr>
        <w:fldChar w:fldCharType="end"/>
      </w:r>
      <w:r>
        <w:rPr>
          <w:vanish w:val="false"/>
          <w:sz w:val="24"/>
          <w:rFonts w:ascii="Times New Roman" w:hAnsi="Times New Roman"/>
        </w:rPr>
        <w:t xml:space="preserve">  oy).</w:t>
      </w:r>
    </w:p>
    <w:p>
      <w:pPr>
        <w:pStyle w:val="a3"/>
        <w:numPr>
          <w:numId w:val="1"/>
          <w:ilvl w:val="1"/>
        </w:numPr>
        <w:jc w:val="both"/>
        <w:ind w:left="33" w:firstLine="567"/>
        <w:spacing w:before="60" w:line="240" w:lineRule="auto"/>
        <w:tabs>
          <w:tab w:val="left" w:pos="0"/>
          <w:tab w:val="left" w:pos="567"/>
          <w:tab w:val="left" w:pos="1134"/>
        </w:tabs>
        <w:rPr>
          <w:sz w:val="24"/>
          <w:rFonts w:ascii="Times New Roman" w:hAnsi="Times New Roman"/>
        </w:rPr>
      </w:pPr>
      <w:r>
        <w:rPr>
          <w:vanish w:val="false"/>
          <w:sz w:val="24"/>
          <w:rFonts w:ascii="Times New Roman" w:hAnsi="Times New Roman"/>
        </w:rPr>
        <w:t xml:space="preserve">Kredit boʻyicha asosiy qarz va foizlar ushbu shartnomaning ilovasida koʻrsatilgan jadvalga asosan </w:t>
      </w:r>
      <w:r>
        <w:rPr>
          <w:vanish w:val="false"/>
          <w:sz w:val="24"/>
          <w:rFonts w:ascii="Times New Roman" w:hAnsi="Times New Roman"/>
        </w:rPr>
        <w:fldChar w:fldCharType="begin"/>
        <w:instrText xml:space="preserve">X {"Y":27}</w:instrText>
        <w:fldChar w:fldCharType="separate"/>
        <w:t xml:space="preserve">Kredit bo‘yicha asosiy qarz va foizlarni to‘lash usuli </w:t>
      </w:r>
      <w:r>
        <w:rPr>
          <w:vanish w:val="false"/>
          <w:sz w:val="24"/>
          <w:rFonts w:ascii="Times New Roman" w:hAnsi="Times New Roman"/>
        </w:rPr>
        <w:fldChar w:fldCharType="end"/>
      </w:r>
      <w:r>
        <w:rPr>
          <w:vanish w:val="false"/>
          <w:sz w:val="24"/>
          <w:rFonts w:ascii="Times New Roman" w:hAnsi="Times New Roman"/>
        </w:rPr>
        <w:t xml:space="preserve">  usulida toʻlanadi.</w:t>
      </w:r>
    </w:p>
    <w:p>
      <w:pPr>
        <w:pStyle w:val="a3"/>
        <w:numPr>
          <w:numId w:val="1"/>
          <w:ilvl w:val="1"/>
        </w:numPr>
        <w:jc w:val="both"/>
        <w:ind w:left="33" w:firstLine="567"/>
        <w:spacing w:line="240" w:lineRule="auto"/>
        <w:tabs>
          <w:tab w:val="left" w:pos="0"/>
          <w:tab w:val="left" w:pos="1134"/>
        </w:tabs>
        <w:rPr>
          <w:sz w:val="24"/>
          <w:rFonts w:ascii="Times New Roman" w:hAnsi="Times New Roman"/>
        </w:rPr>
      </w:pPr>
      <w:r>
        <w:rPr>
          <w:vanish w:val="false"/>
          <w:sz w:val="24"/>
          <w:rFonts w:ascii="Times New Roman" w:hAnsi="Times New Roman"/>
        </w:rPr>
        <w:t xml:space="preserve">Kredit boʻyicha foiz stavkasi yillik </w:t>
      </w:r>
      <w:r>
        <w:rPr>
          <w:vanish w:val="false"/>
          <w:sz w:val="24"/>
          <w:rFonts w:ascii="Times New Roman" w:hAnsi="Times New Roman"/>
        </w:rPr>
        <w:fldChar w:fldCharType="begin"/>
        <w:instrText xml:space="preserve">X {"Y":28}</w:instrText>
        <w:fldChar w:fldCharType="separate"/>
        <w:t xml:space="preserve">Kredit bo‘yicha yillik foiz stavkasi</w:t>
      </w:r>
      <w:r>
        <w:rPr>
          <w:vanish w:val="false"/>
          <w:sz w:val="24"/>
          <w:rFonts w:ascii="Times New Roman" w:hAnsi="Times New Roman"/>
        </w:rPr>
        <w:fldChar w:fldCharType="end"/>
      </w:r>
      <w:r>
        <w:rPr>
          <w:vanish w:val="false"/>
          <w:sz w:val="24"/>
          <w:rFonts w:ascii="Times New Roman" w:hAnsi="Times New Roman"/>
        </w:rPr>
        <w:t xml:space="preserve"> .</w:t>
      </w:r>
    </w:p>
    <w:p>
      <w:pPr>
        <w:pStyle w:val="a3"/>
        <w:numPr>
          <w:numId w:val="1"/>
          <w:ilvl w:val="1"/>
        </w:numPr>
        <w:jc w:val="both"/>
        <w:ind w:left="33" w:firstLine="567"/>
        <w:spacing w:after="0" w:line="240" w:lineRule="auto"/>
        <w:tabs>
          <w:tab w:val="left" w:pos="0"/>
          <w:tab w:val="left" w:pos="1134"/>
        </w:tabs>
        <w:rPr>
          <w:sz w:val="24"/>
          <w:rFonts w:ascii="Times New Roman" w:hAnsi="Times New Roman"/>
        </w:rPr>
      </w:pPr>
      <w:r>
        <w:rPr>
          <w:vanish w:val="false"/>
          <w:sz w:val="24"/>
          <w:rFonts w:ascii="Times New Roman" w:hAnsi="Times New Roman"/>
        </w:rPr>
        <w:t xml:space="preserve">Kreditning maqsadi: </w:t>
      </w:r>
      <w:r>
        <w:rPr>
          <w:vanish w:val="false"/>
          <w:sz w:val="24"/>
          <w:rFonts w:ascii="Times New Roman" w:hAnsi="Times New Roman"/>
        </w:rPr>
        <w:fldChar w:fldCharType="begin"/>
        <w:instrText xml:space="preserve">X {"Y":29}</w:instrText>
        <w:fldChar w:fldCharType="separate"/>
        <w:t xml:space="preserve">Kredit maqsadi</w:t>
      </w:r>
      <w:r>
        <w:rPr>
          <w:vanish w:val="false"/>
          <w:sz w:val="24"/>
          <w:rFonts w:ascii="Times New Roman" w:hAnsi="Times New Roman"/>
        </w:rPr>
        <w:fldChar w:fldCharType="end"/>
      </w:r>
      <w:r>
        <w:rPr>
          <w:vanish w:val="false"/>
          <w:sz w:val="24"/>
          <w:rFonts w:ascii="Times New Roman" w:hAnsi="Times New Roman"/>
        </w:rPr>
        <w:t>i</w:t>
      </w:r>
    </w:p>
    <w:p>
      <w:pPr>
        <w:pStyle w:val="a3"/>
        <w:numPr>
          <w:numId w:val="1"/>
          <w:ilvl w:val="1"/>
        </w:numPr>
        <w:jc w:val="both"/>
        <w:ind w:left="33" w:firstLine="567"/>
        <w:spacing w:after="0" w:line="240" w:lineRule="auto"/>
        <w:tabs>
          <w:tab w:val="left" w:pos="0"/>
          <w:tab w:val="left" w:pos="1134"/>
        </w:tabs>
        <w:rPr>
          <w:sz w:val="24"/>
          <w:rFonts w:ascii="Times New Roman" w:hAnsi="Times New Roman"/>
        </w:rPr>
      </w:pPr>
      <w:r>
        <w:rPr>
          <w:vanish w:val="false"/>
          <w:sz w:val="24"/>
          <w:rFonts w:ascii="Times New Roman" w:hAnsi="Times New Roman"/>
        </w:rPr>
        <w:t xml:space="preserve">Kredit obyekti: </w:t>
      </w:r>
      <w:r>
        <w:rPr>
          <w:vanish w:val="false"/>
          <w:sz w:val="24"/>
          <w:rFonts w:ascii="Times New Roman" w:hAnsi="Times New Roman"/>
        </w:rPr>
        <w:fldChar w:fldCharType="begin"/>
        <w:instrText xml:space="preserve">X {"Y":30}</w:instrText>
        <w:fldChar w:fldCharType="separate"/>
        <w:t xml:space="preserve">Kredit obyekti</w:t>
      </w:r>
      <w:r>
        <w:rPr>
          <w:vanish w:val="false"/>
          <w:sz w:val="24"/>
          <w:rFonts w:ascii="Times New Roman" w:hAnsi="Times New Roman"/>
        </w:rPr>
        <w:fldChar w:fldCharType="end"/>
      </w:r>
    </w:p>
    <w:p>
      <w:pPr>
        <w:pStyle w:val="a3"/>
        <w:jc w:val="both"/>
        <w:ind w:left="600"/>
        <w:spacing w:after="0" w:line="240" w:lineRule="auto"/>
        <w:tabs>
          <w:tab w:val="left" w:pos="0"/>
          <w:tab w:val="left" w:pos="1134"/>
        </w:tabs>
        <w:rPr>
          <w:sz w:val="24"/>
          <w:rFonts w:ascii="Times New Roman" w:hAnsi="Times New Roman"/>
        </w:rPr>
      </w:pPr>
      <w:r>
        <w:rPr>
          <w:vanish w:val="false"/>
        </w:rPr>
      </w:r>
    </w:p>
    <w:p>
      <w:pPr>
        <w:pStyle w:val="a3"/>
        <w:numPr>
          <w:numId w:val="1"/>
          <w:ilvl w:val="0"/>
        </w:numPr>
        <w:jc w:val="center"/>
        <w:ind w:left="684"/>
        <w:spacing w:line="240" w:lineRule="auto"/>
        <w:rPr>
          <w:b/>
          <w:sz w:val="24"/>
          <w:rFonts w:ascii="Times New Roman" w:hAnsi="Times New Roman"/>
        </w:rPr>
      </w:pPr>
      <w:r>
        <w:rPr>
          <w:b/>
          <w:vanish w:val="false"/>
          <w:sz w:val="24"/>
          <w:rFonts w:ascii="Times New Roman" w:hAnsi="Times New Roman"/>
        </w:rPr>
        <w:t xml:space="preserve">TOMONLARNING MAJBURIYATLARI</w:t>
      </w:r>
    </w:p>
    <w:p>
      <w:pPr>
        <w:pStyle w:val="a3"/>
        <w:ind w:left="1995"/>
        <w:spacing w:line="240" w:lineRule="auto"/>
        <w:rPr>
          <w:b/>
          <w:sz w:val="24"/>
          <w:rFonts w:ascii="Times New Roman" w:hAnsi="Times New Roman"/>
        </w:rPr>
      </w:pPr>
      <w:r>
        <w:rPr>
          <w:vanish w:val="false"/>
        </w:rPr>
      </w:r>
    </w:p>
    <w:p>
      <w:pPr>
        <w:pStyle w:val="a3"/>
        <w:numPr>
          <w:numId w:val="1"/>
          <w:ilvl w:val="1"/>
        </w:numPr>
        <w:jc w:val="both"/>
        <w:ind w:left="33" w:firstLine="567"/>
        <w:spacing w:line="240" w:lineRule="auto"/>
        <w:tabs>
          <w:tab w:val="left" w:pos="1139"/>
        </w:tabs>
        <w:rPr>
          <w:sz w:val="24"/>
          <w:rFonts w:ascii="Times New Roman" w:hAnsi="Times New Roman"/>
        </w:rPr>
      </w:pPr>
      <w:r>
        <w:rPr>
          <w:b/>
          <w:vanish w:val="false"/>
          <w:sz w:val="24"/>
          <w:rFonts w:ascii="Times New Roman" w:hAnsi="Times New Roman"/>
        </w:rPr>
        <w:t xml:space="preserve">Kreditorning majburiyatlari:</w:t>
      </w:r>
    </w:p>
    <w:p>
      <w:pPr>
        <w:pStyle w:val="a3"/>
        <w:numPr>
          <w:numId w:val="1"/>
          <w:ilvl w:val="2"/>
        </w:numPr>
        <w:jc w:val="both"/>
        <w:ind w:left="33" w:firstLine="567"/>
        <w:spacing w:line="240" w:lineRule="auto"/>
        <w:tabs>
          <w:tab w:val="left" w:pos="1309"/>
        </w:tabs>
        <w:rPr>
          <w:sz w:val="24"/>
          <w:rFonts w:ascii="Times New Roman" w:hAnsi="Times New Roman"/>
        </w:rPr>
      </w:pPr>
      <w:r>
        <w:rPr>
          <w:vanish w:val="false"/>
          <w:sz w:val="24"/>
          <w:rFonts w:ascii="Times New Roman" w:hAnsi="Times New Roman"/>
        </w:rPr>
        <w:t xml:space="preserve">Qarz oluvchiga ushbu shartnomaning 2.1-bandida koʻrsatilgan miqdordagi kredit mablagʻini, shartnomaning 2.6-bandida belgilangan maqsadda foydalanish uchun </w:t>
      </w:r>
      <w:r>
        <w:rPr>
          <w:vanish w:val="false"/>
          <w:sz w:val="24"/>
          <w:rFonts w:ascii="Times New Roman" w:hAnsi="Times New Roman"/>
        </w:rPr>
        <w:fldChar w:fldCharType="begin"/>
        <w:instrText xml:space="preserve">X {"Y":31}</w:instrText>
        <w:fldChar w:fldCharType="separate"/>
        <w:t xml:space="preserve">Kreditor necha kun ichida kreditni ajratishi lozim</w:t>
      </w:r>
      <w:r>
        <w:rPr>
          <w:vanish w:val="false"/>
          <w:sz w:val="24"/>
          <w:rFonts w:ascii="Times New Roman" w:hAnsi="Times New Roman"/>
        </w:rPr>
        <w:fldChar w:fldCharType="end"/>
      </w:r>
      <w:r>
        <w:rPr>
          <w:vanish w:val="false"/>
          <w:sz w:val="24"/>
          <w:rFonts w:ascii="Times New Roman" w:hAnsi="Times New Roman"/>
        </w:rPr>
        <w:t xml:space="preserve"> ish kunida ajratish;</w:t>
      </w:r>
    </w:p>
    <w:p>
      <w:pPr>
        <w:pStyle w:val="a3"/>
        <w:numPr>
          <w:numId w:val="1"/>
          <w:ilvl w:val="2"/>
        </w:numPr>
        <w:jc w:val="both"/>
        <w:ind w:left="33" w:firstLine="567"/>
        <w:spacing w:line="240" w:lineRule="auto"/>
        <w:tabs>
          <w:tab w:val="left" w:pos="1309"/>
        </w:tabs>
        <w:rPr>
          <w:sz w:val="24"/>
          <w:rFonts w:ascii="Times New Roman" w:hAnsi="Times New Roman"/>
        </w:rPr>
      </w:pPr>
      <w:r>
        <w:rPr>
          <w:vanish w:val="false"/>
          <w:sz w:val="24"/>
          <w:rFonts w:ascii="Times New Roman" w:hAnsi="Times New Roman"/>
        </w:rPr>
        <w:t xml:space="preserve">Kreditdan foydalanish hisobini yuritish, kredit boʻyicha qarzni qaytarish va foizlarni hisoblash maqsadida ssuda hisobvaragʻini ochish;</w:t>
      </w:r>
    </w:p>
    <w:p>
      <w:pPr>
        <w:pStyle w:val="a3"/>
        <w:numPr>
          <w:numId w:val="1"/>
          <w:ilvl w:val="2"/>
        </w:numPr>
        <w:jc w:val="both"/>
        <w:ind w:left="33" w:firstLine="567"/>
        <w:spacing w:line="240" w:lineRule="auto"/>
        <w:tabs>
          <w:tab w:val="left" w:pos="1309"/>
        </w:tabs>
        <w:rPr>
          <w:sz w:val="24"/>
          <w:rFonts w:ascii="Times New Roman" w:hAnsi="Times New Roman"/>
        </w:rPr>
      </w:pPr>
      <w:r>
        <w:rPr>
          <w:vanish w:val="false"/>
          <w:sz w:val="24"/>
          <w:rFonts w:ascii="Times New Roman" w:hAnsi="Times New Roman"/>
        </w:rPr>
        <w:t xml:space="preserve">Qarz oluvchini Kreditor tomonidan kreditni muddatidan oldin undirish sabablari haqida xabardor qilish.</w:t>
      </w:r>
    </w:p>
    <w:p>
      <w:pPr>
        <w:pStyle w:val="a3"/>
        <w:numPr>
          <w:numId w:val="1"/>
          <w:ilvl w:val="1"/>
        </w:numPr>
        <w:jc w:val="both"/>
        <w:ind w:left="33" w:firstLine="567"/>
        <w:spacing w:line="240" w:lineRule="auto"/>
        <w:tabs>
          <w:tab w:val="left" w:pos="1167"/>
        </w:tabs>
        <w:rPr>
          <w:b/>
          <w:sz w:val="24"/>
          <w:rFonts w:ascii="Times New Roman" w:hAnsi="Times New Roman"/>
        </w:rPr>
      </w:pPr>
      <w:r>
        <w:rPr>
          <w:b/>
          <w:vanish w:val="false"/>
          <w:sz w:val="24"/>
          <w:rFonts w:ascii="Times New Roman" w:hAnsi="Times New Roman"/>
        </w:rPr>
        <w:t xml:space="preserve">Qarz oluvchining majburiyatlari:</w:t>
      </w:r>
    </w:p>
    <w:p>
      <w:pPr>
        <w:pStyle w:val="a3"/>
        <w:numPr>
          <w:numId w:val="1"/>
          <w:ilvl w:val="2"/>
        </w:numPr>
        <w:jc w:val="both"/>
        <w:ind w:left="33" w:firstLine="567"/>
        <w:spacing w:line="240" w:lineRule="auto"/>
        <w:tabs>
          <w:tab w:val="left" w:pos="1309"/>
        </w:tabs>
        <w:rPr>
          <w:sz w:val="24"/>
          <w:rFonts w:ascii="Times New Roman" w:hAnsi="Times New Roman"/>
        </w:rPr>
      </w:pPr>
      <w:r>
        <w:rPr>
          <w:vanish w:val="false"/>
          <w:sz w:val="24"/>
          <w:rFonts w:ascii="Times New Roman" w:hAnsi="Times New Roman"/>
        </w:rPr>
        <w:t xml:space="preserve">Kreditni va u boʻyicha hisoblangan foizlarni mazkur shartnoma va uning ilovasida belgilangan muddatlarda va miqdorda toʻliq qaytarish; </w:t>
      </w:r>
    </w:p>
    <w:p>
      <w:pPr>
        <w:pStyle w:val="a3"/>
        <w:numPr>
          <w:numId w:val="1"/>
          <w:ilvl w:val="2"/>
        </w:numPr>
        <w:jc w:val="both"/>
        <w:ind w:left="33" w:firstLine="567"/>
        <w:spacing w:after="0" w:line="240" w:lineRule="auto"/>
        <w:tabs>
          <w:tab w:val="left" w:pos="0"/>
          <w:tab w:val="left" w:pos="1309"/>
        </w:tabs>
        <w:rPr>
          <w:color w:val="000000"/>
          <w:sz w:val="24"/>
          <w:rFonts w:ascii="Times New Roman" w:hAnsi="Times New Roman"/>
        </w:rPr>
      </w:pPr>
      <w:r>
        <w:rPr>
          <w:vanish w:val="false"/>
          <w:color w:val="000000"/>
          <w:sz w:val="24"/>
          <w:rFonts w:ascii="Times New Roman" w:hAnsi="Times New Roman"/>
        </w:rPr>
        <w:t xml:space="preserve">Kreditning qaytarilishini taʼminlash maqsadida tegishli tarzda rasmiylashtirilgan </w:t>
      </w:r>
      <w:r>
        <w:rPr>
          <w:vanish w:val="false"/>
          <w:color w:val="000000"/>
          <w:sz w:val="24"/>
          <w:rFonts w:ascii="Times New Roman" w:hAnsi="Times New Roman"/>
        </w:rPr>
        <w:fldChar w:fldCharType="begin"/>
        <w:instrText xml:space="preserve">X {"Y":32}</w:instrText>
        <w:fldChar w:fldCharType="separate"/>
        <w:t xml:space="preserve">Kredit qaytarilishini taʼminlashning qanday usuli qo‘llanadi</w:t>
      </w:r>
      <w:r>
        <w:rPr>
          <w:vanish w:val="false"/>
          <w:color w:val="000000"/>
          <w:sz w:val="24"/>
          <w:rFonts w:ascii="Times New Roman" w:hAnsi="Times New Roman"/>
        </w:rPr>
        <w:fldChar w:fldCharType="end"/>
      </w:r>
      <w:r>
        <w:rPr>
          <w:vanish w:val="false"/>
          <w:color w:val="000000"/>
          <w:sz w:val="24"/>
          <w:rFonts w:ascii="Times New Roman" w:hAnsi="Times New Roman"/>
        </w:rPr>
        <w:t xml:space="preserve"> taqdim etish.</w:t>
      </w:r>
      <w:r>
        <w:rPr>
          <w:i/>
          <w:vanish w:val="false"/>
          <w:color w:val="000000"/>
          <w:sz w:val="24"/>
          <w:rFonts w:ascii="Times New Roman" w:hAnsi="Times New Roman"/>
        </w:rPr>
        <w:t xml:space="preserve">                                                                                     </w:t>
      </w:r>
    </w:p>
    <w:p>
      <w:pPr>
        <w:pStyle w:val="a3"/>
        <w:numPr>
          <w:numId w:val="1"/>
          <w:ilvl w:val="2"/>
        </w:numPr>
        <w:jc w:val="both"/>
        <w:ind w:left="33" w:firstLine="567"/>
        <w:spacing w:line="240" w:lineRule="auto"/>
        <w:tabs>
          <w:tab w:val="left" w:pos="1309"/>
        </w:tabs>
        <w:rPr>
          <w:sz w:val="24"/>
          <w:rFonts w:ascii="Times New Roman" w:hAnsi="Times New Roman"/>
        </w:rPr>
      </w:pPr>
      <w:r>
        <w:rPr>
          <w:vanish w:val="false"/>
          <w:sz w:val="24"/>
          <w:rFonts w:ascii="Times New Roman" w:hAnsi="Times New Roman"/>
        </w:rPr>
        <w:t xml:space="preserve">Kreditdan foydalanish davrida kreditlashning qaytarishlik, toʻlovlilik, taʼminlanganlik, muddatlilik va maqsadli foydalanish tamoyillariga rioya qilish;</w:t>
      </w:r>
    </w:p>
    <w:p>
      <w:pPr>
        <w:pStyle w:val="a3"/>
        <w:numPr>
          <w:numId w:val="1"/>
          <w:ilvl w:val="2"/>
        </w:numPr>
        <w:jc w:val="both"/>
        <w:ind w:left="33" w:firstLine="567"/>
        <w:spacing w:after="0" w:line="240" w:lineRule="auto"/>
        <w:tabs>
          <w:tab w:val="left" w:pos="1309"/>
        </w:tabs>
        <w:rPr>
          <w:sz w:val="24"/>
          <w:rFonts w:ascii="Times New Roman" w:hAnsi="Times New Roman"/>
        </w:rPr>
      </w:pPr>
      <w:r>
        <w:rPr>
          <w:vanish w:val="false"/>
          <w:sz w:val="24"/>
          <w:rFonts w:ascii="Times New Roman" w:hAnsi="Times New Roman"/>
        </w:rPr>
        <w:t xml:space="preserve">Kreditor xodimlarini maqsadli tekshirishlari uchun sharoit yaratish. Maqsadli tekshirishlarni oʻtkazish muddati Kreditor tomonidan belgilanadi.</w:t>
      </w:r>
    </w:p>
    <w:p>
      <w:pPr>
        <w:pStyle w:val="a3"/>
        <w:jc w:val="both"/>
        <w:ind w:left="742" w:firstLine="567"/>
        <w:spacing w:after="0" w:line="240" w:lineRule="auto"/>
        <w:tabs>
          <w:tab w:val="left" w:pos="1309"/>
        </w:tabs>
        <w:rPr>
          <w:sz w:val="24"/>
          <w:rFonts w:ascii="Times New Roman" w:hAnsi="Times New Roman"/>
        </w:rPr>
      </w:pPr>
      <w:r>
        <w:rPr>
          <w:vanish w:val="false"/>
        </w:rPr>
      </w:r>
    </w:p>
    <w:p>
      <w:pPr>
        <w:pStyle w:val="a3"/>
        <w:numPr>
          <w:numId w:val="1"/>
          <w:ilvl w:val="0"/>
        </w:numPr>
        <w:jc w:val="center"/>
        <w:ind w:left="-15" w:hanging="33"/>
        <w:spacing w:after="200" w:line="240" w:lineRule="auto"/>
        <w:contextualSpacing/>
        <w:tabs>
          <w:tab w:val="left" w:pos="317"/>
        </w:tabs>
        <w:rPr>
          <w:b/>
          <w:sz w:val="24"/>
          <w:rFonts w:ascii="Times New Roman" w:hAnsi="Times New Roman"/>
        </w:rPr>
      </w:pPr>
      <w:r>
        <w:rPr>
          <w:b/>
          <w:vanish w:val="false"/>
          <w:sz w:val="24"/>
          <w:rFonts w:ascii="Times New Roman" w:hAnsi="Times New Roman"/>
        </w:rPr>
        <w:t xml:space="preserve">TOMONLARNING HUQUQLARI</w:t>
      </w:r>
    </w:p>
    <w:p>
      <w:pPr>
        <w:pStyle w:val="a3"/>
        <w:numPr>
          <w:numId w:val="1"/>
          <w:ilvl w:val="1"/>
        </w:numPr>
        <w:jc w:val="both"/>
        <w:ind w:left="33" w:firstLine="567"/>
        <w:spacing w:after="200" w:line="240" w:lineRule="auto"/>
        <w:contextualSpacing/>
        <w:tabs>
          <w:tab w:val="left" w:pos="1128"/>
        </w:tabs>
        <w:rPr>
          <w:b/>
          <w:sz w:val="24"/>
          <w:rFonts w:ascii="Times New Roman" w:hAnsi="Times New Roman"/>
        </w:rPr>
      </w:pPr>
      <w:r>
        <w:rPr>
          <w:b/>
          <w:vanish w:val="false"/>
          <w:sz w:val="24"/>
          <w:rFonts w:ascii="Times New Roman" w:hAnsi="Times New Roman"/>
        </w:rPr>
        <w:t xml:space="preserve">Kreditorning huquqlari:</w:t>
      </w:r>
    </w:p>
    <w:p>
      <w:pPr>
        <w:pStyle w:val="a3"/>
        <w:numPr>
          <w:numId w:val="1"/>
          <w:ilvl w:val="2"/>
        </w:numPr>
        <w:jc w:val="both"/>
        <w:ind w:left="33" w:firstLine="567"/>
        <w:spacing w:line="240" w:lineRule="auto"/>
        <w:tabs>
          <w:tab w:val="left" w:pos="884"/>
          <w:tab w:val="left" w:pos="1309"/>
        </w:tabs>
        <w:rPr>
          <w:b/>
          <w:sz w:val="24"/>
          <w:rFonts w:ascii="Times New Roman" w:hAnsi="Times New Roman"/>
        </w:rPr>
      </w:pPr>
      <w:r>
        <w:rPr>
          <w:vanish w:val="false"/>
          <w:sz w:val="24"/>
          <w:rFonts w:ascii="Times New Roman" w:hAnsi="Times New Roman"/>
        </w:rPr>
        <w:t xml:space="preserve">Kredit shartnomasi imzolangunga qadar kredit yigʻma jildini tahlil qilish.</w:t>
      </w:r>
    </w:p>
    <w:p>
      <w:pPr>
        <w:pStyle w:val="a3"/>
        <w:numPr>
          <w:numId w:val="1"/>
          <w:ilvl w:val="2"/>
        </w:numPr>
        <w:jc w:val="both"/>
        <w:ind w:left="33" w:firstLine="567"/>
        <w:spacing w:line="240" w:lineRule="auto"/>
        <w:tabs>
          <w:tab w:val="left" w:pos="884"/>
          <w:tab w:val="left" w:pos="1309"/>
        </w:tabs>
        <w:rPr>
          <w:sz w:val="24"/>
          <w:rFonts w:ascii="Times New Roman" w:hAnsi="Times New Roman"/>
        </w:rPr>
      </w:pPr>
      <w:r>
        <w:rPr>
          <w:vanish w:val="false"/>
          <w:sz w:val="24"/>
          <w:rFonts w:ascii="Times New Roman" w:hAnsi="Times New Roman"/>
        </w:rPr>
        <w:t xml:space="preserve">Qarz oluvchi kreditni taʼminlash boʻyicha oʻz majburiyatlarini bajarmaganda, taqdim etilgan kreditni qaytarilishiga taʼsir koʻrsatuvchi maʼlumotlarning haqiqiy emasligi shartnoma imzolangandan keyin aniqlanganda hamda Qarz oluvchi tomonidan Kreditorning ushbu shartnoma boʻyicha majburiyatlari kuchga kirgan vaqtdan boshlab 1 oydan koʻp muddat davomida kreditdan foydalanilmaganda (yoki toʻlov hujjatlarini taqdim etmaslik) ushbu shartnomada nazarda tutilgan kreditni berishdan butunlay yoki qisman bosh tortish.</w:t>
      </w:r>
    </w:p>
    <w:p>
      <w:pPr>
        <w:pStyle w:val="a3"/>
        <w:numPr>
          <w:numId w:val="1"/>
          <w:ilvl w:val="2"/>
        </w:numPr>
        <w:jc w:val="both"/>
        <w:ind w:left="33" w:firstLine="567"/>
        <w:spacing w:after="0" w:line="240" w:lineRule="auto"/>
        <w:tabs>
          <w:tab w:val="left" w:pos="1309"/>
        </w:tabs>
        <w:rPr>
          <w:sz w:val="24"/>
          <w:rFonts w:ascii="Times New Roman" w:hAnsi="Times New Roman"/>
        </w:rPr>
      </w:pPr>
      <w:r>
        <w:rPr>
          <w:vanish w:val="false"/>
          <w:sz w:val="24"/>
          <w:rFonts w:ascii="Times New Roman" w:hAnsi="Times New Roman"/>
        </w:rPr>
        <w:t xml:space="preserve">Quyidagi hollarda Qarz oluvchini bundan buyon kreditlashni toʻxtatish va foizlarni hamda kredit boʻyicha asosiy qarzni muddatidan oldin, jumladan undiruvni kredit taʼminotiga qaratish orqali undirish:</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kredit mablagʻlaridan maqsadsiz foydalanilganligi aniqlanganda;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 kreditni qaytarish jadvalida belgilangan miqdor hamda muddatlarni </w:t>
      </w:r>
      <w:r>
        <w:rPr>
          <w:vanish w:val="false"/>
          <w:sz w:val="24"/>
          <w:rFonts w:ascii="Times New Roman" w:hAnsi="Times New Roman"/>
        </w:rPr>
        <w:fldChar w:fldCharType="begin"/>
        <w:instrText xml:space="preserve">X {"Y":33}</w:instrText>
        <w:fldChar w:fldCharType="separate"/>
        <w:t xml:space="preserve">Qarz oluvchi asosiy qarz va unga hisoblangan foizlarni qaytarish muddatini qancha kunga buzganda kreditor asosiy qarzni muddatidan oldin undirishni talab qilish huquqiga ega</w:t>
      </w:r>
      <w:r>
        <w:rPr>
          <w:vanish w:val="false"/>
          <w:sz w:val="24"/>
          <w:rFonts w:ascii="Times New Roman" w:hAnsi="Times New Roman"/>
        </w:rPr>
        <w:fldChar w:fldCharType="end"/>
      </w:r>
      <w:r>
        <w:rPr>
          <w:vanish w:val="false"/>
          <w:sz w:val="24"/>
          <w:rFonts w:ascii="Times New Roman" w:hAnsi="Times New Roman"/>
        </w:rPr>
        <w:t xml:space="preserve"> buzgan holda asosiy qarz va unga hisoblangan foizlar toʻlanmaganda;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Kreditorning monitoring oʻtkazishiga toʻsqinlik qilganda;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Qarz oluvchi tomonidan Kreditorga kredit hujjatlari rasmiylashtirilayotganda taqdim etilgan maʼlumotlar haqiqiy emasligi aniqlanganda;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ajratilgan kredit qaytarilishining taʼminoti toʻliq yoki qisman oʻz qiymatini yoʻqotganda yoki taʼminot haqiqiy emas deb topilganda;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kredit qaytarilishiga salbiy taʼsir koʻrsatuvchi mazkur shartnomada koʻzda tutilgan boshqa majburiyatlar bajarilmaganda;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 mazkur shartnoma bilan bogʻliq boʻlgan boshqa shartnoma (garov, kafolat, sugʻurta va b.) shartlari bajarilmaganda yoki buzilganda.</w:t>
      </w:r>
    </w:p>
    <w:p>
      <w:pPr>
        <w:jc w:val="both"/>
        <w:ind w:left="34" w:firstLine="567"/>
        <w:spacing w:after="0" w:line="240" w:lineRule="auto"/>
        <w:rPr>
          <w:sz w:val="24"/>
          <w:rFonts w:ascii="Times New Roman" w:hAnsi="Times New Roman"/>
        </w:rPr>
      </w:pPr>
      <w:r>
        <w:rPr>
          <w:vanish w:val="false"/>
          <w:sz w:val="24"/>
          <w:rFonts w:ascii="Times New Roman" w:hAnsi="Times New Roman"/>
        </w:rPr>
        <w:t xml:space="preserve">Bunday hollarda Kreditor </w:t>
      </w:r>
      <w:r>
        <w:rPr>
          <w:vanish w:val="false"/>
          <w:sz w:val="24"/>
          <w:rFonts w:ascii="Times New Roman" w:hAnsi="Times New Roman"/>
        </w:rPr>
        <w:fldChar w:fldCharType="begin"/>
        <w:instrText xml:space="preserve">X {"Y":34}</w:instrText>
        <w:fldChar w:fldCharType="separate"/>
        <w:t xml:space="preserve">Kreditor asosiy qarzni muddatidan oldin undirish to‘g‘risidagi qarori to‘g‘risida Qarz oluvchiga qancha muddat oldin xabar berishi lozim</w:t>
      </w:r>
      <w:r>
        <w:rPr>
          <w:vanish w:val="false"/>
          <w:sz w:val="24"/>
          <w:rFonts w:ascii="Times New Roman" w:hAnsi="Times New Roman"/>
        </w:rPr>
        <w:fldChar w:fldCharType="end"/>
      </w:r>
      <w:r>
        <w:rPr>
          <w:vanish w:val="false"/>
          <w:sz w:val="24"/>
          <w:rFonts w:ascii="Times New Roman" w:hAnsi="Times New Roman"/>
        </w:rPr>
        <w:t xml:space="preserve"> kundan koʻp boʻlmagan muddat ichida Qarz oluvchini xabardor qiladi.</w:t>
      </w:r>
    </w:p>
    <w:p>
      <w:pPr>
        <w:pStyle w:val="a3"/>
        <w:numPr>
          <w:numId w:val="1"/>
          <w:ilvl w:val="2"/>
        </w:numPr>
        <w:jc w:val="both"/>
        <w:ind w:left="33" w:firstLine="567"/>
        <w:spacing w:line="240" w:lineRule="auto"/>
        <w:tabs>
          <w:tab w:val="left" w:pos="1312"/>
        </w:tabs>
        <w:rPr>
          <w:sz w:val="24"/>
          <w:rFonts w:ascii="Times New Roman" w:hAnsi="Times New Roman"/>
        </w:rPr>
      </w:pPr>
      <w:r>
        <w:rPr>
          <w:vanish w:val="false"/>
          <w:sz w:val="24"/>
          <w:rFonts w:ascii="Times New Roman" w:hAnsi="Times New Roman"/>
        </w:rPr>
        <w:t xml:space="preserve">Bevosita Qarz oluvchi joylashgan yerda maqsadli tekshirishlarni amalga oshirish.</w:t>
      </w:r>
    </w:p>
    <w:p>
      <w:pPr>
        <w:pStyle w:val="a3"/>
        <w:numPr>
          <w:numId w:val="1"/>
          <w:ilvl w:val="2"/>
        </w:numPr>
        <w:jc w:val="both"/>
        <w:ind w:left="0" w:firstLine="567"/>
        <w:spacing w:after="0" w:line="240" w:lineRule="auto"/>
        <w:tabs>
          <w:tab w:val="left" w:pos="1312"/>
        </w:tabs>
        <w:rPr>
          <w:sz w:val="24"/>
          <w:rFonts w:ascii="Times New Roman" w:hAnsi="Times New Roman"/>
        </w:rPr>
      </w:pPr>
      <w:r>
        <w:rPr>
          <w:vanish w:val="false"/>
          <w:sz w:val="24"/>
          <w:rFonts w:ascii="Times New Roman" w:hAnsi="Times New Roman"/>
        </w:rPr>
        <w:t xml:space="preserve">Qarz oluvchining kredit tarixini shakllantirish uchun zarur boʻlgan maʼlumotlarni Kredit axborot tahliliy markazlari va Oʻzbekiston Respublikasi Markaziy banki Kredit axborotining davlat reyestrini yuritish departamentiga taqdim etish.</w:t>
      </w:r>
    </w:p>
    <w:p>
      <w:pPr>
        <w:pStyle w:val="a3"/>
        <w:numPr>
          <w:numId w:val="1"/>
          <w:ilvl w:val="1"/>
        </w:numPr>
        <w:jc w:val="both"/>
        <w:ind w:left="33" w:firstLine="567"/>
        <w:spacing w:line="240" w:lineRule="auto"/>
        <w:tabs>
          <w:tab w:val="left" w:pos="1167"/>
        </w:tabs>
        <w:rPr>
          <w:b/>
          <w:sz w:val="24"/>
          <w:rFonts w:ascii="Times New Roman" w:hAnsi="Times New Roman"/>
        </w:rPr>
      </w:pPr>
      <w:r>
        <w:rPr>
          <w:b/>
          <w:vanish w:val="false"/>
          <w:sz w:val="24"/>
          <w:rFonts w:ascii="Times New Roman" w:hAnsi="Times New Roman"/>
        </w:rPr>
        <w:t xml:space="preserve">Qarz oluvchining huquqlari:</w:t>
      </w:r>
    </w:p>
    <w:p>
      <w:pPr>
        <w:pStyle w:val="a3"/>
        <w:numPr>
          <w:numId w:val="1"/>
          <w:ilvl w:val="2"/>
        </w:numPr>
        <w:jc w:val="both"/>
        <w:ind w:left="33" w:firstLine="567"/>
        <w:spacing w:line="240" w:lineRule="auto"/>
        <w:tabs>
          <w:tab w:val="left" w:pos="1312"/>
        </w:tabs>
        <w:rPr>
          <w:sz w:val="24"/>
          <w:rFonts w:ascii="Times New Roman" w:hAnsi="Times New Roman"/>
        </w:rPr>
      </w:pPr>
      <w:r>
        <w:rPr>
          <w:vanish w:val="false"/>
          <w:sz w:val="24"/>
          <w:rFonts w:ascii="Times New Roman" w:hAnsi="Times New Roman"/>
        </w:rPr>
        <w:t xml:space="preserve">Kredit mablagʻlari ajratilguniga qadar kredit olishdan bepul asosda voz kechish.</w:t>
      </w:r>
    </w:p>
    <w:p>
      <w:pPr>
        <w:pStyle w:val="a3"/>
        <w:numPr>
          <w:numId w:val="1"/>
          <w:ilvl w:val="2"/>
        </w:numPr>
        <w:jc w:val="both"/>
        <w:ind w:left="33" w:firstLine="567"/>
        <w:spacing w:line="240" w:lineRule="auto"/>
        <w:tabs>
          <w:tab w:val="left" w:pos="1312"/>
        </w:tabs>
        <w:rPr>
          <w:sz w:val="24"/>
          <w:rFonts w:ascii="Times New Roman" w:hAnsi="Times New Roman"/>
        </w:rPr>
      </w:pPr>
      <w:r>
        <w:rPr>
          <w:vanish w:val="false"/>
          <w:sz w:val="24"/>
          <w:rFonts w:ascii="Times New Roman" w:hAnsi="Times New Roman"/>
        </w:rPr>
        <w:t xml:space="preserve">Kredit mablagʻlarini muddatidan oldin qaytarish.</w:t>
      </w:r>
    </w:p>
    <w:p>
      <w:pPr>
        <w:pStyle w:val="a3"/>
        <w:numPr>
          <w:numId w:val="1"/>
          <w:ilvl w:val="2"/>
        </w:numPr>
        <w:jc w:val="both"/>
        <w:ind w:left="33" w:firstLine="567"/>
        <w:spacing w:line="240" w:lineRule="auto"/>
        <w:tabs>
          <w:tab w:val="left" w:pos="1312"/>
        </w:tabs>
        <w:rPr>
          <w:sz w:val="24"/>
          <w:rFonts w:ascii="Times New Roman" w:hAnsi="Times New Roman"/>
        </w:rPr>
      </w:pPr>
      <w:r>
        <w:rPr>
          <w:vanish w:val="false"/>
          <w:color w:val="000000"/>
          <w:sz w:val="24"/>
          <w:rFonts w:ascii="Times New Roman" w:hAnsi="Times New Roman"/>
        </w:rPr>
        <w:t xml:space="preserve">Kredit qarzorliklari boʻyicha Kreditor maʼlumotlar olish.</w:t>
      </w:r>
    </w:p>
    <w:p>
      <w:pPr>
        <w:pStyle w:val="a3"/>
        <w:numPr>
          <w:numId w:val="1"/>
          <w:ilvl w:val="2"/>
        </w:numPr>
        <w:jc w:val="both"/>
        <w:ind w:left="33" w:firstLine="567"/>
        <w:spacing w:after="0" w:line="240" w:lineRule="auto"/>
        <w:tabs>
          <w:tab w:val="left" w:pos="1312"/>
        </w:tabs>
        <w:rPr>
          <w:sz w:val="24"/>
          <w:rFonts w:ascii="Times New Roman" w:hAnsi="Times New Roman"/>
        </w:rPr>
      </w:pPr>
      <w:r>
        <w:rPr>
          <w:vanish w:val="false"/>
          <w:sz w:val="24"/>
          <w:rFonts w:ascii="Times New Roman" w:hAnsi="Times New Roman"/>
        </w:rPr>
        <w:t xml:space="preserve">Kreditlash va hisob-kitoblar boʻyicha Oʻzbekiston Respublikasi qonunchiligi va Kreditorning ichki meʼyoriy hujjatlaridagi oʻzgarishlar haqida  maʼlumotlar olish.</w:t>
      </w:r>
    </w:p>
    <w:p>
      <w:pPr>
        <w:pStyle w:val="a3"/>
        <w:jc w:val="both"/>
        <w:ind w:left="742" w:firstLine="567"/>
        <w:tabs>
          <w:tab w:val="left" w:pos="1312"/>
        </w:tabs>
        <w:rPr>
          <w:sz w:val="24"/>
          <w:rFonts w:ascii="Times New Roman" w:hAnsi="Times New Roman"/>
        </w:rPr>
      </w:pPr>
      <w:r>
        <w:rPr>
          <w:vanish w:val="false"/>
        </w:rPr>
      </w:r>
    </w:p>
    <w:p>
      <w:pPr>
        <w:pStyle w:val="a3"/>
        <w:numPr>
          <w:numId w:val="1"/>
          <w:ilvl w:val="0"/>
        </w:numPr>
        <w:jc w:val="center"/>
        <w:ind w:left="-306" w:firstLine="156"/>
        <w:spacing w:line="240" w:lineRule="auto"/>
        <w:rPr>
          <w:b/>
          <w:sz w:val="24"/>
          <w:rFonts w:ascii="Times New Roman" w:hAnsi="Times New Roman"/>
        </w:rPr>
      </w:pPr>
      <w:r>
        <w:rPr>
          <w:b/>
          <w:vanish w:val="false"/>
          <w:sz w:val="24"/>
          <w:rFonts w:ascii="Times New Roman" w:hAnsi="Times New Roman"/>
        </w:rPr>
        <w:t xml:space="preserve">HISOB-KITOBLAR TARTIBI </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Kreditor kreditni mazkur shartnomada koʻrsatilgan shartlar asosida Qarz oluvchining talab qilib olingunicha hisobvaragʻiga pul oʻtkazish yoʻli bilan ajratadi.</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Kreditdan foydalanganlik uchun foizlar har kuni Kreditor tomonidan hisoblab boriladi. </w:t>
      </w:r>
    </w:p>
    <w:p>
      <w:pPr>
        <w:pStyle w:val="a3"/>
        <w:numPr>
          <w:numId w:val="1"/>
          <w:ilvl w:val="1"/>
        </w:numPr>
        <w:jc w:val="both"/>
        <w:ind w:left="142" w:firstLine="578"/>
        <w:spacing w:after="0" w:line="240" w:lineRule="auto"/>
        <w:tabs>
          <w:tab w:val="left" w:pos="1167"/>
        </w:tabs>
        <w:rPr>
          <w:sz w:val="24"/>
          <w:rFonts w:ascii="Times New Roman" w:hAnsi="Times New Roman"/>
        </w:rPr>
      </w:pPr>
      <w:r>
        <w:rPr>
          <w:vanish w:val="false"/>
          <w:sz w:val="24"/>
          <w:rFonts w:ascii="Times New Roman" w:hAnsi="Times New Roman"/>
        </w:rPr>
        <w:t xml:space="preserve">Qarz oluvchi tomonidan kredit va foizlarni qoplash uchun amalga oshirilgan toʻlovlar quyidagi navbatda kreditni soʻndirishga yoʻnaltiriladi:</w:t>
      </w:r>
    </w:p>
    <w:p>
      <w:pPr>
        <w:pStyle w:val="a3"/>
        <w:jc w:val="both"/>
        <w:ind w:left="142" w:firstLine="284"/>
        <w:spacing w:after="0" w:line="240" w:lineRule="auto"/>
        <w:rPr>
          <w:sz w:val="24"/>
          <w:rFonts w:ascii="Times New Roman" w:hAnsi="Times New Roman"/>
        </w:rPr>
      </w:pPr>
      <w:r>
        <w:rPr>
          <w:vanish w:val="false"/>
          <w:sz w:val="24"/>
          <w:rFonts w:ascii="Times New Roman" w:hAnsi="Times New Roman"/>
        </w:rPr>
        <w:t xml:space="preserve">- neustoyka;</w:t>
      </w:r>
    </w:p>
    <w:p>
      <w:pPr>
        <w:jc w:val="both"/>
        <w:ind w:firstLine="425"/>
        <w:spacing w:after="0" w:line="240" w:lineRule="auto"/>
        <w:rPr>
          <w:sz w:val="24"/>
          <w:rFonts w:ascii="Times New Roman" w:hAnsi="Times New Roman"/>
        </w:rPr>
      </w:pPr>
      <w:r>
        <w:rPr>
          <w:vanish w:val="false"/>
          <w:sz w:val="24"/>
          <w:rFonts w:ascii="Times New Roman" w:hAnsi="Times New Roman"/>
        </w:rPr>
        <w:t xml:space="preserve">- muddati oʻtgan kredit foizi;</w:t>
      </w:r>
    </w:p>
    <w:p>
      <w:pPr>
        <w:jc w:val="both"/>
        <w:ind w:firstLine="425"/>
        <w:spacing w:after="0" w:line="240" w:lineRule="auto"/>
        <w:rPr>
          <w:sz w:val="24"/>
          <w:rFonts w:ascii="Times New Roman" w:hAnsi="Times New Roman"/>
        </w:rPr>
      </w:pPr>
      <w:r>
        <w:rPr>
          <w:vanish w:val="false"/>
          <w:sz w:val="24"/>
          <w:rFonts w:ascii="Times New Roman" w:hAnsi="Times New Roman"/>
        </w:rPr>
        <w:t xml:space="preserve">- muddati oʻtgan kredit boʻyicha asosiy qarz;</w:t>
      </w:r>
    </w:p>
    <w:p>
      <w:pPr>
        <w:jc w:val="both"/>
        <w:ind w:firstLine="425"/>
        <w:spacing w:after="0" w:line="240" w:lineRule="auto"/>
        <w:rPr>
          <w:sz w:val="24"/>
          <w:rFonts w:ascii="Times New Roman" w:hAnsi="Times New Roman"/>
        </w:rPr>
      </w:pPr>
      <w:r>
        <w:rPr>
          <w:vanish w:val="false"/>
          <w:sz w:val="24"/>
          <w:rFonts w:ascii="Times New Roman" w:hAnsi="Times New Roman"/>
        </w:rPr>
        <w:t xml:space="preserve">- muddatli kredit foizi;</w:t>
      </w:r>
    </w:p>
    <w:p>
      <w:pPr>
        <w:jc w:val="both"/>
        <w:ind w:firstLine="425"/>
        <w:spacing w:after="0" w:line="240" w:lineRule="auto"/>
        <w:rPr>
          <w:sz w:val="24"/>
          <w:rFonts w:ascii="Times New Roman" w:hAnsi="Times New Roman"/>
        </w:rPr>
      </w:pPr>
      <w:r>
        <w:rPr>
          <w:vanish w:val="false"/>
          <w:sz w:val="24"/>
          <w:rFonts w:ascii="Times New Roman" w:hAnsi="Times New Roman"/>
        </w:rPr>
        <w:t xml:space="preserve">- muddatli kredit boʻyicha asosiy qarz.</w:t>
      </w:r>
    </w:p>
    <w:p>
      <w:pPr>
        <w:jc w:val="both"/>
        <w:ind w:firstLine="567"/>
        <w:spacing w:after="0" w:line="240" w:lineRule="auto"/>
        <w:rPr>
          <w:sz w:val="24"/>
          <w:rFonts w:ascii="Times New Roman" w:hAnsi="Times New Roman"/>
        </w:rPr>
      </w:pPr>
      <w:r>
        <w:rPr>
          <w:vanish w:val="false"/>
        </w:rPr>
      </w:r>
    </w:p>
    <w:p>
      <w:pPr>
        <w:pStyle w:val="a3"/>
        <w:numPr>
          <w:numId w:val="1"/>
          <w:ilvl w:val="0"/>
        </w:numPr>
        <w:jc w:val="center"/>
        <w:ind w:left="33" w:firstLine="567"/>
        <w:spacing w:line="240" w:lineRule="auto"/>
        <w:tabs>
          <w:tab w:val="left" w:pos="321"/>
        </w:tabs>
        <w:rPr>
          <w:b/>
          <w:sz w:val="24"/>
          <w:rFonts w:ascii="Times New Roman" w:hAnsi="Times New Roman"/>
        </w:rPr>
      </w:pPr>
      <w:r>
        <w:rPr>
          <w:b/>
          <w:vanish w:val="false"/>
          <w:sz w:val="24"/>
          <w:rFonts w:ascii="Times New Roman" w:hAnsi="Times New Roman"/>
        </w:rPr>
        <w:t xml:space="preserve">KREDIT QAYTARILISHINING TAʼMINOTI VA UNI RASMIYLASHTIRISH</w:t>
      </w:r>
    </w:p>
    <w:p>
      <w:pPr>
        <w:pStyle w:val="a3"/>
        <w:ind w:left="33" w:firstLine="567"/>
        <w:spacing w:line="240" w:lineRule="auto"/>
        <w:tabs>
          <w:tab w:val="left" w:pos="321"/>
        </w:tabs>
        <w:rPr>
          <w:b/>
          <w:sz w:val="24"/>
          <w:rFonts w:ascii="Times New Roman" w:hAnsi="Times New Roman"/>
        </w:rPr>
      </w:pPr>
      <w:r>
        <w:rPr>
          <w:vanish w:val="false"/>
        </w:rPr>
      </w:r>
    </w:p>
    <w:p>
      <w:pPr>
        <w:pStyle w:val="a3"/>
        <w:numPr>
          <w:numId w:val="1"/>
          <w:ilvl w:val="1"/>
        </w:numPr>
        <w:jc w:val="both"/>
        <w:ind w:left="33" w:firstLine="534"/>
        <w:spacing w:after="0" w:line="240" w:lineRule="auto"/>
        <w:contextualSpacing/>
        <w:tabs>
          <w:tab w:val="left" w:pos="1167"/>
        </w:tabs>
        <w:rPr>
          <w:sz w:val="24"/>
          <w:rFonts w:ascii="Times New Roman" w:hAnsi="Times New Roman"/>
        </w:rPr>
      </w:pPr>
      <w:r>
        <w:rPr>
          <w:vanish w:val="false"/>
          <w:sz w:val="24"/>
          <w:rFonts w:ascii="Times New Roman" w:hAnsi="Times New Roman"/>
        </w:rPr>
        <w:t xml:space="preserve">Mazkur shartnoma asosida ajratilgan kredit Kredit qaytarilishini taʼminlashning qanday usuli qoʻllanadi bilan taʼminlanadi</w:t>
      </w:r>
      <w:r>
        <w:rPr>
          <w:i/>
          <w:vanish w:val="false"/>
          <w:sz w:val="24"/>
          <w:rFonts w:ascii="Times New Roman" w:hAnsi="Times New Roman"/>
        </w:rPr>
        <w:t>.</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Kreditor Qarz oluvchidan  kredit qaytarilishi uchun qoʻshimcha taʼminot talab qilish huquqiga ega.</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Mazkur shartnoma boʻyicha majburiyatlar bajarilishi uchun turli taʼminot turlari qabul qilinishi mumkin.</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Undiruvni taʼminot predmetiga qaratishga toʻgʻri kelganda, Kreditor oʻz xohishi bilan undiruvni taʼminotning xohlagan bir turiga yoki hammasiga qaratishga haqli.</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Kredit boʻyicha majburiyat bajarilishini taʼminlash uchun zarur hujjatlarni rasmiylashtirish bilan bogʻliq barcha harajatlar Qarz oluvchi tomonidan amalga oshiriladi.</w:t>
      </w:r>
    </w:p>
    <w:p>
      <w:pPr>
        <w:pStyle w:val="a3"/>
        <w:numPr>
          <w:numId w:val="1"/>
          <w:ilvl w:val="1"/>
        </w:numPr>
        <w:jc w:val="both"/>
        <w:ind w:left="33" w:firstLine="567"/>
        <w:spacing w:line="240" w:lineRule="auto"/>
        <w:tabs>
          <w:tab w:val="left" w:pos="1167"/>
        </w:tabs>
        <w:rPr>
          <w:sz w:val="24"/>
          <w:rFonts w:ascii="Times New Roman" w:hAnsi="Times New Roman"/>
        </w:rPr>
      </w:pPr>
      <w:r>
        <w:rPr>
          <w:vanish w:val="false"/>
          <w:sz w:val="24"/>
          <w:rFonts w:ascii="Times New Roman" w:hAnsi="Times New Roman"/>
        </w:rPr>
        <w:t xml:space="preserve">Qarz oluvchi kredit taʼminotini kredit summasining 125% dan kam boʻlmagan miqdorda ushlab turish majburiyatini oladi.</w:t>
      </w:r>
    </w:p>
    <w:p>
      <w:pPr>
        <w:pStyle w:val="a3"/>
        <w:numPr>
          <w:numId w:val="1"/>
          <w:ilvl w:val="1"/>
        </w:numPr>
        <w:jc w:val="both"/>
        <w:ind w:left="33" w:firstLine="567"/>
        <w:spacing w:after="0" w:line="240" w:lineRule="auto"/>
        <w:tabs>
          <w:tab w:val="left" w:pos="1167"/>
        </w:tabs>
        <w:rPr>
          <w:b/>
          <w:sz w:val="24"/>
          <w:rFonts w:ascii="Times New Roman" w:hAnsi="Times New Roman"/>
        </w:rPr>
      </w:pPr>
      <w:r>
        <w:rPr>
          <w:vanish w:val="false"/>
          <w:sz w:val="24"/>
          <w:rFonts w:ascii="Times New Roman" w:hAnsi="Times New Roman"/>
        </w:rPr>
        <w:t xml:space="preserve">Kreditor ushbu shartnoma boʻyicha majburiyati kredit olish uchun taqdim etiladigan barcha hujjatlar, xususan kredit qaytarilishining taʼminlanishini belgilovchi hujjatlar belgilangan tartibda toʻliq rasmiylashtirilgandan va ular olingandan soʻng taʼminlaydi.</w:t>
      </w:r>
    </w:p>
    <w:p>
      <w:pPr>
        <w:pStyle w:val="a3"/>
        <w:jc w:val="both"/>
        <w:ind w:left="600"/>
        <w:spacing w:after="0" w:line="240" w:lineRule="auto"/>
        <w:tabs>
          <w:tab w:val="left" w:pos="1167"/>
        </w:tabs>
        <w:rPr>
          <w:b/>
          <w:sz w:val="24"/>
          <w:rFonts w:ascii="Times New Roman" w:hAnsi="Times New Roman"/>
        </w:rPr>
      </w:pPr>
      <w:r>
        <w:rPr>
          <w:vanish w:val="false"/>
        </w:rPr>
      </w:r>
    </w:p>
    <w:p>
      <w:pPr>
        <w:pStyle w:val="a3"/>
        <w:numPr>
          <w:numId w:val="1"/>
          <w:ilvl w:val="0"/>
        </w:numPr>
        <w:jc w:val="center"/>
        <w:ind w:left="33" w:firstLine="567"/>
        <w:spacing w:after="200" w:line="240" w:lineRule="auto"/>
        <w:contextualSpacing/>
        <w:tabs>
          <w:tab w:val="left" w:pos="317"/>
        </w:tabs>
        <w:rPr>
          <w:b/>
          <w:sz w:val="24"/>
          <w:rFonts w:ascii="Times New Roman" w:hAnsi="Times New Roman"/>
        </w:rPr>
      </w:pPr>
      <w:r>
        <w:rPr>
          <w:b/>
          <w:vanish w:val="false"/>
          <w:sz w:val="24"/>
          <w:rFonts w:ascii="Times New Roman" w:hAnsi="Times New Roman"/>
        </w:rPr>
        <w:t xml:space="preserve">TOMONLARNING JAVOBGARLIGI</w:t>
      </w:r>
    </w:p>
    <w:p>
      <w:pPr>
        <w:pStyle w:val="a3"/>
        <w:numPr>
          <w:numId w:val="1"/>
          <w:ilvl w:val="1"/>
        </w:numPr>
        <w:jc w:val="both"/>
        <w:ind w:left="33" w:firstLine="567"/>
        <w:spacing w:line="240" w:lineRule="auto"/>
        <w:tabs>
          <w:tab w:val="left" w:pos="1116"/>
        </w:tabs>
        <w:rPr>
          <w:sz w:val="24"/>
          <w:rFonts w:ascii="Times New Roman" w:hAnsi="Times New Roman"/>
        </w:rPr>
      </w:pPr>
      <w:r>
        <w:rPr>
          <w:vanish w:val="false"/>
          <w:sz w:val="24"/>
          <w:rFonts w:ascii="Times New Roman" w:hAnsi="Times New Roman"/>
        </w:rPr>
        <w:t xml:space="preserve">Asosiy qarzni qaytarish muddati kechiktirilganda (muddati oʻtgan kredit), Qarz oluvchi Kreditorga butun kechiktirilgan davr uchun shartnomada belgilangan foiz stavkasining </w:t>
      </w:r>
      <w:r>
        <w:rPr>
          <w:vanish w:val="false"/>
          <w:sz w:val="24"/>
          <w:rFonts w:ascii="Times New Roman" w:hAnsi="Times New Roman"/>
        </w:rPr>
        <w:fldChar w:fldCharType="begin"/>
        <w:instrText xml:space="preserve">X {"Y":35}</w:instrText>
        <w:fldChar w:fldCharType="separate"/>
        <w:t xml:space="preserve">Asosiy qarzni qaytarish muddati kechiktirilganda qarz oluvchi shartnomada belgilangan foiz stavkasining qanchasi miqdorida foiz to‘laydi</w:t>
      </w:r>
      <w:r>
        <w:rPr>
          <w:vanish w:val="false"/>
          <w:sz w:val="24"/>
          <w:rFonts w:ascii="Times New Roman" w:hAnsi="Times New Roman"/>
        </w:rPr>
        <w:fldChar w:fldCharType="end"/>
      </w:r>
      <w:r>
        <w:rPr>
          <w:vanish w:val="false"/>
          <w:sz w:val="24"/>
          <w:rFonts w:ascii="Times New Roman" w:hAnsi="Times New Roman"/>
        </w:rPr>
        <w:t xml:space="preserve">  miqdorida foiz toʻlaydi.</w:t>
      </w:r>
    </w:p>
    <w:p>
      <w:pPr>
        <w:pStyle w:val="a3"/>
        <w:numPr>
          <w:numId w:val="1"/>
          <w:ilvl w:val="1"/>
        </w:numPr>
        <w:jc w:val="both"/>
        <w:ind w:left="33" w:firstLine="567"/>
        <w:spacing w:line="240" w:lineRule="auto"/>
        <w:tabs>
          <w:tab w:val="left" w:pos="1116"/>
        </w:tabs>
        <w:rPr>
          <w:sz w:val="24"/>
          <w:rFonts w:ascii="Times New Roman" w:hAnsi="Times New Roman"/>
        </w:rPr>
      </w:pPr>
      <w:r>
        <w:rPr>
          <w:vanish w:val="false"/>
          <w:sz w:val="24"/>
          <w:rFonts w:ascii="Times New Roman" w:hAnsi="Times New Roman"/>
        </w:rPr>
        <w:t xml:space="preserve">Mazkur shartnomada koʻrsatilgan muddatda kredit ajratilmaganda, Kreditor qarz oluvchiga kechiktirilgan toʻlovning har bir kuni uchun kechiktirilgan toʻlov summasining </w:t>
      </w:r>
      <w:r>
        <w:rPr>
          <w:vanish w:val="false"/>
          <w:sz w:val="24"/>
          <w:rFonts w:ascii="Times New Roman" w:hAnsi="Times New Roman"/>
        </w:rPr>
        <w:fldChar w:fldCharType="begin"/>
        <w:instrText xml:space="preserve">X {"Y":36}</w:instrText>
        <w:fldChar w:fldCharType="separate"/>
        <w:t xml:space="preserve">Muddatida to‘lanmagan foizlar uchun to‘lanishi lozim bo‘lgan penya miqdori</w:t>
      </w:r>
      <w:r>
        <w:rPr>
          <w:vanish w:val="false"/>
          <w:sz w:val="24"/>
          <w:rFonts w:ascii="Times New Roman" w:hAnsi="Times New Roman"/>
        </w:rPr>
        <w:fldChar w:fldCharType="end"/>
      </w:r>
      <w:r>
        <w:rPr>
          <w:vanish w:val="false"/>
          <w:sz w:val="24"/>
          <w:rFonts w:ascii="Times New Roman" w:hAnsi="Times New Roman"/>
        </w:rPr>
        <w:t xml:space="preserve"> foizi miqdorida, ammo kechiktirilgan toʻlov summasining 50 % dan oshmagan miqdorda penya toʻlaydi.</w:t>
      </w:r>
    </w:p>
    <w:p>
      <w:pPr>
        <w:pStyle w:val="a3"/>
        <w:numPr>
          <w:numId w:val="1"/>
          <w:ilvl w:val="1"/>
        </w:numPr>
        <w:jc w:val="both"/>
        <w:ind w:left="33" w:firstLine="567"/>
        <w:spacing w:before="60" w:line="240" w:lineRule="auto"/>
        <w:tabs>
          <w:tab w:val="left" w:pos="567"/>
          <w:tab w:val="left" w:pos="993"/>
          <w:tab w:val="left" w:pos="1116"/>
        </w:tabs>
        <w:rPr>
          <w:sz w:val="24"/>
          <w:rFonts w:ascii="Times New Roman" w:hAnsi="Times New Roman"/>
        </w:rPr>
      </w:pPr>
      <w:r>
        <w:rPr>
          <w:vanish w:val="false"/>
          <w:sz w:val="24"/>
          <w:rFonts w:ascii="Times New Roman" w:hAnsi="Times New Roman"/>
        </w:rPr>
        <w:t xml:space="preserve">Tomonlarning foiz yoki penyalar toʻlashi shartnoma shartlarini bajarish majburiyatidan ozod qilmaydi.</w:t>
      </w:r>
    </w:p>
    <w:p>
      <w:pPr>
        <w:pStyle w:val="a3"/>
        <w:numPr>
          <w:numId w:val="1"/>
          <w:ilvl w:val="1"/>
        </w:numPr>
        <w:jc w:val="both"/>
        <w:ind w:left="33" w:firstLine="567"/>
        <w:spacing w:after="0" w:line="240" w:lineRule="auto"/>
        <w:tabs>
          <w:tab w:val="left" w:pos="1116"/>
        </w:tabs>
        <w:rPr>
          <w:b/>
          <w:sz w:val="24"/>
          <w:rFonts w:ascii="Times New Roman" w:hAnsi="Times New Roman"/>
        </w:rPr>
      </w:pPr>
      <w:r>
        <w:rPr>
          <w:vanish w:val="false"/>
          <w:sz w:val="24"/>
          <w:rFonts w:ascii="Times New Roman" w:hAnsi="Times New Roman"/>
        </w:rPr>
        <w:t xml:space="preserve">Mazkur shartnomada belgilanmagan holatlar uchun javobgarliklar Oʻzbekiston Respublikasining qonunchiligiga muvofiq belgilanadi.</w:t>
      </w:r>
    </w:p>
    <w:p>
      <w:pPr>
        <w:jc w:val="both"/>
        <w:ind w:firstLine="567"/>
        <w:rPr>
          <w:b/>
          <w:sz w:val="24"/>
          <w:rFonts w:ascii="Times New Roman" w:hAnsi="Times New Roman"/>
        </w:rPr>
      </w:pPr>
      <w:r>
        <w:rPr>
          <w:b/>
          <w:vanish w:val="false"/>
          <w:sz w:val="24"/>
          <w:rFonts w:ascii="Times New Roman" w:hAnsi="Times New Roman"/>
        </w:rPr>
      </w:r>
    </w:p>
    <w:p>
      <w:pPr>
        <w:pStyle w:val="a3"/>
        <w:numPr>
          <w:numId w:val="1"/>
          <w:ilvl w:val="0"/>
        </w:numPr>
        <w:jc w:val="center"/>
        <w:ind w:hanging="135"/>
        <w:spacing w:line="240" w:lineRule="auto"/>
        <w:rPr>
          <w:b/>
          <w:sz w:val="24"/>
          <w:rFonts w:ascii="Times New Roman" w:hAnsi="Times New Roman"/>
        </w:rPr>
      </w:pPr>
      <w:r>
        <w:rPr>
          <w:b/>
          <w:vanish w:val="false"/>
          <w:sz w:val="24"/>
          <w:rFonts w:ascii="Times New Roman" w:hAnsi="Times New Roman"/>
        </w:rPr>
        <w:t xml:space="preserve">NIZOLARNI HAL ETISH TARTIBI</w:t>
      </w:r>
    </w:p>
    <w:p>
      <w:pPr>
        <w:jc w:val="both"/>
        <w:ind w:firstLine="549"/>
        <w:spacing w:after="0" w:line="240" w:lineRule="auto"/>
        <w:rPr>
          <w:sz w:val="24"/>
          <w:rFonts w:ascii="Times New Roman" w:hAnsi="Times New Roman"/>
        </w:rPr>
      </w:pPr>
      <w:r>
        <w:rPr>
          <w:vanish w:val="false"/>
          <w:sz w:val="24"/>
          <w:rFonts w:ascii="Times New Roman" w:hAnsi="Times New Roman"/>
        </w:rPr>
        <w:t xml:space="preserve">8.1. Tomonlar mazkur shartnomani bajarish vaqtida yuzaga kelgan kelishmovchilik yoki nizolarni muzokara yoʻli bilan hal etadilar.</w:t>
      </w:r>
    </w:p>
    <w:p>
      <w:pPr>
        <w:jc w:val="both"/>
        <w:ind w:firstLine="549"/>
        <w:spacing w:after="0" w:line="240" w:lineRule="auto"/>
        <w:rPr>
          <w:color w:val="000000"/>
          <w:sz w:val="24"/>
          <w:rFonts w:ascii="Times New Roman" w:hAnsi="Times New Roman"/>
        </w:rPr>
      </w:pPr>
      <w:r>
        <w:rPr>
          <w:vanish w:val="false"/>
          <w:sz w:val="24"/>
          <w:rFonts w:ascii="Times New Roman" w:hAnsi="Times New Roman"/>
        </w:rPr>
        <w:t xml:space="preserve">8.2. Shartnoma yuzasidan n</w:t>
      </w:r>
      <w:r>
        <w:rPr>
          <w:vanish w:val="false"/>
          <w:color w:val="000000"/>
          <w:sz w:val="24"/>
          <w:rFonts w:ascii="Times New Roman" w:hAnsi="Times New Roman"/>
        </w:rPr>
        <w:t xml:space="preserve">izolar muzokaralar yoʻli bilan hal etilmasa, ular Oʻzbekiston Respublikasi qonunchiligiga asosan sud tartibida hal etiladi.</w:t>
      </w:r>
    </w:p>
    <w:p>
      <w:pPr>
        <w:jc w:val="both"/>
        <w:ind w:firstLine="709"/>
        <w:spacing w:after="0" w:line="240" w:lineRule="auto"/>
        <w:tabs>
          <w:tab w:val="left" w:pos="1167"/>
        </w:tabs>
        <w:rPr>
          <w:sz w:val="24"/>
          <w:rFonts w:ascii="Times New Roman" w:hAnsi="Times New Roman"/>
        </w:rPr>
      </w:pPr>
      <w:r>
        <w:rPr>
          <w:vanish w:val="false"/>
        </w:rPr>
      </w:r>
    </w:p>
    <w:p>
      <w:pPr>
        <w:pStyle w:val="a3"/>
        <w:numPr>
          <w:numId w:val="1"/>
          <w:ilvl w:val="0"/>
        </w:numPr>
        <w:jc w:val="center"/>
        <w:ind w:hanging="150"/>
        <w:spacing w:line="240" w:lineRule="auto"/>
        <w:rPr>
          <w:b/>
          <w:sz w:val="24"/>
          <w:rFonts w:ascii="Times New Roman" w:hAnsi="Times New Roman"/>
        </w:rPr>
      </w:pPr>
      <w:r>
        <w:rPr>
          <w:b/>
          <w:vanish w:val="false"/>
          <w:sz w:val="24"/>
          <w:rFonts w:ascii="Times New Roman" w:hAnsi="Times New Roman"/>
        </w:rPr>
        <w:t xml:space="preserve">FORS-MAJOR HOLATLAR</w:t>
      </w:r>
    </w:p>
    <w:p>
      <w:pPr>
        <w:pStyle w:val="a3"/>
        <w:ind w:left="1995"/>
        <w:spacing w:line="240" w:lineRule="auto"/>
        <w:rPr>
          <w:b/>
          <w:sz w:val="24"/>
          <w:rFonts w:ascii="Times New Roman" w:hAnsi="Times New Roman"/>
        </w:rPr>
      </w:pPr>
      <w:r>
        <w:rPr>
          <w:vanish w:val="false"/>
        </w:rPr>
      </w:r>
    </w:p>
    <w:p>
      <w:pPr>
        <w:pStyle w:val="a3"/>
        <w:numPr>
          <w:numId w:val="1"/>
          <w:ilvl w:val="1"/>
        </w:numPr>
        <w:jc w:val="both"/>
        <w:ind w:left="-15" w:firstLine="604"/>
        <w:spacing w:after="0" w:line="240" w:lineRule="auto"/>
        <w:tabs>
          <w:tab w:val="left" w:pos="-284"/>
          <w:tab w:val="left" w:pos="33"/>
        </w:tabs>
        <w:rPr>
          <w:sz w:val="24"/>
          <w:rFonts w:ascii="Times New Roman" w:hAnsi="Times New Roman"/>
        </w:rPr>
      </w:pPr>
      <w:r>
        <w:rPr>
          <w:i w:val="false"/>
          <w:vanish w:val="false"/>
          <w:sz w:val="24"/>
          <w:rFonts w:ascii="Times New Roman" w:hAnsi="Times New Roman"/>
        </w:rPr>
        <w:t xml:space="preserve">Agar shartnoma imzolangandan soʻng</w:t>
      </w:r>
      <w:r>
        <w:rPr>
          <w:b/>
          <w:i w:val="false"/>
          <w:vanish w:val="false"/>
          <w:sz w:val="24"/>
          <w:rFonts w:ascii="Times New Roman" w:hAnsi="Times New Roman"/>
        </w:rPr>
        <w:t>,</w:t>
      </w:r>
      <w:r>
        <w:rPr>
          <w:i w:val="false"/>
          <w:vanish w:val="false"/>
          <w:sz w:val="24"/>
          <w:rFonts w:ascii="Times New Roman" w:hAnsi="Times New Roman"/>
        </w:rPr>
        <w:t xml:space="preserve"> Tomonlarning erki va istagiga bogʻliq boʻlmagan hamda oldindan koʻra bilib yoki oldini olib boʻlmaydigan, favqulodda vaziyatlar oqibatidagi yengib boʻlmas kuch tufayli</w:t>
      </w:r>
      <w:r>
        <w:rPr>
          <w:b/>
          <w:i w:val="false"/>
          <w:vanish w:val="false"/>
          <w:sz w:val="24"/>
          <w:rFonts w:ascii="Times New Roman" w:hAnsi="Times New Roman"/>
        </w:rPr>
        <w:t xml:space="preserve"> </w:t>
      </w:r>
      <w:r>
        <w:rPr>
          <w:i w:val="false"/>
          <w:vanish w:val="false"/>
          <w:sz w:val="24"/>
          <w:rFonts w:ascii="Times New Roman" w:hAnsi="Times New Roman"/>
        </w:rPr>
        <w:t xml:space="preserve">Tomonlar mazkur Shartnoma boʻyicha olgan majburiyatlarini qisman yoki toʻliq bajara olmasalar (fors-major), buning uchun ular javobgar boʻlmaydilar.</w:t>
      </w:r>
    </w:p>
    <w:p>
      <w:pPr>
        <w:pStyle w:val="a3"/>
        <w:numPr>
          <w:numId w:val="1"/>
          <w:ilvl w:val="1"/>
        </w:numPr>
        <w:jc w:val="both"/>
        <w:ind w:left="-15" w:firstLine="787"/>
        <w:spacing w:line="240" w:lineRule="auto"/>
        <w:tabs>
          <w:tab w:val="left" w:pos="-284"/>
          <w:tab w:val="left" w:pos="33"/>
        </w:tabs>
        <w:rPr>
          <w:sz w:val="24"/>
          <w:rFonts w:ascii="Times New Roman" w:hAnsi="Times New Roman"/>
        </w:rPr>
      </w:pPr>
      <w:r>
        <w:rPr>
          <w:i w:val="false"/>
          <w:vanish w:val="false"/>
          <w:sz w:val="24"/>
          <w:rFonts w:ascii="Times New Roman" w:hAnsi="Times New Roman"/>
        </w:rPr>
        <w:t xml:space="preserve">Taraflar fors-major holatlari vujudga kelganligi va tugaganligi haqida imkon qadar zudlik bilan yozma ravishda bir-birlarini xabardor qilishlari lozim.</w:t>
      </w:r>
    </w:p>
    <w:p>
      <w:pPr>
        <w:pStyle w:val="a3"/>
        <w:numPr>
          <w:numId w:val="1"/>
          <w:ilvl w:val="1"/>
        </w:numPr>
        <w:jc w:val="both"/>
        <w:ind w:left="33" w:firstLine="676"/>
        <w:spacing w:after="0" w:line="240" w:lineRule="auto"/>
        <w:tabs>
          <w:tab w:val="left" w:pos="-284"/>
          <w:tab w:val="left" w:pos="1309"/>
        </w:tabs>
        <w:rPr>
          <w:sz w:val="24"/>
          <w:rFonts w:ascii="Times New Roman" w:hAnsi="Times New Roman"/>
        </w:rPr>
      </w:pPr>
      <w:r>
        <w:rPr>
          <w:i w:val="false"/>
          <w:vanish w:val="false"/>
          <w:sz w:val="24"/>
          <w:rFonts w:ascii="Times New Roman" w:hAnsi="Times New Roman"/>
        </w:rPr>
        <w:t xml:space="preserve">Fors-major holatiga asoslanayotgan Tomon, vakolatli davlat idorasining bunday xolatlarni vujudga kelganligini tasdiqlovchi tegishli hujjatini taqdim etishi shart.</w:t>
      </w:r>
    </w:p>
    <w:p>
      <w:pPr>
        <w:pStyle w:val="a3"/>
        <w:numPr>
          <w:numId w:val="1"/>
          <w:ilvl w:val="0"/>
        </w:numPr>
        <w:jc w:val="center"/>
        <w:ind w:left="-171" w:hanging="114"/>
        <w:spacing w:line="240" w:lineRule="auto"/>
        <w:rPr>
          <w:b/>
          <w:sz w:val="24"/>
          <w:rFonts w:ascii="Times New Roman" w:hAnsi="Times New Roman"/>
        </w:rPr>
      </w:pPr>
      <w:r>
        <w:rPr>
          <w:b/>
          <w:vanish w:val="false"/>
          <w:sz w:val="24"/>
          <w:rFonts w:ascii="Times New Roman" w:hAnsi="Times New Roman"/>
        </w:rPr>
        <w:t xml:space="preserve">BOSHQA SHARTLAR</w:t>
      </w:r>
    </w:p>
    <w:p>
      <w:pPr>
        <w:pStyle w:val="a3"/>
        <w:jc w:val="both"/>
        <w:ind w:left="-15" w:firstLine="741"/>
        <w:spacing w:line="240" w:lineRule="auto"/>
        <w:rPr>
          <w:b/>
          <w:sz w:val="24"/>
          <w:rFonts w:ascii="Times New Roman" w:hAnsi="Times New Roman"/>
        </w:rPr>
      </w:pPr>
      <w:r>
        <w:rPr>
          <w:vanish w:val="false"/>
          <w:sz w:val="24"/>
          <w:rFonts w:ascii="Times New Roman" w:hAnsi="Times New Roman"/>
        </w:rPr>
      </w:r>
    </w:p>
    <w:p>
      <w:pPr>
        <w:pStyle w:val="a3"/>
        <w:jc w:val="both"/>
        <w:ind w:left="-15" w:firstLine="741"/>
        <w:spacing w:line="240" w:lineRule="auto"/>
        <w:rPr>
          <w:b/>
          <w:sz w:val="24"/>
          <w:rFonts w:ascii="Times New Roman" w:hAnsi="Times New Roman"/>
        </w:rPr>
      </w:pPr>
      <w:r>
        <w:rPr>
          <w:vanish w:val="false"/>
          <w:sz w:val="24"/>
          <w:rFonts w:ascii="Times New Roman" w:hAnsi="Times New Roman"/>
        </w:rPr>
        <w:t xml:space="preserve">10.1 Mazkur shartnoma bir xil yuridik kuchga ega boʻlgan ikki nusxada tuzilib, shartnomaning bir nusxasi Kreditorda, ikkinchi nusxasi Qarz oluvchida saqlanadi.</w:t>
      </w:r>
    </w:p>
    <w:p>
      <w:pPr>
        <w:pStyle w:val="a3"/>
        <w:jc w:val="both"/>
        <w:ind w:left="-15" w:firstLine="741"/>
        <w:spacing w:line="240" w:lineRule="auto"/>
        <w:rPr>
          <w:b/>
          <w:sz w:val="24"/>
          <w:rFonts w:ascii="Times New Roman" w:hAnsi="Times New Roman"/>
        </w:rPr>
      </w:pPr>
      <w:r>
        <w:rPr>
          <w:vanish w:val="false"/>
          <w:sz w:val="24"/>
          <w:rFonts w:ascii="Times New Roman" w:hAnsi="Times New Roman"/>
        </w:rPr>
        <w:t xml:space="preserve">10.2. Ushbu shartnoma Tomonlar imzolagan kundan eʼtiboran kuchga kiradi va ular oʻz majburiyatlarini toʻliq bajargunga qadar amalda boʻladi.</w:t>
      </w:r>
    </w:p>
    <w:p>
      <w:pPr>
        <w:pStyle w:val="a3"/>
        <w:jc w:val="both"/>
        <w:ind w:left="-15" w:firstLine="741"/>
        <w:spacing w:line="240" w:lineRule="auto"/>
        <w:rPr>
          <w:b/>
          <w:sz w:val="24"/>
          <w:rFonts w:ascii="Times New Roman" w:hAnsi="Times New Roman"/>
        </w:rPr>
      </w:pPr>
      <w:r>
        <w:rPr>
          <w:vanish w:val="false"/>
          <w:sz w:val="24"/>
          <w:rFonts w:ascii="Times New Roman" w:hAnsi="Times New Roman"/>
        </w:rPr>
        <w:t xml:space="preserve">10.3. Ushbu shartnomaning shartlarini oʻzgartirish va qoʻshimcha kiritish qoʻshimcha kelishuv tuzish orqali amalga oshiriladi. Mazkur shartnomaga kiritiladigan har bir oʻzgartirish va qoʻshimchalar yozma ravishda tuzilib, Tomonlar yoki ularning vakolatli vakillari tomonidan imzolangandan soʻng haqiqiy hisoblanadi. Barcha oʻzgartirish, qoʻshimchalar va ilovalar mazkur shartnomaning ajralmas qismi boʻlib hisoblanadi.</w:t>
      </w:r>
    </w:p>
    <w:p>
      <w:pPr>
        <w:pStyle w:val="a3"/>
        <w:jc w:val="both"/>
        <w:ind w:left="-15" w:firstLine="741"/>
        <w:spacing w:line="240" w:lineRule="auto"/>
        <w:rPr>
          <w:b/>
          <w:sz w:val="24"/>
          <w:rFonts w:ascii="Times New Roman" w:hAnsi="Times New Roman"/>
        </w:rPr>
      </w:pPr>
      <w:r>
        <w:rPr>
          <w:vanish w:val="false"/>
          <w:sz w:val="24"/>
          <w:rFonts w:ascii="Times New Roman" w:hAnsi="Times New Roman"/>
        </w:rPr>
        <w:t xml:space="preserve">10.4. Ushbu shartnoma muddatidan oldin bekor qilinishida Qarz oluvchi kredit boʻyicha asosiy qarzni va hisoblangan foizlarni toʻliq qaytarishi toʻlashi shart.</w:t>
      </w:r>
    </w:p>
    <w:p>
      <w:pPr>
        <w:pStyle w:val="a3"/>
        <w:jc w:val="both"/>
        <w:ind w:left="-15" w:firstLine="741"/>
        <w:spacing w:line="240" w:lineRule="auto"/>
        <w:rPr>
          <w:b/>
          <w:sz w:val="24"/>
          <w:rFonts w:ascii="Times New Roman" w:hAnsi="Times New Roman"/>
        </w:rPr>
      </w:pPr>
      <w:r>
        <w:rPr>
          <w:vanish w:val="false"/>
          <w:sz w:val="24"/>
          <w:rFonts w:ascii="Times New Roman" w:hAnsi="Times New Roman"/>
        </w:rPr>
        <w:t xml:space="preserve">10.5. Mazkur shartnomada koʻzda tutilmagan, u bilan bogʻliq boʻlgan barcha munosabatlar Oʻzbekiston Respublikasi amaldagi qonunchiligi bilan tartibga solinadi.</w:t>
      </w:r>
    </w:p>
    <w:p>
      <w:pPr>
        <w:jc w:val="both"/>
        <w:ind w:left="33"/>
        <w:spacing w:after="0" w:line="240" w:lineRule="auto"/>
        <w:tabs>
          <w:tab w:val="left" w:pos="1309"/>
        </w:tabs>
        <w:rPr>
          <w:sz w:val="24"/>
          <w:rFonts w:ascii="Times New Roman" w:hAnsi="Times New Roman"/>
        </w:rPr>
      </w:pPr>
      <w:r>
        <w:rPr>
          <w:vanish w:val="false"/>
        </w:rPr>
      </w:r>
    </w:p>
    <w:p>
      <w:pPr>
        <w:pStyle w:val="a3"/>
        <w:numPr>
          <w:numId w:val="1"/>
          <w:ilvl w:val="0"/>
        </w:numPr>
        <w:jc w:val="center"/>
        <w:spacing w:after="0" w:line="240" w:lineRule="auto"/>
        <w:rPr>
          <w:b/>
          <w:sz w:val="24"/>
          <w:rFonts w:ascii="Times New Roman" w:hAnsi="Times New Roman"/>
        </w:rPr>
      </w:pPr>
      <w:r>
        <w:rPr>
          <w:b/>
          <w:vanish w:val="false"/>
          <w:sz w:val="24"/>
          <w:rFonts w:ascii="Times New Roman" w:hAnsi="Times New Roman"/>
        </w:rPr>
        <w:t xml:space="preserve">TOMONLARNING REKVIZITLARI</w:t>
      </w:r>
    </w:p>
    <w:tbl>
      <w:tblPr>
        <w:tblW w:w="9468" w:type="dxa"/>
      </w:tblPr>
      <w:tblGrid>
        <w:gridCol w:w="4698"/>
        <w:gridCol w:w="4770"/>
      </w:tblGrid>
      <w:tr>
        <w:tc>
          <w:tcPr>
            <w:tcW w:w="4698" w:type="dxa"/>
          </w:tcPr>
          <w:p>
            <w:pPr>
              <w:jc w:val="both"/>
              <w:rPr>
                <w:color w:val="000000"/>
                <w:sz w:val="24"/>
                <w:rFonts w:ascii="Times New Roman" w:hAnsi="Times New Roman"/>
              </w:rPr>
            </w:pPr>
            <w:r>
              <w:rPr>
                <w:b/>
                <w:vanish w:val="false"/>
                <w:sz w:val="24"/>
                <w:rFonts w:ascii="Times New Roman" w:hAnsi="Times New Roman"/>
              </w:rPr>
            </w:r>
          </w:p>
        </w:tc>
        <w:tc>
          <w:tcPr>
            <w:tcW w:w="4770" w:type="dxa"/>
          </w:tcPr>
          <w:p>
            <w:pPr>
              <w:jc w:val="both"/>
              <w:rPr>
                <w:color w:val="000000"/>
                <w:sz w:val="24"/>
                <w:rFonts w:ascii="Times New Roman" w:hAnsi="Times New Roman"/>
              </w:rPr>
            </w:pPr>
            <w:r>
              <w:rPr>
                <w:vanish w:val="false"/>
              </w:rPr>
            </w:r>
          </w:p>
        </w:tc>
      </w:tr>
    </w:tbl>
    <w:p>
      <w:pPr>
        <w:rPr>
          <w:vanish/>
          <w:sz w:val="24"/>
          <w:rFonts w:ascii="Times New Roman" w:hAnsi="Times New Roman"/>
        </w:rPr>
      </w:pPr>
      <w:r>
        <w:rPr>
          <w:vanish w:val="false"/>
        </w:rPr>
      </w:r>
    </w:p>
    <w:tbl>
      <w:tblPr>
        <w:tblW w:w="0" w:type="auto"/>
        <w:tblInd w:w="108" w:type="dxa"/>
      </w:tblPr>
      <w:tblGrid>
        <w:gridCol w:w="4287"/>
        <w:gridCol w:w="346"/>
        <w:gridCol w:w="4613"/>
      </w:tblGrid>
      <w:tr>
        <w:tc>
          <w:tcPr>
            <w:tcW w:w="4287" w:type="dxa"/>
            <w:shd w:fill="auto"/>
          </w:tcPr>
          <w:p>
            <w:pPr>
              <w:jc w:val="center"/>
              <w:rPr>
                <w:b/>
                <w:sz w:val="24"/>
                <w:rFonts w:ascii="Times New Roman" w:hAnsi="Times New Roman"/>
              </w:rPr>
            </w:pPr>
            <w:r>
              <w:rPr>
                <w:b/>
                <w:vanish w:val="false"/>
                <w:sz w:val="24"/>
                <w:rFonts w:ascii="Times New Roman" w:hAnsi="Times New Roman"/>
              </w:rPr>
              <w:t xml:space="preserve">Qarz oluvchi</w:t>
            </w:r>
          </w:p>
        </w:tc>
        <w:tc>
          <w:tcPr>
            <w:tcW w:w="346" w:type="dxa"/>
            <w:shd w:fill="auto"/>
          </w:tcPr>
          <w:p>
            <w:pPr>
              <w:jc w:val="center"/>
              <w:rPr>
                <w:b/>
                <w:sz w:val="24"/>
                <w:rFonts w:ascii="Times New Roman" w:hAnsi="Times New Roman"/>
              </w:rPr>
            </w:pPr>
            <w:r>
              <w:rPr>
                <w:vanish w:val="false"/>
              </w:rPr>
            </w:r>
          </w:p>
        </w:tc>
        <w:tc>
          <w:tcPr>
            <w:tcW w:w="4613" w:type="dxa"/>
            <w:shd w:fill="auto"/>
          </w:tcPr>
          <w:p>
            <w:pPr>
              <w:jc w:val="center"/>
              <w:rPr>
                <w:b/>
                <w:sz w:val="24"/>
                <w:rFonts w:ascii="Times New Roman" w:hAnsi="Times New Roman"/>
              </w:rPr>
            </w:pPr>
            <w:r>
              <w:rPr>
                <w:b/>
                <w:vanish w:val="false"/>
                <w:sz w:val="24"/>
                <w:rFonts w:ascii="Times New Roman" w:hAnsi="Times New Roman"/>
              </w:rPr>
              <w:t>Kreditor</w:t>
            </w:r>
          </w:p>
        </w:tc>
      </w:tr>
      <w:tr>
        <w:tc>
          <w:tcPr>
            <w:tcW w:w="4287" w:type="dxa"/>
            <w:shd w:fill="auto"/>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Qarz oluvchining tug‘ilgan sanasi</w:t>
            </w:r>
            <w:r>
              <w:rPr>
                <w:vanish w:val="false"/>
                <w:sz w:val="24"/>
                <w:rFonts w:ascii="Times New Roman" w:hAnsi="Times New Roman"/>
              </w:rPr>
              <w:fldChar w:fldCharType="end"/>
            </w:r>
            <w:r>
              <w:rPr>
                <w:vanish w:val="false"/>
                <w:sz w:val="24"/>
                <w:rFonts w:ascii="Times New Roman" w:hAnsi="Times New Roman"/>
              </w:rPr>
              <w:t xml:space="preserve">kuni tugʻilgan </w:t>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Kreditor bankning nomi va tashkiliy huquqiy shakli</w:t>
            </w:r>
            <w:r>
              <w:rPr>
                <w:vanish w:val="false"/>
                <w:sz w:val="24"/>
                <w:rFonts w:ascii="Times New Roman" w:hAnsi="Times New Roman"/>
              </w:rPr>
              <w:fldChar w:fldCharType="end"/>
            </w:r>
          </w:p>
        </w:tc>
      </w:tr>
      <w:tr>
        <w:tc>
          <w:tcPr>
            <w:tcW w:w="4613" w:type="dxa"/>
            <w:shd w:fill="auto"/>
          </w:tcPr>
          <w:p>
            <w:pPr>
              <w:rPr>
                <w:sz w:val="24"/>
                <w:rFonts w:ascii="Times New Roman" w:hAnsi="Times New Roman"/>
              </w:rPr>
            </w:pPr>
            <w:r>
              <w:rPr>
                <w:vanish w:val="false"/>
                <w:sz w:val="24"/>
                <w:rFonts w:ascii="Times New Roman" w:hAnsi="Times New Roman"/>
              </w:rPr>
              <w:t xml:space="preserve">Manzil: Qarz oluvchining manzili</w:t>
            </w:r>
            <w:r>
              <w:rPr>
                <w:vanish w:val="false"/>
                <w:sz w:val="24"/>
                <w:rFonts w:ascii="Times New Roman" w:hAnsi="Times New Roman"/>
              </w:rPr>
              <w:fldChar w:fldCharType="begin"/>
              <w:instrText xml:space="preserve">X {"Y":19}</w:instrText>
              <w:fldChar w:fldCharType="separate"/>
              <w:t xml:space="preserve">Bank manzili</w:t>
            </w:r>
            <w:r>
              <w:rPr>
                <w:vanish w:val="false"/>
                <w:sz w:val="24"/>
                <w:rFonts w:ascii="Times New Roman" w:hAnsi="Times New Roman"/>
              </w:rPr>
              <w:fldChar w:fldCharType="end"/>
            </w:r>
          </w:p>
        </w:tc>
      </w:tr>
      <w:tr>
        <w:tc>
          <w:tcPr>
            <w:tcW w:w="4287" w:type="dxa"/>
            <w:shd w:fill="auto"/>
          </w:tcPr>
          <w:p>
            <w:pPr>
              <w:rPr>
                <w:sz w:val="24"/>
                <w:rFonts w:ascii="Times New Roman" w:hAnsi="Times New Roman"/>
              </w:rPr>
            </w:pPr>
            <w:r>
              <w:rPr>
                <w:vanish w:val="false"/>
                <w:sz w:val="24"/>
                <w:rFonts w:ascii="Times New Roman" w:hAnsi="Times New Roman"/>
              </w:rPr>
              <w:t xml:space="preserve">Pasport: </w:t>
            </w:r>
            <w:r>
              <w:rPr>
                <w:vanish w:val="false"/>
                <w:sz w:val="24"/>
                <w:rFonts w:ascii="Times New Roman" w:hAnsi="Times New Roman"/>
              </w:rPr>
              <w:fldChar w:fldCharType="begin"/>
              <w:instrText xml:space="preserve">X {"Y":9}</w:instrText>
              <w:fldChar w:fldCharType="separate"/>
              <w:t xml:space="preserve">Qarz oluvchiga pasport berilgan sana</w:t>
            </w:r>
            <w:r>
              <w:rPr>
                <w:vanish w:val="false"/>
                <w:sz w:val="24"/>
                <w:rFonts w:ascii="Times New Roman" w:hAnsi="Times New Roman"/>
              </w:rPr>
              <w:fldChar w:fldCharType="end"/>
            </w:r>
            <w:r>
              <w:rPr>
                <w:vanish w:val="false"/>
                <w:sz w:val="24"/>
                <w:rFonts w:ascii="Times New Roman" w:hAnsi="Times New Roman"/>
              </w:rPr>
              <w:t>i</w:t>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Bank hisob raqami</w:t>
            </w:r>
            <w:r>
              <w:rPr>
                <w:vanish w:val="false"/>
                <w:sz w:val="24"/>
                <w:rFonts w:ascii="Times New Roman" w:hAnsi="Times New Roman"/>
              </w:rPr>
              <w:fldChar w:fldCharType="end"/>
            </w:r>
          </w:p>
        </w:tc>
      </w:tr>
      <w:tr>
        <w:tc>
          <w:tcPr>
            <w:tcW w:w="4287" w:type="dxa"/>
            <w:shd w:fill="auto"/>
          </w:tcPr>
          <w:p>
            <w:pPr>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Qarz oluvchining pasport seriyasi va raqami</w:t>
            </w:r>
            <w:r>
              <w:rPr>
                <w:vanish w:val="false"/>
                <w:sz w:val="24"/>
                <w:rFonts w:ascii="Times New Roman" w:hAnsi="Times New Roman"/>
              </w:rPr>
              <w:fldChar w:fldCharType="end"/>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sz w:val="24"/>
                <w:rFonts w:ascii="Times New Roman" w:hAnsi="Times New Roman"/>
              </w:rPr>
              <w:t xml:space="preserve">STIR: </w:t>
            </w:r>
            <w:r>
              <w:rPr>
                <w:vanish w:val="false"/>
                <w:sz w:val="24"/>
                <w:rFonts w:ascii="Times New Roman" w:hAnsi="Times New Roman"/>
              </w:rPr>
              <w:fldChar w:fldCharType="begin"/>
              <w:instrText xml:space="preserve">X {"Y":22}</w:instrText>
              <w:fldChar w:fldCharType="separate"/>
              <w:t xml:space="preserve">Bank STIR raqami</w:t>
            </w:r>
            <w:r>
              <w:rPr>
                <w:vanish w:val="false"/>
                <w:sz w:val="24"/>
                <w:rFonts w:ascii="Times New Roman" w:hAnsi="Times New Roman"/>
              </w:rPr>
              <w:fldChar w:fldCharType="end"/>
            </w:r>
          </w:p>
        </w:tc>
      </w:tr>
      <w:tr>
        <w:tc>
          <w:tcPr>
            <w:tcW w:w="4287" w:type="dxa"/>
            <w:shd w:fill="auto"/>
          </w:tcPr>
          <w:p>
            <w:pPr>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Qarz oluvchiga pasport bergan IIB nomi</w:t>
            </w:r>
            <w:r>
              <w:rPr>
                <w:vanish w:val="false"/>
                <w:sz w:val="24"/>
                <w:rFonts w:ascii="Times New Roman" w:hAnsi="Times New Roman"/>
              </w:rPr>
              <w:fldChar w:fldCharType="end"/>
            </w:r>
            <w:r>
              <w:rPr>
                <w:vanish w:val="false"/>
                <w:sz w:val="24"/>
                <w:rFonts w:ascii="Times New Roman" w:hAnsi="Times New Roman"/>
              </w:rPr>
              <w:t xml:space="preserve"> tomonidan berilgan</w:t>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sz w:val="24"/>
                <w:rFonts w:ascii="Times New Roman" w:hAnsi="Times New Roman"/>
              </w:rPr>
              <w:t xml:space="preserve">Tel: </w:t>
            </w:r>
            <w:r>
              <w:rPr>
                <w:vanish w:val="false"/>
                <w:sz w:val="24"/>
                <w:rFonts w:ascii="Times New Roman" w:hAnsi="Times New Roman"/>
              </w:rPr>
              <w:fldChar w:fldCharType="begin"/>
              <w:instrText xml:space="preserve">X {"Y":21}</w:instrText>
              <w:fldChar w:fldCharType="separate"/>
              <w:t xml:space="preserve">Bankning telefon raqami </w:t>
            </w:r>
            <w:r>
              <w:rPr>
                <w:vanish w:val="false"/>
                <w:sz w:val="24"/>
                <w:rFonts w:ascii="Times New Roman" w:hAnsi="Times New Roman"/>
              </w:rPr>
              <w:fldChar w:fldCharType="end"/>
            </w:r>
            <w:r>
              <w:rPr>
                <w:vanish w:val="false"/>
                <w:sz w:val="24"/>
                <w:rFonts w:ascii="Times New Roman" w:hAnsi="Times New Roman"/>
              </w:rPr>
              <w:t xml:space="preserve"> </w:t>
            </w:r>
          </w:p>
        </w:tc>
      </w:tr>
      <w:tr>
        <w:tc>
          <w:tcPr>
            <w:tcW w:w="4287" w:type="dxa"/>
            <w:shd w:fill="auto"/>
          </w:tcPr>
          <w:p>
            <w:pPr>
              <w:rPr>
                <w:sz w:val="24"/>
                <w:rFonts w:ascii="Times New Roman" w:hAnsi="Times New Roman"/>
              </w:rPr>
            </w:pPr>
            <w:r>
              <w:rPr>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Qarz oluvchining STIR raqami</w:t>
            </w:r>
            <w:r>
              <w:rPr>
                <w:vanish w:val="false"/>
                <w:sz w:val="24"/>
                <w:rFonts w:ascii="Times New Roman" w:hAnsi="Times New Roman"/>
              </w:rPr>
              <w:fldChar w:fldCharType="end"/>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Bank boshqaruvchisining F.I.O.si</w:t>
            </w:r>
            <w:r>
              <w:rPr>
                <w:vanish w:val="false"/>
                <w:sz w:val="24"/>
                <w:rFonts w:ascii="Times New Roman" w:hAnsi="Times New Roman"/>
              </w:rPr>
              <w:fldChar w:fldCharType="end"/>
            </w:r>
          </w:p>
        </w:tc>
      </w:tr>
      <w:tr>
        <w:trPr>
          <w:trHeight w:val="411"/>
        </w:trPr>
        <w:tc>
          <w:tcPr>
            <w:tcW w:w="4287" w:type="dxa"/>
            <w:shd w:fill="auto"/>
          </w:tcPr>
          <w:p>
            <w:pPr>
              <w:rPr>
                <w:sz w:val="24"/>
                <w:rFonts w:ascii="Times New Roman" w:hAnsi="Times New Roman"/>
              </w:rPr>
            </w:pPr>
            <w:r>
              <w:rPr>
                <w:vanish w:val="false"/>
                <w:sz w:val="24"/>
                <w:rFonts w:ascii="Times New Roman" w:hAnsi="Times New Roman"/>
              </w:rPr>
              <w:t xml:space="preserve">Tel: </w:t>
            </w:r>
            <w:r>
              <w:rPr>
                <w:vanish w:val="false"/>
                <w:sz w:val="24"/>
                <w:rFonts w:ascii="Times New Roman" w:hAnsi="Times New Roman"/>
              </w:rPr>
              <w:fldChar w:fldCharType="begin"/>
              <w:instrText xml:space="preserve">X {"Y":13}</w:instrText>
              <w:fldChar w:fldCharType="separate"/>
              <w:t xml:space="preserve">Qarz oluvchining telefon raqami</w:t>
            </w:r>
            <w:r>
              <w:rPr>
                <w:vanish w:val="false"/>
                <w:sz w:val="24"/>
                <w:rFonts w:ascii="Times New Roman" w:hAnsi="Times New Roman"/>
              </w:rPr>
              <w:fldChar w:fldCharType="end"/>
            </w:r>
          </w:p>
        </w:tc>
        <w:tc>
          <w:tcPr>
            <w:tcW w:w="346" w:type="dxa"/>
            <w:shd w:fill="auto"/>
          </w:tcPr>
          <w:p>
            <w:pPr>
              <w:rPr>
                <w:sz w:val="24"/>
                <w:rFonts w:ascii="Times New Roman" w:hAnsi="Times New Roman"/>
              </w:rPr>
            </w:pPr>
            <w:r>
              <w:rPr>
                <w:vanish w:val="false"/>
              </w:rPr>
            </w:r>
          </w:p>
        </w:tc>
        <w:tc>
          <w:tcPr>
            <w:tcW w:w="4613" w:type="dxa"/>
            <w:shd w:fill="auto"/>
          </w:tcPr>
          <w:p>
            <w:pPr>
              <w:jc w:val="center"/>
              <w:rPr>
                <w:sz w:val="24"/>
                <w:rFonts w:ascii="Times New Roman" w:hAnsi="Times New Roman"/>
              </w:rPr>
            </w:pPr>
            <w:r>
              <w:rPr>
                <w:vanish w:val="false"/>
                <w:sz w:val="24"/>
                <w:rFonts w:ascii="Times New Roman" w:hAnsi="Times New Roman"/>
              </w:rPr>
              <w:t xml:space="preserve">_______________ </w:t>
            </w:r>
          </w:p>
          <w:p>
            <w:pPr>
              <w:jc w:val="center"/>
              <w:rPr>
                <w:sz w:val="24"/>
                <w:rFonts w:ascii="Times New Roman" w:hAnsi="Times New Roman"/>
              </w:rPr>
            </w:pPr>
            <w:r>
              <w:rPr>
                <w:vanish w:val="false"/>
                <w:sz w:val="24"/>
                <w:rFonts w:ascii="Times New Roman" w:hAnsi="Times New Roman"/>
              </w:rPr>
              <w:t xml:space="preserve">(Imzo, muhr)</w:t>
            </w:r>
          </w:p>
        </w:tc>
      </w:tr>
      <w:tr>
        <w:tc>
          <w:tcPr>
            <w:tcW w:w="4287" w:type="dxa"/>
            <w:shd w:fill="auto"/>
          </w:tcPr>
          <w:p>
            <w:pPr>
              <w:jc w:val="cente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Qarz oluvchining F.I.Osi</w:t>
            </w:r>
            <w:r>
              <w:rPr>
                <w:vanish w:val="false"/>
                <w:sz w:val="24"/>
                <w:rFonts w:ascii="Times New Roman" w:hAnsi="Times New Roman"/>
              </w:rPr>
              <w:fldChar w:fldCharType="end"/>
            </w:r>
            <w:r>
              <w:rPr>
                <w:vanish w:val="false"/>
                <w:sz w:val="24"/>
                <w:rFonts w:ascii="Times New Roman" w:hAnsi="Times New Roman"/>
              </w:rPr>
              <w:t xml:space="preserve"> </w:t>
              <w:br/>
            </w:r>
          </w:p>
          <w:p>
            <w:pPr>
              <w:jc w:val="center"/>
              <w:rPr>
                <w:sz w:val="24"/>
                <w:rFonts w:ascii="Times New Roman" w:hAnsi="Times New Roman"/>
              </w:rPr>
            </w:pPr>
            <w:r>
              <w:rPr>
                <w:vanish w:val="false"/>
                <w:sz w:val="24"/>
                <w:rFonts w:ascii="Times New Roman" w:hAnsi="Times New Roman"/>
              </w:rPr>
              <w:t>______________________</w:t>
            </w:r>
          </w:p>
          <w:p>
            <w:pPr>
              <w:jc w:val="center"/>
              <w:rPr>
                <w:sz w:val="24"/>
                <w:rFonts w:ascii="Times New Roman" w:hAnsi="Times New Roman"/>
              </w:rPr>
            </w:pPr>
            <w:r>
              <w:rPr>
                <w:vanish w:val="false"/>
                <w:sz w:val="24"/>
                <w:rFonts w:ascii="Times New Roman" w:hAnsi="Times New Roman"/>
              </w:rPr>
              <w:t>imzo</w:t>
            </w:r>
          </w:p>
        </w:tc>
        <w:tc>
          <w:tcPr>
            <w:tcW w:w="346" w:type="dxa"/>
            <w:shd w:fill="auto"/>
          </w:tcPr>
          <w:p>
            <w:pPr>
              <w:rPr>
                <w:sz w:val="24"/>
                <w:rFonts w:ascii="Times New Roman" w:hAnsi="Times New Roman"/>
              </w:rPr>
            </w:pPr>
            <w:r>
              <w:rPr>
                <w:vanish w:val="false"/>
              </w:rPr>
            </w:r>
          </w:p>
        </w:tc>
        <w:tc>
          <w:tcPr>
            <w:tcW w:w="4613" w:type="dxa"/>
            <w:shd w:fill="auto"/>
          </w:tcPr>
          <w:p>
            <w:pPr>
              <w:rPr>
                <w:sz w:val="24"/>
                <w:rFonts w:ascii="Times New Roman" w:hAnsi="Times New Roman"/>
              </w:rPr>
            </w:pPr>
            <w:r>
              <w:rPr>
                <w:vanish w:val="false"/>
              </w:rPr>
            </w:r>
          </w:p>
        </w:tc>
      </w:tr>
    </w:tbl>
    <w:p>
      <w:pPr>
        <w:jc w:val="center"/>
        <w:rPr>
          <w:b/>
          <w:sz w:val="24"/>
          <w:rFonts w:ascii="Times New Roman" w:hAnsi="Times New Roman"/>
        </w:rPr>
      </w:pPr>
      <w:r>
        <w:rPr>
          <w:vanish w:val="false"/>
        </w:rPr>
      </w:r>
    </w:p>
    <w:p>
      <w:pPr>
        <w:jc w:val="center"/>
        <w:rPr>
          <w:b/>
          <w:sz w:val="24"/>
          <w:rFonts w:ascii="Times New Roman" w:hAnsi="Times New Roman"/>
        </w:rPr>
      </w:pPr>
      <w:r>
        <w:rPr>
          <w:vanish w:val="false"/>
        </w:rPr>
      </w:r>
    </w:p>
    <w:p>
      <w:pPr>
        <w:jc w:val="center"/>
        <w:rPr>
          <w:b/>
          <w:sz w:val="24"/>
          <w:rFonts w:ascii="Times New Roman" w:hAnsi="Times New Roman"/>
        </w:rPr>
      </w:pPr>
      <w:r>
        <w:rPr>
          <w:vanish w:val="false"/>
        </w:rPr>
      </w:r>
    </w:p>
    <w:p>
      <w:pPr>
        <w:jc w:val="center"/>
        <w:rPr>
          <w:b/>
          <w:sz w:val="24"/>
          <w:rFonts w:ascii="Times New Roman" w:hAnsi="Times New Roman"/>
        </w:rPr>
      </w:pPr>
      <w:r>
        <w:rPr>
          <w:vanish w:val="false"/>
        </w:rPr>
      </w:r>
    </w:p>
    <w:p>
      <w:pPr>
        <w:jc w:val="center"/>
        <w:rPr>
          <w:b/>
          <w:sz w:val="24"/>
          <w:rFonts w:ascii="Times New Roman" w:hAnsi="Times New Roman"/>
        </w:rPr>
      </w:pPr>
      <w:r>
        <w:rPr>
          <w:vanish w:val="false"/>
        </w:rPr>
      </w:r>
    </w:p>
    <w:p>
      <w:pPr>
        <w:jc w:val="center"/>
        <w:rPr>
          <w:b/>
          <w:sz w:val="24"/>
          <w:rFonts w:ascii="Times New Roman" w:hAnsi="Times New Roman"/>
        </w:rPr>
      </w:pPr>
      <w:r>
        <w:rPr>
          <w:b/>
          <w:vanish w:val="false"/>
          <w:sz w:val="24"/>
          <w:rFonts w:ascii="Times New Roman" w:hAnsi="Times New Roman"/>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25032"/>
    <w:multiLevelType w:val="hybridMultilevel"/>
    <w:tmpl w:val="1EFAB040"/>
    <w:lvl w:ilvl="0" w:tplc="20C0BA1A">
      <w:start w:val="20"/>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366B77E2"/>
    <w:multiLevelType w:val="multilevel"/>
    <w:tmpl w:val="18860B7E"/>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906" w:hanging="480"/>
      </w:pPr>
      <w:rPr>
        <w:rFonts w:hint="default"/>
        <w:b/>
        <w:bCs/>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63B977C0"/>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6FF72C23"/>
    <w:multiLevelType w:val="multilevel"/>
    <w:tmpl w:val="89B8FE5A"/>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ru-RU"/>
      </w:rPr>
    </w:lvl>
    <w:lvl w:ilvl="2">
      <w:start w:val="1"/>
      <w:numFmt w:val="decimal"/>
      <w:isLgl/>
      <w:lvlText w:val="%1.%2.%3"/>
      <w:lvlJc w:val="left"/>
      <w:pPr>
        <w:ind w:left="1146"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2C"/>
    <w:rsid w:val="00037739"/>
    <w:rsid w:val="000A36C0"/>
    <w:rsid w:val="000A4A75"/>
    <w:rsid w:val="00175F80"/>
    <w:rsid w:val="001E4922"/>
    <w:rsid w:val="002057A0"/>
    <w:rsid w:val="002407E4"/>
    <w:rsid w:val="0026305A"/>
    <w:rsid w:val="002846E4"/>
    <w:rsid w:val="00303173"/>
    <w:rsid w:val="00350555"/>
    <w:rsid w:val="00394981"/>
    <w:rsid w:val="003E2151"/>
    <w:rsid w:val="003E42FA"/>
    <w:rsid w:val="0047064E"/>
    <w:rsid w:val="00482113"/>
    <w:rsid w:val="004947C4"/>
    <w:rsid w:val="004D5AD0"/>
    <w:rsid w:val="00672A91"/>
    <w:rsid w:val="006B772C"/>
    <w:rsid w:val="006E564A"/>
    <w:rsid w:val="0073239D"/>
    <w:rsid w:val="00774457"/>
    <w:rsid w:val="00791477"/>
    <w:rsid w:val="007C71FE"/>
    <w:rsid w:val="0087139C"/>
    <w:rsid w:val="008A6374"/>
    <w:rsid w:val="009030A1"/>
    <w:rsid w:val="009125E1"/>
    <w:rsid w:val="009E53AD"/>
    <w:rsid w:val="00AD025F"/>
    <w:rsid w:val="00AD3E38"/>
    <w:rsid w:val="00B4221E"/>
    <w:rsid w:val="00B71A3C"/>
    <w:rsid w:val="00C44E13"/>
    <w:rsid w:val="00CD3E50"/>
    <w:rsid w:val="00CE1279"/>
    <w:rsid w:val="00D1209A"/>
    <w:rsid w:val="00E10334"/>
    <w:rsid w:val="00E90C89"/>
    <w:rsid w:val="00ED10CE"/>
    <w:rsid w:val="00F55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A347"/>
  <w15:chartTrackingRefBased/>
  <w15:docId w15:val="{62F78AE8-EA05-4ABC-BB82-E38833FD0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2A91"/>
    <w:pPr>
      <w:spacing w:after="200" w:line="276" w:lineRule="auto"/>
    </w:pPr>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4"/>
    <w:uiPriority w:val="34"/>
    <w:qFormat/>
    <w:rsid w:val="00672A91"/>
    <w:pPr>
      <w:ind w:left="720"/>
      <w:contextualSpacing/>
    </w:pPr>
  </w:style>
  <w:style w:type="paragraph" w:styleId="a5">
    <w:name w:val="No Spacing"/>
    <w:uiPriority w:val="1"/>
    <w:qFormat/>
    <w:rsid w:val="00303173"/>
    <w:pPr>
      <w:spacing w:after="0"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3"/>
    <w:uiPriority w:val="34"/>
    <w:qFormat/>
    <w:locked/>
    <w:rsid w:val="003E42FA"/>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1639</Words>
  <Characters>9343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dcterms:created xsi:type="dcterms:W3CDTF">2021-12-02T05:17:00Z</dcterms:created>
  <dcterms:modified xsi:type="dcterms:W3CDTF">2021-12-02T10:09:00Z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Qarz oluvchi</w:name>
    <w:value w:hidden="true">
      <w:unit w:active="false"/>
    </w:value>
  </w:element>
  <w:element w:id="6" w:kind="variable" w:selector="check" w:type="string" w:valueMode="normal" w:required="false" w:groupID="5">
    <w:identifier xml:space="preserve">ID6</w:identifier>
    <w:name xml:space="preserve">Qarz oluvchining F.I.Osi</w:name>
    <w:value w:hidden="false">
      <w:unit w:active="false"/>
    </w:value>
  </w:element>
  <w:element w:id="7" w:kind="variable" w:selector="check" w:type="date" w:valueMode="normal" w:required="false" w:groupID="5">
    <w:identifier xml:space="preserve">ID7</w:identifier>
    <w:name xml:space="preserve">Qarz oluvchining tug‘ilgan sanasi</w:name>
    <w:value w:hidden="false">
      <w:unit w:active="false"/>
    </w:value>
  </w:element>
  <w:element w:id="8" w:kind="variable" w:selector="check" w:type="string" w:valueMode="normal" w:required="false" w:groupID="5">
    <w:identifier xml:space="preserve">ID8</w:identifier>
    <w:name xml:space="preserve">Qarz oluvchining manzili</w:name>
    <w:value w:hidden="false">
      <w:unit w:active="false"/>
    </w:value>
  </w:element>
  <w:element w:id="9" w:kind="variable" w:selector="check" w:type="date" w:valueMode="normal" w:required="false" w:groupID="5">
    <w:identifier xml:space="preserve">ID9</w:identifier>
    <w:name xml:space="preserve">Qarz oluvchiga pasport berilgan sana</w:name>
    <w:value w:hidden="false">
      <w:unit w:active="false"/>
    </w:value>
  </w:element>
  <w:element w:id="10" w:kind="variable" w:selector="check" w:type="string" w:valueMode="normal" w:required="false" w:groupID="5">
    <w:identifier xml:space="preserve">ID10</w:identifier>
    <w:name xml:space="preserve">Qarz oluvchining pasport seriyasi va raqami</w:name>
    <w:value w:hidden="false">
      <w:unit w:active="false"/>
    </w:value>
  </w:element>
  <w:element w:id="11" w:kind="variable" w:selector="check" w:type="string" w:valueMode="normal" w:required="false" w:groupID="5">
    <w:identifier xml:space="preserve">ID11</w:identifier>
    <w:name xml:space="preserve">Qarz oluvchiga pasport bergan IIB nomi</w:name>
    <w:value w:hidden="false">
      <w:unit w:active="false"/>
    </w:value>
  </w:element>
  <w:element w:id="12" w:kind="variable" w:selector="check" w:type="string" w:valueMode="normal" w:required="false" w:groupID="5">
    <w:identifier xml:space="preserve">ID12</w:identifier>
    <w:name xml:space="preserve">Qarz oluvchining STIR raqami</w:name>
    <w:value w:hidden="false">
      <w:unit w:active="false"/>
    </w:value>
  </w:element>
  <w:element w:id="13" w:kind="variable" w:selector="check" w:type="string" w:valueMode="normal" w:required="false" w:groupID="5">
    <w:identifier xml:space="preserve">ID13</w:identifier>
    <w:name xml:space="preserve">Qarz oluvchining telefon raqami</w:name>
    <w:value w:hidden="false">
      <w:unit w:active="false"/>
    </w:value>
  </w:element>
  <w:element w:id="14" w:kind="category" w:selector="check" w:type="string" w:valueMode="normal" w:required="false">
    <w:identifier xml:space="preserve">ID14</w:identifier>
    <w:name xml:space="preserve">Kreditor</w:name>
    <w:value w:hidden="true">
      <w:unit w:active="false"/>
    </w:value>
  </w:element>
  <w:element w:id="15" w:kind="variable" w:selector="check" w:type="string" w:valueMode="normal" w:required="false" w:groupID="14">
    <w:identifier xml:space="preserve">ID15</w:identifier>
    <w:name xml:space="preserve">Kreditor bankning nomi va tashkiliy huquqiy shakli</w:name>
    <w:value w:hidden="false">
      <w:unit w:active="false"/>
    </w:value>
  </w:element>
  <w:element w:id="16" w:kind="variable" w:selector="check" w:type="date" w:valueMode="normal" w:required="false" w:groupID="14">
    <w:identifier xml:space="preserve">ID16</w:identifier>
    <w:name xml:space="preserve">Kreditor bank boshqaruvchisiga ishonchnoma berilgan sana</w:name>
    <w:value w:hidden="false">
      <w:unit w:active="false"/>
    </w:value>
  </w:element>
  <w:element w:id="17" w:kind="variable" w:selector="check" w:type="string" w:valueMode="normal" w:required="false" w:groupID="14">
    <w:identifier xml:space="preserve">ID17</w:identifier>
    <w:name xml:space="preserve">Bank boshqaruvchisiga berilgan ishonchnoma raqami</w:name>
    <w:value w:hidden="false">
      <w:unit w:active="false"/>
    </w:value>
  </w:element>
  <w:element w:id="18" w:kind="variable" w:selector="check" w:type="string" w:valueMode="normal" w:required="false" w:groupID="14">
    <w:identifier xml:space="preserve">ID18</w:identifier>
    <w:name xml:space="preserve">Bank boshqaruvchisining F.I.O.si</w:name>
    <w:value w:hidden="false">
      <w:unit w:active="false"/>
    </w:value>
  </w:element>
  <w:element w:id="19" w:kind="variable" w:selector="check" w:type="string" w:valueMode="normal" w:required="false" w:groupID="14">
    <w:identifier xml:space="preserve">ID19</w:identifier>
    <w:name xml:space="preserve">Bank manzili</w:name>
    <w:value w:hidden="false">
      <w:unit w:active="false"/>
    </w:value>
  </w:element>
  <w:element w:id="20" w:kind="variable" w:selector="check" w:type="string" w:valueMode="normal" w:required="false" w:groupID="14">
    <w:identifier xml:space="preserve">ID20</w:identifier>
    <w:name xml:space="preserve">Bank hisob raqami</w:name>
    <w:value w:hidden="false">
      <w:unit w:active="false"/>
    </w:value>
  </w:element>
  <w:element w:id="21" w:kind="variable" w:selector="check" w:type="string" w:valueMode="normal" w:required="false" w:groupID="14">
    <w:identifier xml:space="preserve">ID21</w:identifier>
    <w:name xml:space="preserve">Bankning telefon raqami </w:name>
    <w:value w:hidden="false">
      <w:unit w:active="false"/>
    </w:value>
  </w:element>
  <w:element w:id="22" w:kind="variable" w:selector="check" w:type="string" w:valueMode="normal" w:required="false" w:groupID="14">
    <w:identifier xml:space="preserve">ID22</w:identifier>
    <w:name xml:space="preserve">Bank STIR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Kredit summasi</w:name>
    <w:value w:hidden="false">
      <w:unit w:active="false"/>
    </w:value>
  </w:element>
  <w:element w:id="25" w:kind="variable" w:selector="check" w:type="string" w:valueMode="normal" w:required="false" w:groupID="23">
    <w:identifier xml:space="preserve">ID25</w:identifier>
    <w:name xml:space="preserve">Kreditdan foydalanish muddati</w:name>
    <w:comment xml:space="preserve">Izoh: Muddat oylar bilan hisoblanadi</w:comment>
    <w:value w:hidden="false">
      <w:unit w:active="false"/>
    </w:value>
  </w:element>
  <w:element w:id="26" w:kind="variable" w:selector="check" w:type="string" w:valueMode="normal" w:required="false" w:groupID="23">
    <w:identifier xml:space="preserve">ID26</w:identifier>
    <w:name xml:space="preserve">Kredit bo‘yicha berilgan imtiyozli muddat </w:name>
    <w:comment xml:space="preserve">Izoh: Muddat oylar bilan hisoblanadi</w:comment>
    <w:value w:hidden="false">
      <w:unit w:active="false"/>
    </w:value>
  </w:element>
  <w:element w:id="27" w:kind="variable" w:selector="check" w:type="string" w:valueMode="normal" w:required="false" w:groupID="23">
    <w:identifier xml:space="preserve">ID27</w:identifier>
    <w:name xml:space="preserve">Kredit bo‘yicha asosiy qarz va foizlarni to‘lash usuli </w:name>
    <w:comment xml:space="preserve">Izoh: Kredit bo‘yicha asosiy qarz va foizlar differensial yoki annuitet usulda to‘lanadi</w:comment>
    <w:value w:hidden="false">
      <w:unit w:active="false"/>
    </w:value>
  </w:element>
  <w:element w:id="28" w:kind="variable" w:selector="check" w:type="string" w:valueMode="normal" w:required="false" w:groupID="23">
    <w:identifier xml:space="preserve">ID28</w:identifier>
    <w:name xml:space="preserve">Kredit bo‘yicha yillik foiz stavkasi</w:name>
    <w:value w:hidden="false">
      <w:unit w:active="false"/>
    </w:value>
  </w:element>
  <w:element w:id="29" w:kind="variable" w:selector="check" w:type="string" w:valueMode="normal" w:required="false" w:groupID="23">
    <w:identifier xml:space="preserve">ID29</w:identifier>
    <w:name xml:space="preserve">Kredit maqsadi</w:name>
    <w:value w:hidden="false">
      <w:unit w:active="false"/>
    </w:value>
  </w:element>
  <w:element w:id="30" w:kind="variable" w:selector="check" w:type="string" w:valueMode="normal" w:required="false" w:groupID="23">
    <w:identifier xml:space="preserve">ID30</w:identifier>
    <w:name xml:space="preserve">Kredit obyekti</w:name>
    <w:value w:hidden="false">
      <w:unit w:active="false"/>
    </w:value>
  </w:element>
  <w:element w:id="31" w:kind="variable" w:selector="check" w:type="string" w:valueMode="normal" w:required="false" w:groupID="23">
    <w:identifier xml:space="preserve">ID31</w:identifier>
    <w:name xml:space="preserve">Kreditor necha kun ichida kreditni ajratishi lozim</w:name>
    <w:value w:hidden="false">
      <w:unit w:active="false"/>
    </w:value>
  </w:element>
  <w:element w:id="32" w:kind="variable" w:selector="check" w:type="string" w:valueMode="normal" w:required="false" w:groupID="23">
    <w:identifier xml:space="preserve">ID32</w:identifier>
    <w:name xml:space="preserve">Kredit qaytarilishini taʼminlashning qanday usuli qo‘llanadi</w:name>
    <w:comment xml:space="preserve">Izoh: Kafolat, kafillik va garov kredit qaytarilishini taʼminlash usuli hisoblanadi</w:comment>
    <w:value w:hidden="false">
      <w:unit w:active="false"/>
    </w:value>
  </w:element>
  <w:element w:id="33" w:kind="variable" w:selector="check" w:type="string" w:valueMode="normal" w:required="false" w:groupID="23">
    <w:identifier xml:space="preserve">ID33</w:identifier>
    <w:name xml:space="preserve">Qarz oluvchi asosiy qarz va unga hisoblangan foizlarni qaytarish muddatini qancha kunga buzganda kreditor asosiy qarzni muddatidan oldin undirishni talab qilish huquqiga ega</w:name>
    <w:comment xml:space="preserve">Izoh: Muddat kunlar bilan hisoblanadi</w:comment>
    <w:value w:hidden="false">
      <w:unit w:active="false"/>
    </w:value>
  </w:element>
  <w:element w:id="34" w:kind="variable" w:selector="check" w:type="string" w:valueMode="normal" w:required="false" w:groupID="23">
    <w:identifier xml:space="preserve">ID34</w:identifier>
    <w:name xml:space="preserve">Kreditor asosiy qarzni muddatidan oldin undirish to‘g‘risidagi qarori to‘g‘risida Qarz oluvchiga qancha muddat oldin xabar berishi lozim</w:name>
    <w:comment xml:space="preserve">Izoh: Muddat kunlar bilan hisoblanadi</w:comment>
    <w:value w:hidden="false">
      <w:unit w:active="false"/>
    </w:value>
  </w:element>
  <w:element w:id="35" w:kind="variable" w:selector="check" w:type="string" w:valueMode="normal" w:required="false" w:groupID="23">
    <w:identifier xml:space="preserve">ID35</w:identifier>
    <w:name xml:space="preserve">Asosiy qarzni qaytarish muddati kechiktirilganda qarz oluvchi shartnomada belgilangan foiz stavkasining qanchasi miqdorida foiz to‘laydi</w:name>
    <w:value w:hidden="false">
      <w:unit w:active="false"/>
    </w:value>
  </w:element>
  <w:element w:id="36" w:kind="variable" w:selector="check" w:type="string" w:valueMode="normal" w:required="false" w:groupID="23">
    <w:identifier xml:space="preserve">ID36</w:identifier>
    <w:name xml:space="preserve">Muddatida to‘lanmagan foizlar uchun to‘lanishi lozim bo‘lgan penya miqdori</w:name>
    <w:comment xml:space="preserve">Izoh: Qonunchilikka ko‘ra penyaning kunlik miqdori to‘lanmagan summaning 0,5 foizidan oshmasligi lozim</w:comment>
    <w:value w:hidden="false">
      <w:unit w:active="false"/>
    </w:value>
  </w:element>
</w:structure>
</file>