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ind w:left="0"/>
      </w:pPr>
      <w:r>
        <w:t xml:space="preserve">KAFILLIK SHARTNOMASI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pPr>
            <w:r>
              <w:rPr>
                <w:vanish w:val="false"/>
              </w:rPr>
              <w:fldChar w:fldCharType="begin"/>
              <w:instrText xml:space="preserve">X {"Y":2}</w:instrText>
              <w:fldChar w:fldCharType="separate"/>
              <w:t xml:space="preserve">Shartnoma tuzilgan sana</w:t>
            </w:r>
            <w:r>
              <w:rPr>
                <w:vanish w:val="false"/>
              </w:rPr>
              <w:fldChar w:fldCharType="end"/>
            </w:r>
          </w:p>
        </w:tc>
        <w:tc>
          <w:tcPr>
            <w:tcW w:w="3115" w:type="dxa"/>
          </w:tcPr>
          <w:p>
            <w:pPr>
              <w:jc w:val="center"/>
            </w:pPr>
            <w:r>
              <w:t xml:space="preserve">№ </w:t>
            </w:r>
            <w:r>
              <w:fldChar w:fldCharType="begin"/>
              <w:instrText xml:space="preserve">X {"Y":3}</w:instrText>
              <w:fldChar w:fldCharType="separate"/>
              <w:t xml:space="preserve">Shartnoma raqami</w:t>
            </w:r>
            <w:r>
              <w:fldChar w:fldCharType="end"/>
            </w:r>
          </w:p>
        </w:tc>
        <w:tc>
          <w:tcPr>
            <w:tcW w:w="3115" w:type="dxa"/>
          </w:tcPr>
          <w:p>
            <w:pPr>
              <w:jc w:val="right"/>
            </w:pPr>
            <w:r>
              <w:rPr>
                <w:vanish w:val="false"/>
              </w:rPr>
              <w:fldChar w:fldCharType="begin"/>
              <w:instrText xml:space="preserve">X {"Y":4}</w:instrText>
              <w:fldChar w:fldCharType="separate"/>
              <w:t xml:space="preserve">Shartnoma tuzilgan hudud</w:t>
            </w:r>
            <w:r>
              <w:rPr>
                <w:vanish w:val="false"/>
              </w:rPr>
              <w:fldChar w:fldCharType="end"/>
            </w:r>
          </w:p>
          <w:p/>
        </w:tc>
      </w:tr>
    </w:tbl>
    <w:p/>
    <w:p>
      <w:pPr>
        <w:jc w:val="both"/>
        <w:ind w:firstLine="709"/>
      </w:pPr>
      <w:r>
        <w:t xml:space="preserve">Bizlar, oʻz Nizomiga asosan faoliyat koʻrsatuvchi </w:t>
      </w:r>
      <w:r>
        <w:fldChar w:fldCharType="begin"/>
        <w:instrText xml:space="preserve">X {"Y":6}</w:instrText>
        <w:fldChar w:fldCharType="separate"/>
        <w:t xml:space="preserve">Kafil tashkilotning nomi</w:t>
      </w:r>
      <w:r>
        <w:fldChar w:fldCharType="end"/>
      </w:r>
      <w:r>
        <w:t xml:space="preserve"> kelgusida </w:t>
      </w:r>
      <w:r>
        <w:rPr>
          <w:b/>
        </w:rPr>
        <w:t xml:space="preserve">“Kafil” deb yuritiluvchi </w:t>
      </w:r>
      <w:r>
        <w:rPr>
          <w:color w:val="ff0000"/>
        </w:rPr>
        <w:t xml:space="preserve"> </w:t>
      </w:r>
      <w:r>
        <w:rPr>
          <w:vanish w:val="false"/>
        </w:rPr>
        <w:fldChar w:fldCharType="begin"/>
        <w:instrText xml:space="preserve">X {"Y":7}</w:instrText>
        <w:fldChar w:fldCharType="separate"/>
        <w:t xml:space="preserve">Kafil tashkilotning nomidan harakat qiluvchining F.I.O.</w:t>
      </w:r>
      <w:r>
        <w:rPr>
          <w:vanish w:val="false"/>
        </w:rPr>
        <w:fldChar w:fldCharType="end"/>
      </w:r>
      <w:r>
        <w:t xml:space="preserve"> nomidan bir tomondan va oʻz Nizomiga asosan faoliyat koʻrsatuvchi </w:t>
      </w:r>
      <w:r>
        <w:fldChar w:fldCharType="begin"/>
        <w:instrText xml:space="preserve">X {"Y":8}</w:instrText>
        <w:fldChar w:fldCharType="separate"/>
        <w:t xml:space="preserve">Taʼminotchi tashkilotning nomi</w:t>
      </w:r>
      <w:r>
        <w:fldChar w:fldCharType="end"/>
      </w:r>
      <w:r>
        <w:t xml:space="preserve">, keyinchalik </w:t>
      </w:r>
      <w:r>
        <w:rPr>
          <w:b/>
        </w:rPr>
        <w:t xml:space="preserve">“Taʼminotchi” deb yuritiluvchi nomidan </w:t>
      </w:r>
      <w:r>
        <w:rPr>
          <w:vanish w:val="false"/>
        </w:rPr>
        <w:fldChar w:fldCharType="begin"/>
        <w:instrText xml:space="preserve">X {"Y":9}</w:instrText>
        <w:fldChar w:fldCharType="separate"/>
        <w:t xml:space="preserve">Taʼminotchi tashkilotning nomidan harakat qiluvchining F.I.O.</w:t>
      </w:r>
      <w:r>
        <w:rPr>
          <w:vanish w:val="false"/>
        </w:rPr>
        <w:fldChar w:fldCharType="end"/>
      </w:r>
      <w:r>
        <w:t xml:space="preserve"> ikkinchi tomondan, uchinchi tomondan oʻz Nizomiga asosan faoliyat yurituvchi </w:t>
      </w:r>
      <w:r>
        <w:fldChar w:fldCharType="begin"/>
        <w:instrText xml:space="preserve">X {"Y":10}</w:instrText>
        <w:fldChar w:fldCharType="separate"/>
        <w:t xml:space="preserve">Isteʼmolchi tashkilotning nomi</w:t>
      </w:r>
      <w:r>
        <w:fldChar w:fldCharType="end"/>
      </w:r>
      <w:r>
        <w:t xml:space="preserve">, matnda </w:t>
      </w:r>
      <w:r>
        <w:rPr>
          <w:b/>
        </w:rPr>
        <w:t xml:space="preserve">“Isteʼmolchi” deb yuritiluvchi nomidan </w:t>
      </w:r>
      <w:r>
        <w:rPr>
          <w:vanish w:val="false"/>
        </w:rPr>
        <w:fldChar w:fldCharType="begin"/>
        <w:instrText xml:space="preserve">X {"Y":11}</w:instrText>
        <w:fldChar w:fldCharType="separate"/>
        <w:t xml:space="preserve">Isteʼmolchi tashkilotning nomidan harakat qiluvchining F.I.O.</w:t>
      </w:r>
      <w:r>
        <w:rPr>
          <w:vanish w:val="false"/>
        </w:rPr>
        <w:fldChar w:fldCharType="end"/>
      </w:r>
      <w:r>
        <w:t xml:space="preserve">lar ushbu shartnomani kuyidagi mazmunda tuzamiz:</w:t>
      </w:r>
    </w:p>
    <w:p>
      <w:pPr>
        <w:jc w:val="center"/>
        <w:rPr>
          <w:b/>
        </w:rPr>
      </w:pPr>
      <w:r>
        <w:rPr>
          <w:b/>
        </w:rPr>
        <w:t xml:space="preserve">1. Shartnoma mazmuni.</w:t>
      </w:r>
    </w:p>
    <w:p>
      <w:pPr>
        <w:jc w:val="both"/>
        <w:ind w:firstLine="709"/>
      </w:pPr>
      <w:r>
        <w:t xml:space="preserve">1.1. Ushbu shartnoma “Taʼminotchi” bilan “Isteʼmolchi” oʻrtalarida tuzilgan</w:t>
      </w:r>
      <w:r>
        <w:rPr>
          <w:color w:val="ff0000"/>
        </w:rPr>
        <w:t xml:space="preserve"> </w:t>
      </w:r>
      <w:r>
        <w:rPr>
          <w:vanish w:val="false"/>
        </w:rPr>
        <w:fldChar w:fldCharType="begin"/>
        <w:instrText xml:space="preserve">X {"Y":14}</w:instrText>
        <w:fldChar w:fldCharType="separate"/>
        <w:t xml:space="preserve">Tuzilayotgan shartnoma nomi</w:t>
      </w:r>
      <w:r>
        <w:rPr>
          <w:vanish w:val="false"/>
        </w:rPr>
        <w:fldChar w:fldCharType="end"/>
      </w:r>
      <w:r>
        <w:t xml:space="preserve"> haqidagi </w:t>
      </w:r>
      <w:r>
        <w:fldChar w:fldCharType="begin"/>
        <w:instrText xml:space="preserve">X {"Y":15}</w:instrText>
        <w:fldChar w:fldCharType="separate"/>
        <w:t xml:space="preserve">Shartnoma tuzilgan sana</w:t>
      </w:r>
      <w:r>
        <w:fldChar w:fldCharType="end"/>
      </w:r>
      <w:r>
        <w:t xml:space="preserve"> yil kuni tuzilgan </w:t>
      </w:r>
      <w:r>
        <w:fldChar w:fldCharType="begin"/>
        <w:instrText xml:space="preserve">X {"Y":16}</w:instrText>
        <w:fldChar w:fldCharType="separate"/>
        <w:t xml:space="preserve">Shartnoma tuzilgan raqam</w:t>
      </w:r>
      <w:r>
        <w:fldChar w:fldCharType="end"/>
      </w:r>
      <w:r>
        <w:br/>
        <w:t xml:space="preserve">№  sonli shartnoma yuzasidan taraflar majburiyatlarini bajarilishini taʼminlash chorasi sifatida tuzildi.</w:t>
      </w:r>
    </w:p>
    <w:p>
      <w:pPr>
        <w:jc w:val="both"/>
        <w:ind w:firstLine="709"/>
      </w:pPr>
      <w:r>
        <w:t xml:space="preserve">1.2. “Kafil” ushbu shartnoma boʻyicha, “Isteʼmolchi” bilan “Taʼminotchi” oʻrtalarida tuzilgan va ushbu shartnomani 1.1.-bandida koʻrsatilgan «Tuzilayotgan shartnoma nomi» shartnoma boʻyicha shartnoma majburiyatlarini lozim darajada bajarilishi yuzasidan “Taʼminotchi” oldidagi oʻz majburiyatlarini ushbu shartnomani 1.3.-bandida belgilangan qismi boʻyicha ushbu shartnomada belgilangan tartibda javobgar hisoblanadi.</w:t>
      </w:r>
    </w:p>
    <w:p>
      <w:pPr>
        <w:jc w:val="both"/>
        <w:ind w:firstLine="709"/>
      </w:pPr>
      <w:r>
        <w:t xml:space="preserve">1.3. Shartnoma boʻyicha “Kafil” tomonidan “Isteʼmolchi” majburiyatlarini bajarish (kafillik) qismi yaʼni, foydalanilgan va foydalanadigan</w:t>
      </w:r>
      <w:r>
        <w:rPr>
          <w:color w:val="ff0000"/>
        </w:rPr>
        <w:t xml:space="preserve"> </w:t>
      </w:r>
      <w:r>
        <w:rPr>
          <w:vanish w:val="false"/>
        </w:rPr>
        <w:fldChar w:fldCharType="begin"/>
        <w:instrText xml:space="preserve">X {"Y":17}</w:instrText>
        <w:fldChar w:fldCharType="separate"/>
        <w:t xml:space="preserve">Foydalanilgan va foydalanidigan obyekt nomi</w:t>
      </w:r>
      <w:r>
        <w:rPr>
          <w:vanish w:val="false"/>
        </w:rPr>
        <w:fldChar w:fldCharType="end"/>
      </w:r>
      <w:r>
        <w:t xml:space="preserve"> uchun toʻlov miqdori </w:t>
      </w:r>
      <w:r>
        <w:fldChar w:fldCharType="begin"/>
        <w:instrText xml:space="preserve">X {"Y":18}</w:instrText>
        <w:fldChar w:fldCharType="separate"/>
        <w:t xml:space="preserve">To‘lov miqdori</w:t>
      </w:r>
      <w:r>
        <w:fldChar w:fldCharType="end"/>
      </w:r>
      <w:r>
        <w:t xml:space="preserve"> soʻmni tashkil etadi.</w:t>
      </w:r>
    </w:p>
    <w:p>
      <w:pPr>
        <w:jc w:val="both"/>
        <w:ind w:firstLine="709"/>
      </w:pPr>
      <w:r>
        <w:t xml:space="preserve">1.4. “Kafil” “Isteʼmolchi” majburiyatlari yuzasidan “Taʼminotchi” oldida javobgar boʻlgan (“Isteʼmolchi” majburiyatlarini bajargan) qismini keyinchalik “Isteʼmolchi”dan talab qilishga haqli.</w:t>
      </w:r>
    </w:p>
    <w:p>
      <w:pPr>
        <w:jc w:val="center"/>
        <w:rPr>
          <w:b/>
        </w:rPr>
      </w:pPr>
      <w:r>
        <w:rPr>
          <w:b/>
        </w:rPr>
        <w:t xml:space="preserve">2. Kafilning majburiyatlari</w:t>
      </w:r>
    </w:p>
    <w:p>
      <w:pPr>
        <w:jc w:val="both"/>
        <w:ind w:firstLine="709"/>
      </w:pPr>
      <w:r>
        <w:t xml:space="preserve">2.1. “Taʼminotchi” oldida “Isteʼmolchi”ning ushbu shartnomaning 1.1.-bandida koʻrsatilgan “Elektr energiyasi taʼminoti toʻgʻrisida”gi ommaviy shartnomada belgilangan majburiyatlarni bajarilishiga oʻz zimmasiga olgan qismi yuzasidan “Isteʼmolchi” bilan teng ravishda javobgardir.</w:t>
      </w:r>
    </w:p>
    <w:p>
      <w:pPr>
        <w:jc w:val="both"/>
        <w:ind w:firstLine="709"/>
      </w:pPr>
      <w:r>
        <w:t xml:space="preserve">2.2. “Kafil” oʻz zimmasiga olgan majburiyatlarni lozim darajada bajarmagan taqdirda “Taʼminotchi” va “Isteʼmolchi” oʻrtalarida tuzilgan ommaviy shartnomada belgilangan tartibda “Neustoyka” qoʻllanadi.</w:t>
      </w:r>
    </w:p>
    <w:p>
      <w:pPr>
        <w:jc w:val="both"/>
        <w:ind w:firstLine="709"/>
      </w:pPr>
      <w:r>
        <w:t xml:space="preserve">2.3. “Kafil”ning rekviziti, mulkchilik shakli oʻzgargan taqdirda yoki boshqa qayta tashkil etish ishlari toʻgʻrisida “Taʼminotchi”ga oldindan yozma ravishda xabar berishi shart.</w:t>
      </w:r>
    </w:p>
    <w:p>
      <w:pPr>
        <w:jc w:val="center"/>
        <w:rPr>
          <w:b/>
        </w:rPr>
      </w:pPr>
      <w:r>
        <w:rPr>
          <w:b/>
        </w:rPr>
        <w:t>3. Muddatlar</w:t>
      </w:r>
    </w:p>
    <w:p>
      <w:pPr>
        <w:jc w:val="both"/>
        <w:ind w:firstLine="709"/>
      </w:pPr>
      <w:r>
        <w:t xml:space="preserve">3.1. “Taʼminotchi” “Kafil”ga ushbu shartnomaning 1.2.-1.3.- bandlarida koʻrsatilgan shartlarning bajarilish muddati kelgandan soʻng, bir yillik muddat ichida toʻlov uchun yozma talab yubormasa, ushbu kafillik shartnomasi bekor boʻladi.</w:t>
      </w:r>
    </w:p>
    <w:p>
      <w:pPr>
        <w:jc w:val="center"/>
        <w:rPr>
          <w:b/>
        </w:rPr>
      </w:pPr>
      <w:r>
        <w:rPr>
          <w:b/>
        </w:rPr>
        <w:t xml:space="preserve">4. Nizolarning xal etilishi</w:t>
      </w:r>
    </w:p>
    <w:p>
      <w:pPr>
        <w:jc w:val="both"/>
        <w:ind w:firstLine="709"/>
      </w:pPr>
      <w:r>
        <w:t xml:space="preserve">4.1. Har qanday kelib chiqadigan nizolarni tomonlar uch tomonlama muzokara yoʻli bilan hal etadilar, bunday kelishishga erishish mumkin boʻlmay qolgan taqdirda nizolar begilangan tartibda  mavjud qonunchilik asosida hakamlik sudi orqali hal etiladi.</w:t>
      </w:r>
    </w:p>
    <w:p>
      <w:pPr>
        <w:jc w:val="both"/>
        <w:ind w:firstLine="709"/>
      </w:pPr>
      <w:r>
        <w:t xml:space="preserve">4.2. Shartnoma taraflar imzolagan kundan eʼtiboran qonuniy kuchga kiradi va tomonlarning majburiyatlari toʻla bajarilgunga qadar amalda boʻladi.</w:t>
      </w:r>
    </w:p>
    <w:p>
      <w:pPr>
        <w:jc w:val="center"/>
        <w:rPr>
          <w:b/>
        </w:rPr>
      </w:pPr>
    </w:p>
    <w:p>
      <w:pPr>
        <w:jc w:val="center"/>
        <w:rPr>
          <w:b/>
        </w:rPr>
      </w:pPr>
      <w:r>
        <w:rPr>
          <w:b/>
        </w:rPr>
        <w:t xml:space="preserve">5. Aloxida shartlar.</w:t>
      </w:r>
    </w:p>
    <w:p>
      <w:pPr>
        <w:jc w:val="both"/>
        <w:ind w:firstLine="709"/>
      </w:pPr>
      <w:r>
        <w:t xml:space="preserve">5.1. “Taʼminotchi” ushbu shartnoma boʻyicha “Kafil” oʻz majburiyatlarini bajarmagan yoki lozim darajada bajarmagan taqdirda uning hisob raqamidan akseptsiz tartibda toʻlovni talab qilishga haqli.</w:t>
      </w:r>
    </w:p>
    <w:p>
      <w:pPr>
        <w:jc w:val="both"/>
        <w:ind w:firstLine="709"/>
      </w:pPr>
      <w:r>
        <w:t xml:space="preserve">5.2. “Isteʼmolchi” “Kafil” oldida u bajargan majburiyatlar yuzasidan keyinchalik javobgar boʻlib qoladi.</w:t>
      </w:r>
    </w:p>
    <w:p>
      <w:pPr>
        <w:ind w:left="2124"/>
        <w:rPr>
          <w:b/>
        </w:rPr>
      </w:pPr>
    </w:p>
    <w:p>
      <w:pPr>
        <w:ind w:left="2124"/>
        <w:rPr>
          <w:b/>
        </w:rPr>
      </w:pPr>
      <w:r>
        <w:rPr>
          <w:b/>
        </w:rPr>
        <w:t xml:space="preserve">6. Tomonlarning manzili va bank rekvizitlari</w:t>
      </w:r>
    </w:p>
    <w:p>
      <w:pPr>
        <w:ind w:left="2124"/>
        <w:rPr>
          <w:b/>
        </w:rPr>
      </w:pPr>
    </w:p>
    <w:p>
      <w:pPr>
        <w:pStyle w:val="2"/>
        <w:jc w:val="center"/>
      </w:pPr>
      <w:r>
        <w:rPr>
          <w:b w:val="false"/>
        </w:rPr>
        <w:t xml:space="preserve">“Taʼminotchi”                                                                               </w:t>
      </w:r>
      <w:r>
        <w:t>“Isteʼmolchi”</w:t>
      </w:r>
    </w:p>
    <w:p>
      <w:pPr>
        <w:ind w:left="2124"/>
        <w:rPr>
          <w:b/>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center"/>
              <w:rPr>
                <w:b/>
              </w:rPr>
            </w:pPr>
            <w:r>
              <w:rPr>
                <w:b/>
              </w:rPr>
              <w:t>“Taʼminotchi”</w:t>
            </w:r>
          </w:p>
          <w:p>
            <w:pPr>
              <w:jc w:val="center"/>
            </w:pPr>
          </w:p>
          <w:p>
            <w:pPr>
              <w:jc w:val="center"/>
            </w:pPr>
            <w:r>
              <w:rPr>
                <w:vanish w:val="false"/>
              </w:rPr>
              <w:fldChar w:fldCharType="begin"/>
              <w:instrText xml:space="preserve">X {"Y":20}</w:instrText>
              <w:fldChar w:fldCharType="separate"/>
              <w:t xml:space="preserve">Taʼminotchining nomi</w:t>
            </w:r>
            <w:r>
              <w:rPr>
                <w:vanish w:val="false"/>
              </w:rPr>
              <w:fldChar w:fldCharType="end"/>
            </w:r>
          </w:p>
          <w:p>
            <w:pPr>
              <w:jc w:val="center"/>
            </w:pPr>
            <w:r>
              <w:t xml:space="preserve">X/r: </w:t>
            </w:r>
            <w:r>
              <w:rPr>
                <w:color w:val="ff0000"/>
              </w:rPr>
              <w:t xml:space="preserve"> </w:t>
            </w:r>
            <w:r>
              <w:rPr>
                <w:vanish w:val="false"/>
              </w:rPr>
              <w:fldChar w:fldCharType="begin"/>
              <w:instrText xml:space="preserve">X {"Y":21}</w:instrText>
              <w:fldChar w:fldCharType="separate"/>
              <w:t xml:space="preserve">Taʼminotchining hisob raqami</w:t>
            </w:r>
            <w:r>
              <w:rPr>
                <w:vanish w:val="false"/>
              </w:rPr>
              <w:fldChar w:fldCharType="end"/>
            </w:r>
          </w:p>
          <w:p>
            <w:pPr>
              <w:jc w:val="center"/>
            </w:pPr>
            <w:r>
              <w:t>Bank:</w:t>
            </w:r>
            <w:r>
              <w:rPr>
                <w:color w:val="ff0000"/>
              </w:rPr>
              <w:t xml:space="preserve"> </w:t>
            </w:r>
            <w:r>
              <w:rPr>
                <w:vanish w:val="false"/>
              </w:rPr>
              <w:fldChar w:fldCharType="begin"/>
              <w:instrText xml:space="preserve">X {"Y":22}</w:instrText>
              <w:fldChar w:fldCharType="separate"/>
              <w:t xml:space="preserve">Bank nomi</w:t>
            </w:r>
            <w:r>
              <w:rPr>
                <w:vanish w:val="false"/>
              </w:rPr>
              <w:fldChar w:fldCharType="end"/>
            </w:r>
            <w:r>
              <w:t xml:space="preserve">, MFO </w:t>
              <w:br/>
            </w:r>
            <w:r>
              <w:fldChar w:fldCharType="begin"/>
              <w:instrText xml:space="preserve">X {"Y":23}</w:instrText>
              <w:fldChar w:fldCharType="separate"/>
              <w:t xml:space="preserve">Bank raqami</w:t>
            </w:r>
            <w:r>
              <w:fldChar w:fldCharType="end"/>
            </w:r>
          </w:p>
          <w:p>
            <w:pPr>
              <w:jc w:val="center"/>
            </w:pPr>
            <w:r>
              <w:t xml:space="preserve">OKONX: </w:t>
            </w:r>
            <w:r>
              <w:fldChar w:fldCharType="begin"/>
              <w:instrText xml:space="preserve">X {"Y":24}</w:instrText>
              <w:fldChar w:fldCharType="separate"/>
              <w:t xml:space="preserve">XXTUT raqami</w:t>
            </w:r>
            <w:r>
              <w:fldChar w:fldCharType="end"/>
            </w:r>
          </w:p>
          <w:p>
            <w:pPr>
              <w:jc w:val="center"/>
            </w:pPr>
            <w:r>
              <w:t>Manzil:</w:t>
            </w:r>
            <w:r>
              <w:rPr>
                <w:color w:val="ff0000"/>
              </w:rPr>
              <w:t xml:space="preserve"> </w:t>
            </w:r>
            <w:r>
              <w:rPr>
                <w:vanish w:val="false"/>
              </w:rPr>
              <w:fldChar w:fldCharType="begin"/>
              <w:instrText xml:space="preserve">X {"Y":25}</w:instrText>
              <w:fldChar w:fldCharType="separate"/>
              <w:t xml:space="preserve">Taʼminotchining manzili</w:t>
            </w:r>
            <w:r>
              <w:rPr>
                <w:vanish w:val="false"/>
              </w:rPr>
              <w:fldChar w:fldCharType="end"/>
            </w:r>
          </w:p>
          <w:p>
            <w:pPr>
              <w:jc w:val="center"/>
              <w:rPr>
                <w:b/>
              </w:rPr>
            </w:pPr>
          </w:p>
          <w:p>
            <w:pPr>
              <w:jc w:val="center"/>
              <w:rPr>
                <w:b/>
              </w:rPr>
            </w:pPr>
          </w:p>
          <w:p>
            <w:pPr>
              <w:rPr>
                <w:b/>
              </w:rPr>
            </w:pPr>
            <w:r>
              <w:t xml:space="preserve">Raxbar: imzo</w:t>
            </w:r>
            <w:r>
              <w:rPr>
                <w:color w:val="ff0000"/>
              </w:rPr>
              <w:t xml:space="preserve"> </w:t>
            </w:r>
            <w:r>
              <w:t xml:space="preserve">_______________   </w:t>
            </w:r>
          </w:p>
        </w:tc>
        <w:tc>
          <w:tcPr>
            <w:tcW w:w="4673" w:type="dxa"/>
          </w:tcPr>
          <w:p>
            <w:pPr>
              <w:jc w:val="center"/>
              <w:rPr>
                <w:b/>
              </w:rPr>
            </w:pPr>
            <w:r>
              <w:rPr>
                <w:b/>
              </w:rPr>
              <w:t>“Isteʼmolchi”</w:t>
            </w:r>
          </w:p>
          <w:p>
            <w:pPr>
              <w:jc w:val="center"/>
              <w:rPr>
                <w:b/>
              </w:rPr>
            </w:pPr>
          </w:p>
          <w:p>
            <w:pPr>
              <w:jc w:val="center"/>
            </w:pPr>
            <w:r>
              <w:rPr>
                <w:vanish w:val="false"/>
              </w:rPr>
              <w:fldChar w:fldCharType="begin"/>
              <w:instrText xml:space="preserve">X {"Y":29}</w:instrText>
              <w:fldChar w:fldCharType="separate"/>
              <w:t xml:space="preserve">Isteʼmolchining nomi</w:t>
            </w:r>
            <w:r>
              <w:rPr>
                <w:vanish w:val="false"/>
              </w:rPr>
              <w:fldChar w:fldCharType="end"/>
            </w:r>
          </w:p>
          <w:p>
            <w:pPr>
              <w:jc w:val="center"/>
            </w:pPr>
            <w:r>
              <w:t xml:space="preserve">X/r: </w:t>
            </w:r>
            <w:r>
              <w:fldChar w:fldCharType="begin"/>
              <w:instrText xml:space="preserve">X {"Y":30}</w:instrText>
              <w:fldChar w:fldCharType="separate"/>
              <w:t xml:space="preserve">Isteʼmolchining hisob raqami</w:t>
            </w:r>
            <w:r>
              <w:fldChar w:fldCharType="end"/>
            </w:r>
          </w:p>
          <w:p>
            <w:pPr>
              <w:jc w:val="center"/>
              <w:rPr>
                <w:b/>
                <w:rFonts w:ascii="Times New Roman" w:hAnsi="Times New Roman"/>
              </w:rPr>
            </w:pPr>
            <w:r>
              <w:t>Bank:</w:t>
            </w:r>
            <w:r>
              <w:rPr>
                <w:color w:val="ff0000"/>
              </w:rPr>
              <w:t xml:space="preserve"> </w:t>
            </w:r>
            <w:r>
              <w:rPr>
                <w:vanish w:val="false"/>
              </w:rPr>
              <w:fldChar w:fldCharType="begin"/>
              <w:instrText xml:space="preserve">X {"Y":31}</w:instrText>
              <w:fldChar w:fldCharType="separate"/>
              <w:t xml:space="preserve">Bank nomi</w:t>
            </w:r>
            <w:r>
              <w:rPr>
                <w:vanish w:val="false"/>
              </w:rPr>
              <w:fldChar w:fldCharType="end"/>
            </w:r>
            <w:r>
              <w:t xml:space="preserve">, MFO </w:t>
              <w:br/>
            </w:r>
            <w:r>
              <w:fldChar w:fldCharType="begin"/>
              <w:instrText xml:space="preserve">X {"Y":32}</w:instrText>
              <w:fldChar w:fldCharType="separate"/>
            </w:r>
            <w:r>
              <w:t xml:space="preserve">Bank raqami</w:t>
              <w:fldChar w:fldCharType="end"/>
            </w:r>
          </w:p>
          <w:p>
            <w:pPr>
              <w:jc w:val="center"/>
            </w:pPr>
            <w:r>
              <w:t xml:space="preserve">OKONX: </w:t>
            </w:r>
            <w:r>
              <w:fldChar w:fldCharType="begin"/>
              <w:instrText xml:space="preserve">X {"Y":33}</w:instrText>
              <w:fldChar w:fldCharType="separate"/>
              <w:t xml:space="preserve">XXTUT raqami</w:t>
            </w:r>
            <w:r>
              <w:fldChar w:fldCharType="end"/>
            </w:r>
          </w:p>
          <w:p>
            <w:pPr>
              <w:jc w:val="center"/>
            </w:pPr>
            <w:r>
              <w:t>Manzil:</w:t>
            </w:r>
            <w:r>
              <w:rPr>
                <w:color w:val="ff0000"/>
              </w:rPr>
              <w:t xml:space="preserve"> </w:t>
            </w:r>
            <w:r>
              <w:rPr>
                <w:vanish w:val="false"/>
              </w:rPr>
              <w:fldChar w:fldCharType="begin"/>
              <w:instrText xml:space="preserve">X {"Y":34}</w:instrText>
              <w:fldChar w:fldCharType="separate"/>
              <w:t xml:space="preserve">Isteʼmolchining manzili</w:t>
            </w:r>
            <w:r>
              <w:rPr>
                <w:vanish w:val="false"/>
              </w:rPr>
              <w:fldChar w:fldCharType="end"/>
            </w:r>
          </w:p>
          <w:p/>
          <w:p/>
          <w:p>
            <w:pPr>
              <w:jc w:val="both"/>
              <w:ind w:hanging="15"/>
            </w:pPr>
            <w:r>
              <w:t xml:space="preserve">Imzo___________ </w:t>
            </w:r>
          </w:p>
          <w:p>
            <w:pPr>
              <w:rPr>
                <w:b/>
              </w:rPr>
            </w:pPr>
          </w:p>
        </w:tc>
      </w:tr>
    </w:tbl>
    <w:p>
      <w:pPr>
        <w:rPr>
          <w:b/>
        </w:rPr>
      </w:pPr>
    </w:p>
    <w:p/>
    <w:sectPr>
      <w:pgSz w:w="11906" w:h="16838"/>
      <w:pgMar w:left="1701" w:right="850" w:top="1134" w:bottom="983"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70F20"/>
    <w:multiLevelType w:val="hybridMultilevel"/>
    <w:tmpl w:val="05504FEC"/>
    <w:lvl w:ilvl="0" w:tplc="AA6CA5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BF07C6E"/>
    <w:multiLevelType w:val="hybridMultilevel"/>
    <w:tmpl w:val="C09C99EC"/>
    <w:lvl w:ilvl="0" w:tplc="2C24CFD6">
      <w:start w:val="1"/>
      <w:numFmt w:val="upperRoman"/>
      <w:lvlText w:val="%1."/>
      <w:lvlJc w:val="left"/>
      <w:pPr>
        <w:ind w:left="1713" w:hanging="72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218106BA"/>
    <w:multiLevelType w:val="hybridMultilevel"/>
    <w:tmpl w:val="BA2EE7E2"/>
    <w:lvl w:ilvl="0" w:tplc="27A8D818">
      <w:start w:val="1"/>
      <w:numFmt w:val="decimal"/>
      <w:lvlText w:val="%1."/>
      <w:lvlJc w:val="left"/>
      <w:pPr>
        <w:tabs>
          <w:tab w:val="num" w:pos="3900"/>
        </w:tabs>
        <w:ind w:left="3900" w:hanging="360"/>
      </w:pPr>
      <w:rPr>
        <w:rFonts w:hint="default"/>
      </w:rPr>
    </w:lvl>
    <w:lvl w:ilvl="1" w:tplc="04190019" w:tentative="1">
      <w:start w:val="1"/>
      <w:numFmt w:val="lowerLetter"/>
      <w:lvlText w:val="%2."/>
      <w:lvlJc w:val="left"/>
      <w:pPr>
        <w:tabs>
          <w:tab w:val="num" w:pos="4620"/>
        </w:tabs>
        <w:ind w:left="4620" w:hanging="360"/>
      </w:pPr>
    </w:lvl>
    <w:lvl w:ilvl="2" w:tplc="0419001B" w:tentative="1">
      <w:start w:val="1"/>
      <w:numFmt w:val="lowerRoman"/>
      <w:lvlText w:val="%3."/>
      <w:lvlJc w:val="right"/>
      <w:pPr>
        <w:tabs>
          <w:tab w:val="num" w:pos="5340"/>
        </w:tabs>
        <w:ind w:left="5340" w:hanging="180"/>
      </w:pPr>
    </w:lvl>
    <w:lvl w:ilvl="3" w:tplc="0419000F" w:tentative="1">
      <w:start w:val="1"/>
      <w:numFmt w:val="decimal"/>
      <w:lvlText w:val="%4."/>
      <w:lvlJc w:val="left"/>
      <w:pPr>
        <w:tabs>
          <w:tab w:val="num" w:pos="6060"/>
        </w:tabs>
        <w:ind w:left="6060" w:hanging="360"/>
      </w:pPr>
    </w:lvl>
    <w:lvl w:ilvl="4" w:tplc="04190019" w:tentative="1">
      <w:start w:val="1"/>
      <w:numFmt w:val="lowerLetter"/>
      <w:lvlText w:val="%5."/>
      <w:lvlJc w:val="left"/>
      <w:pPr>
        <w:tabs>
          <w:tab w:val="num" w:pos="6780"/>
        </w:tabs>
        <w:ind w:left="6780" w:hanging="360"/>
      </w:pPr>
    </w:lvl>
    <w:lvl w:ilvl="5" w:tplc="0419001B" w:tentative="1">
      <w:start w:val="1"/>
      <w:numFmt w:val="lowerRoman"/>
      <w:lvlText w:val="%6."/>
      <w:lvlJc w:val="right"/>
      <w:pPr>
        <w:tabs>
          <w:tab w:val="num" w:pos="7500"/>
        </w:tabs>
        <w:ind w:left="7500" w:hanging="180"/>
      </w:pPr>
    </w:lvl>
    <w:lvl w:ilvl="6" w:tplc="0419000F" w:tentative="1">
      <w:start w:val="1"/>
      <w:numFmt w:val="decimal"/>
      <w:lvlText w:val="%7."/>
      <w:lvlJc w:val="left"/>
      <w:pPr>
        <w:tabs>
          <w:tab w:val="num" w:pos="8220"/>
        </w:tabs>
        <w:ind w:left="8220" w:hanging="360"/>
      </w:pPr>
    </w:lvl>
    <w:lvl w:ilvl="7" w:tplc="04190019" w:tentative="1">
      <w:start w:val="1"/>
      <w:numFmt w:val="lowerLetter"/>
      <w:lvlText w:val="%8."/>
      <w:lvlJc w:val="left"/>
      <w:pPr>
        <w:tabs>
          <w:tab w:val="num" w:pos="8940"/>
        </w:tabs>
        <w:ind w:left="8940" w:hanging="360"/>
      </w:pPr>
    </w:lvl>
    <w:lvl w:ilvl="8" w:tplc="0419001B" w:tentative="1">
      <w:start w:val="1"/>
      <w:numFmt w:val="lowerRoman"/>
      <w:lvlText w:val="%9."/>
      <w:lvlJc w:val="right"/>
      <w:pPr>
        <w:tabs>
          <w:tab w:val="num" w:pos="9660"/>
        </w:tabs>
        <w:ind w:left="9660" w:hanging="180"/>
      </w:pPr>
    </w:lvl>
  </w:abstractNum>
  <w:abstractNum w:abstractNumId="4" w15:restartNumberingAfterBreak="0">
    <w:nsid w:val="62256B21"/>
    <w:multiLevelType w:val="hybridMultilevel"/>
    <w:tmpl w:val="7ED66A1A"/>
    <w:lvl w:ilvl="0" w:tplc="C5E6BE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A7"/>
    <w:rsid w:val="000C1DE9"/>
    <w:rsid w:val="0011275B"/>
    <w:rsid w:val="001B3323"/>
    <w:rsid w:val="001C724A"/>
    <w:rsid w:val="00207DEF"/>
    <w:rsid w:val="00292F91"/>
    <w:rsid w:val="003364EE"/>
    <w:rsid w:val="003B16A7"/>
    <w:rsid w:val="004615A7"/>
    <w:rsid w:val="00480B9E"/>
    <w:rsid w:val="004A6176"/>
    <w:rsid w:val="005018DE"/>
    <w:rsid w:val="00501E5A"/>
    <w:rsid w:val="00551BD1"/>
    <w:rsid w:val="00595B5C"/>
    <w:rsid w:val="00610D48"/>
    <w:rsid w:val="0065311E"/>
    <w:rsid w:val="00725D52"/>
    <w:rsid w:val="00783E14"/>
    <w:rsid w:val="007C072E"/>
    <w:rsid w:val="007C3F7D"/>
    <w:rsid w:val="007C4F3C"/>
    <w:rsid w:val="00824D7A"/>
    <w:rsid w:val="00851490"/>
    <w:rsid w:val="0089569F"/>
    <w:rsid w:val="00913A14"/>
    <w:rsid w:val="009345FD"/>
    <w:rsid w:val="00962733"/>
    <w:rsid w:val="00A11B4B"/>
    <w:rsid w:val="00A33F83"/>
    <w:rsid w:val="00A83F87"/>
    <w:rsid w:val="00AC5E05"/>
    <w:rsid w:val="00AE6C81"/>
    <w:rsid w:val="00AE6D99"/>
    <w:rsid w:val="00B30B54"/>
    <w:rsid w:val="00BC67CF"/>
    <w:rsid w:val="00C7548B"/>
    <w:rsid w:val="00C97BFD"/>
    <w:rsid w:val="00D13E6B"/>
    <w:rsid w:val="00D656FA"/>
    <w:rsid w:val="00DD2BDE"/>
    <w:rsid w:val="00E520C0"/>
    <w:rsid w:val="00F14964"/>
    <w:rsid w:val="00F15531"/>
    <w:rsid w:val="00FC7582"/>
    <w:rsid w:val="00FD2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2D6EC"/>
  <w15:chartTrackingRefBased/>
  <w15:docId w15:val="{110DF7D2-12A8-4206-91D1-5D96C2B6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ind w:left="2124"/>
      <w:outlineLvl w:val="0"/>
    </w:pPr>
    <w:rPr>
      <w:b/>
      <w:bCs/>
    </w:rPr>
  </w:style>
  <w:style w:type="paragraph" w:styleId="2">
    <w:name w:val="heading 2"/>
    <w:basedOn w:val="a"/>
    <w:next w:val="a"/>
    <w:qFormat/>
    <w:pPr>
      <w:keepNext/>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0B54"/>
    <w:pPr>
      <w:spacing w:after="160" w:line="259" w:lineRule="auto"/>
      <w:ind w:left="720"/>
      <w:contextualSpacing/>
    </w:pPr>
    <w:rPr>
      <w:rFonts w:ascii="Calibri" w:eastAsia="Calibri" w:hAnsi="Calibri"/>
      <w:sz w:val="22"/>
      <w:szCs w:val="22"/>
      <w:lang w:val="uz-Cyrl-UZ" w:eastAsia="en-US"/>
    </w:rPr>
  </w:style>
  <w:style w:type="table" w:styleId="a4">
    <w:name w:val="Table Grid"/>
    <w:basedOn w:val="a1"/>
    <w:uiPriority w:val="59"/>
    <w:rsid w:val="001127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702</Words>
  <Characters>4004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КАФИЛЛИК ШАРТНОМАСИ</vt:lpstr>
    </vt:vector>
  </TitlesOfParts>
  <Company>2</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КАФИЛЛИК ШАРТНОМАСИ</dc:title>
  <dc:subject/>
  <dc:creator>1</dc:creator>
  <cp:keywords/>
  <dc:description/>
  <cp:lastModifiedBy>root</cp:lastModifiedBy>
  <cp:revision>8</cp:revision>
  <dcterms:created xsi:type="dcterms:W3CDTF">2021-06-11T11:28:00Z</dcterms:created>
  <dcterms:modified xsi:type="dcterms:W3CDTF">2021-06-11T11:41:00Z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(raqam bilan yoziladi)</w:comment>
    <w:value w:hidden="false">
      <w:unit w:active="false"/>
    </w:value>
  </w:element>
  <w:element w:id="3" w:kind="variable" w:selector="check" w:type="string" w:valueMode="normal" w:required="false" w:groupID="1">
    <w:identifier xml:space="preserve">ID3</w:identifier>
    <w:name xml:space="preserve">Shartnoma raqami</w:name>
    <w:comment xml:space="preserve">(raqam bilan yoziladi)</w:comment>
    <w:value w:hidden="false">
      <w:unit w:active="false"/>
    </w:value>
  </w:element>
  <w:element w:id="4" w:kind="variable" w:selector="check" w:type="string" w:valueMode="normal" w:required="false" w:groupID="1">
    <w:identifier xml:space="preserve">ID4</w:identifier>
    <w:name xml:space="preserve">Shartnoma tuzilgan hudud</w:name>
    <w:comment xml:space="preserve">(viloyat, tuman (shahar) ko‘rsatiladi)</w:comment>
    <w:value w:hidden="false">
      <w:unit w:active="false"/>
    </w:value>
  </w:element>
  <w:element w:id="5" w:kind="category" w:selector="check" w:type="string" w:valueMode="normal" w:required="false">
    <w:identifier xml:space="preserve">ID5</w:identifier>
    <w:name xml:space="preserve">Tomonlar to‘g‘risida maʼlumotlar</w:name>
    <w:value w:hidden="true">
      <w:unit w:active="false"/>
    </w:value>
  </w:element>
  <w:element w:id="6" w:kind="variable" w:selector="check" w:type="string" w:valueMode="normal" w:required="false" w:groupID="5">
    <w:identifier xml:space="preserve">ID6</w:identifier>
    <w:name xml:space="preserve">Kafil tashkilotning nomi</w:name>
    <w:value w:hidden="false">
      <w:unit w:active="false"/>
    </w:value>
  </w:element>
  <w:element w:id="7" w:kind="variable" w:selector="check" w:type="string" w:valueMode="normal" w:required="false" w:groupID="5">
    <w:identifier xml:space="preserve">ID7</w:identifier>
    <w:name xml:space="preserve">Kafil tashkilotning nomidan harakat qiluvchining F.I.O.</w:name>
    <w:value w:hidden="false">
      <w:unit w:active="false"/>
    </w:value>
  </w:element>
  <w:element w:id="8" w:kind="variable" w:selector="check" w:type="string" w:valueMode="normal" w:required="false" w:groupID="5">
    <w:identifier xml:space="preserve">ID8</w:identifier>
    <w:name xml:space="preserve">Taʼminotchi tashkilotning nomi</w:name>
    <w:value w:hidden="false">
      <w:unit w:active="false"/>
    </w:value>
  </w:element>
  <w:element w:id="9" w:kind="variable" w:selector="check" w:type="string" w:valueMode="normal" w:required="false" w:groupID="5">
    <w:identifier xml:space="preserve">ID9</w:identifier>
    <w:name xml:space="preserve">Taʼminotchi tashkilotning nomidan harakat qiluvchining F.I.O.</w:name>
    <w:value w:hidden="false">
      <w:unit w:active="false"/>
    </w:value>
  </w:element>
  <w:element w:id="10" w:kind="variable" w:selector="check" w:type="string" w:valueMode="normal" w:required="false" w:groupID="5">
    <w:identifier xml:space="preserve">ID10</w:identifier>
    <w:name xml:space="preserve">Isteʼmolchi tashkilotning nomi</w:name>
    <w:value w:hidden="false">
      <w:unit w:active="false"/>
    </w:value>
  </w:element>
  <w:element w:id="11" w:kind="variable" w:selector="check" w:type="string" w:valueMode="normal" w:required="false" w:groupID="5">
    <w:identifier xml:space="preserve">ID11</w:identifier>
    <w:name xml:space="preserve">Isteʼmolchi tashkilotning nomidan harakat qiluvchining F.I.O.</w:name>
    <w:value w:hidden="false">
      <w:unit w:active="false"/>
    </w:value>
  </w:element>
  <w:element w:id="13" w:kind="category" w:selector="check" w:type="string" w:valueMode="normal" w:required="false">
    <w:identifier xml:space="preserve">ID13</w:identifier>
    <w:name xml:space="preserve">Shartnoma mazmuni</w:name>
    <w:value w:hidden="true">
      <w:unit w:active="false"/>
    </w:value>
  </w:element>
  <w:element w:id="14" w:kind="variable" w:selector="check" w:type="string" w:valueMode="normal" w:required="false" w:groupID="13">
    <w:identifier xml:space="preserve">ID14</w:identifier>
    <w:name xml:space="preserve">Tuzilayotgan shartnoma nomi</w:name>
    <w:value w:hidden="false">
      <w:unit w:active="false"/>
    </w:value>
  </w:element>
  <w:element w:id="15" w:kind="variable" w:selector="check" w:type="string" w:valueMode="normal" w:required="false" w:groupID="13">
    <w:identifier xml:space="preserve">ID15</w:identifier>
    <w:name xml:space="preserve">Shartnoma tuzilgan sana</w:name>
    <w:comment xml:space="preserve">(raqam bilan yoziladi)</w:comment>
    <w:value w:hidden="false">
      <w:unit w:active="false"/>
    </w:value>
  </w:element>
  <w:element w:id="16" w:kind="variable" w:selector="check" w:type="string" w:valueMode="normal" w:required="false" w:groupID="13">
    <w:identifier xml:space="preserve">ID16</w:identifier>
    <w:name xml:space="preserve">Shartnoma tuzilgan raqam</w:name>
    <w:comment xml:space="preserve">(raqam bilan yoziladi)</w:comment>
    <w:value w:hidden="false">
      <w:unit w:active="false"/>
    </w:value>
  </w:element>
  <w:element w:id="17" w:kind="variable" w:selector="check" w:type="string" w:valueMode="normal" w:required="false" w:groupID="13">
    <w:identifier xml:space="preserve">ID17</w:identifier>
    <w:name xml:space="preserve">Foydalanilgan va foydalanidigan obyekt nomi</w:name>
    <w:value w:hidden="false">
      <w:unit w:active="false"/>
    </w:value>
  </w:element>
  <w:element w:id="18" w:kind="variable" w:selector="check" w:type="string" w:valueMode="normal" w:required="false" w:groupID="13">
    <w:identifier xml:space="preserve">ID18</w:identifier>
    <w:name xml:space="preserve">To‘lov miqdori</w:name>
    <w:comment xml:space="preserve">(raqam bilan hamda qavs ichida so‘z bilan yoziladi)</w:comment>
    <w:value w:hidden="false">
      <w:unit w:active="false"/>
    </w:value>
  </w:element>
  <w:element w:id="19" w:kind="category" w:selector="check" w:type="string" w:valueMode="normal" w:required="false">
    <w:identifier xml:space="preserve">ID19</w:identifier>
    <w:name xml:space="preserve">Taʼminotchining manzili va bank rekvizitlari</w:name>
    <w:value w:hidden="true">
      <w:unit w:active="false"/>
    </w:value>
  </w:element>
  <w:element w:id="20" w:kind="variable" w:selector="check" w:type="string" w:valueMode="normal" w:required="false" w:groupID="19">
    <w:identifier xml:space="preserve">ID20</w:identifier>
    <w:name xml:space="preserve">Taʼminotchining nomi</w:name>
    <w:value w:hidden="false">
      <w:unit w:active="false"/>
    </w:value>
  </w:element>
  <w:element w:id="21" w:kind="variable" w:selector="check" w:type="string" w:valueMode="normal" w:required="false" w:groupID="19">
    <w:identifier xml:space="preserve">ID21</w:identifier>
    <w:name xml:space="preserve">Taʼminotchining hisob raqami</w:name>
    <w:comment xml:space="preserve">(raqam bilan yoziladi)</w:comment>
    <w:value w:hidden="false">
      <w:unit w:active="false"/>
    </w:value>
  </w:element>
  <w:element w:id="22" w:kind="variable" w:selector="check" w:type="string" w:valueMode="normal" w:required="false" w:groupID="19">
    <w:identifier xml:space="preserve">ID22</w:identifier>
    <w:name xml:space="preserve">Bank nomi</w:name>
    <w:value w:hidden="false">
      <w:unit w:active="false"/>
    </w:value>
  </w:element>
  <w:element w:id="23" w:kind="variable" w:selector="check" w:type="string" w:valueMode="normal" w:required="false" w:groupID="19">
    <w:identifier xml:space="preserve">ID23</w:identifier>
    <w:name xml:space="preserve">Bank raqami</w:name>
    <w:value w:hidden="false">
      <w:unit w:active="false"/>
    </w:value>
  </w:element>
  <w:element w:id="24" w:kind="variable" w:selector="check" w:type="string" w:valueMode="normal" w:required="false" w:groupID="19">
    <w:identifier xml:space="preserve">ID24</w:identifier>
    <w:name xml:space="preserve">XXTUT raqami</w:name>
    <w:value w:hidden="false">
      <w:unit w:active="false"/>
    </w:value>
  </w:element>
  <w:element w:id="25" w:kind="variable" w:selector="check" w:type="string" w:valueMode="normal" w:required="false" w:groupID="19">
    <w:identifier xml:space="preserve">ID25</w:identifier>
    <w:name xml:space="preserve">Taʼminotchining manzili</w:name>
    <w:comment xml:space="preserve">(viloyat, tuman (shahar), ko‘cha nomi, uy raqami)</w:comment>
    <w:value w:hidden="false">
      <w:unit w:active="false"/>
    </w:value>
  </w:element>
  <w:element w:id="28" w:kind="category" w:selector="check" w:type="string" w:valueMode="normal" w:required="false">
    <w:identifier xml:space="preserve">ID28</w:identifier>
    <w:name xml:space="preserve">Isteʼmolchining manzili va bank rekvizitlari</w:name>
    <w:value w:hidden="true">
      <w:unit w:active="false"/>
    </w:value>
  </w:element>
  <w:element w:id="29" w:kind="variable" w:selector="check" w:type="string" w:valueMode="normal" w:required="false" w:groupID="28">
    <w:identifier xml:space="preserve">ID29</w:identifier>
    <w:name xml:space="preserve">Isteʼmolchining nomi</w:name>
    <w:value w:hidden="false">
      <w:unit w:active="false"/>
    </w:value>
  </w:element>
  <w:element w:id="30" w:kind="variable" w:selector="check" w:type="string" w:valueMode="normal" w:required="false" w:groupID="ID28">
    <w:identifier xml:space="preserve">ID30</w:identifier>
    <w:name xml:space="preserve">Isteʼmolchining hisob raqami</w:name>
    <w:value w:hidden="false">
      <w:unit w:active="false"/>
    </w:value>
  </w:element>
  <w:element w:id="31" w:kind="variable" w:selector="check" w:type="string" w:valueMode="normal" w:required="false" w:groupID="ID28">
    <w:identifier xml:space="preserve">ID31</w:identifier>
    <w:name xml:space="preserve">Bank nomi</w:name>
    <w:value w:hidden="false">
      <w:unit w:active="false"/>
    </w:value>
  </w:element>
  <w:element w:id="32" w:kind="variable" w:selector="check" w:type="string" w:valueMode="normal" w:required="false" w:groupID="ID28">
    <w:identifier xml:space="preserve">ID32</w:identifier>
    <w:name xml:space="preserve">Bank raqami</w:name>
    <w:value w:hidden="false">
      <w:unit w:active="false"/>
    </w:value>
  </w:element>
  <w:element w:id="33" w:kind="variable" w:selector="check" w:type="string" w:valueMode="normal" w:required="false" w:groupID="ID28">
    <w:identifier xml:space="preserve">ID33</w:identifier>
    <w:name xml:space="preserve">XXTUT raqami</w:name>
    <w:value w:hidden="false">
      <w:unit w:active="false"/>
    </w:value>
  </w:element>
  <w:element w:id="34" w:kind="variable" w:selector="check" w:type="string" w:valueMode="normal" w:required="false" w:groupID="28">
    <w:identifier xml:space="preserve">ID34</w:identifier>
    <w:name xml:space="preserve">Isteʼmolchining manzili</w:name>
    <w:comment xml:space="preserve">(viloyat, tuman (shahar), ko‘cha nomi, uy raqami)</w:comment>
    <w:value w:hidden="false">
      <w:unit w:active="false"/>
    </w:value>
  </w:element>
  <w:element w:id="36" w:kind="category" w:selector="check" w:type="string" w:valueMode="normal" w:required="false">
    <w:identifier xml:space="preserve">ID36</w:identifier>
    <w:name xml:space="preserve">Kafil to‘g‘risida maʼlumotlar</w:name>
    <w:value w:hidden="true">
      <w:unit w:active="false"/>
    </w:value>
  </w:element>
  <w:element w:id="37" w:kind="variable" w:selector="check" w:type="string" w:valueMode="normal" w:required="false">
    <w:identifier xml:space="preserve">ID37</w:identifier>
    <w:name xml:space="preserve">Kafilni manzili va rekvizitlari</w:name>
    <w:value w:hidden="false">
      <w:unit w:active="false"/>
    </w:value>
  </w:element>
</w:structure>
</file>