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p>
            <w:pPr>
              <w:pStyle w:val="a3"/>
              <w:jc w:val="center"/>
              <w:spacing w:before="0" w:beforeAutoSpacing="false" w:after="0" w:afterAutoSpacing="false"/>
              <w:rPr>
                <w:b/>
                <w:color w:val="000000"/>
                <w:sz w:val="28"/>
                <w:rFonts w:ascii="Times New Roman" w:hAnsi="Times New Roman"/>
              </w:rPr>
            </w:pPr>
          </w:p>
        </w:tc>
      </w:tr>
    </w:tbl>
    <w:p>
      <w:pPr>
        <w:jc w:val="center"/>
        <w:spacing w:after="0" w:line="240" w:lineRule="auto"/>
        <w:rPr>
          <w:sz w:val="24"/>
          <w:rFonts w:ascii="Times New Roman" w:hAnsi="Times New Roman"/>
        </w:rPr>
      </w:pPr>
      <w:r>
        <w:rPr>
          <w:b/>
          <w:color w:val="000000"/>
          <w:sz w:val="28"/>
          <w:rFonts w:ascii="Times New Roman" w:hAnsi="Times New Roman"/>
        </w:rPr>
        <w:t xml:space="preserve">Kam ta’minlangan oila bolalarini to‘lovlardan ozod qilish to‘g‘risida</w:t>
      </w:r>
    </w:p>
    <w:p>
      <w:pPr>
        <w:jc w:val="both"/>
        <w:spacing w:after="0" w:line="240" w:lineRule="auto"/>
        <w:rPr>
          <w:color w:val="000000"/>
          <w:sz w:val="24"/>
          <w:rFonts w:ascii="Times New Roman" w:hAnsi="Times New Roman"/>
        </w:rPr>
      </w:pPr>
      <w:r>
        <w:rPr>
          <w:color w:val="000000"/>
          <w:sz w:val="24"/>
          <w:rFonts w:ascii="Times New Roman" w:hAnsi="Times New Roman"/>
        </w:rPr>
        <w:t> </w:t>
      </w:r>
    </w:p>
    <w:p>
      <w:pPr>
        <w:jc w:val="both"/>
        <w:spacing w:after="0" w:line="240" w:lineRule="auto"/>
        <w:rPr>
          <w:color w:val="000000"/>
          <w:sz w:val="24"/>
          <w:rFonts w:ascii="Times New Roman" w:hAnsi="Times New Roman"/>
        </w:rPr>
      </w:pPr>
      <w:r>
        <w:rPr>
          <w:color w:val="000000"/>
          <w:sz w:val="24"/>
          <w:rFonts w:ascii="Times New Roman" w:hAnsi="Times New Roman"/>
        </w:rPr>
        <w:t> </w:t>
      </w:r>
    </w:p>
    <w:p>
      <w:pPr>
        <w:jc w:val="both"/>
        <w:ind w:firstLine="709"/>
        <w:spacing w:after="0" w:line="240" w:lineRule="auto"/>
        <w:rPr>
          <w:sz w:val="24"/>
          <w:rFonts w:ascii="Times New Roman" w:hAnsi="Times New Roman"/>
        </w:rPr>
      </w:pPr>
      <w:r>
        <w:rPr>
          <w:color w:val="000000"/>
          <w:sz w:val="28"/>
          <w:rFonts w:ascii="Times New Roman" w:hAnsi="Times New Roman"/>
        </w:rPr>
        <w:t xml:space="preserve">O‘zbekiston Respublikasi Prezidentining 2020-yil 4-avgustdagi</w:t>
        <w:br/>
        <w:t xml:space="preserve">PQ–4797-son “Aholiga davlat ijtimoiy xizmatlari va yordam taqdim etish tartib tamoyillarini avtomatlashtirish bo‘yicha qo‘shimcha chora-tadbirlar to‘g‘risida”gi qaroriga asosan,</w:t>
      </w:r>
    </w:p>
    <w:p>
      <w:pPr>
        <w:jc w:val="both"/>
        <w:spacing w:after="0" w:line="240" w:lineRule="auto"/>
        <w:rPr>
          <w:color w:val="000000"/>
          <w:sz w:val="24"/>
          <w:rFonts w:ascii="Times New Roman" w:hAnsi="Times New Roman"/>
        </w:rPr>
      </w:pPr>
      <w:r>
        <w:rPr>
          <w:color w:val="000000"/>
          <w:sz w:val="24"/>
          <w:rFonts w:ascii="Times New Roman" w:hAnsi="Times New Roman"/>
        </w:rPr>
        <w:t> </w:t>
      </w:r>
    </w:p>
    <w:p>
      <w:pPr>
        <w:jc w:val="center"/>
        <w:spacing w:after="0" w:line="240" w:lineRule="auto"/>
        <w:rPr>
          <w:sz w:val="24"/>
          <w:rFonts w:ascii="Times New Roman" w:hAnsi="Times New Roman"/>
        </w:rPr>
      </w:pPr>
      <w:r>
        <w:rPr>
          <w:b/>
          <w:color w:val="000000"/>
          <w:sz w:val="28"/>
          <w:rFonts w:ascii="Times New Roman" w:hAnsi="Times New Roman"/>
        </w:rPr>
        <w:t>BUYURAMAN:</w:t>
      </w:r>
    </w:p>
    <w:p>
      <w:pPr>
        <w:jc w:val="both"/>
        <w:spacing w:after="0" w:line="240" w:lineRule="auto"/>
        <w:rPr>
          <w:color w:val="000000"/>
          <w:sz w:val="24"/>
          <w:rFonts w:ascii="Times New Roman" w:hAnsi="Times New Roman"/>
        </w:rPr>
      </w:pPr>
      <w:r>
        <w:rPr>
          <w:color w:val="000000"/>
          <w:sz w:val="24"/>
          <w:rFonts w:ascii="Times New Roman" w:hAnsi="Times New Roman"/>
        </w:rPr>
        <w:t> </w:t>
      </w:r>
    </w:p>
    <w:p>
      <w:pPr>
        <w:jc w:val="both"/>
        <w:ind w:firstLine="708"/>
        <w:spacing w:after="0" w:line="240" w:lineRule="auto"/>
        <w:rPr>
          <w:sz w:val="24"/>
          <w:rFonts w:ascii="Times New Roman" w:hAnsi="Times New Roman"/>
        </w:rPr>
      </w:pPr>
      <w:r>
        <w:rPr>
          <w:b/>
          <w:color w:val="000000"/>
          <w:sz w:val="28"/>
          <w:rFonts w:ascii="Times New Roman" w:hAnsi="Times New Roman"/>
        </w:rPr>
        <w:t>1.</w:t>
      </w:r>
      <w:r>
        <w:rPr>
          <w:color w:val="000000"/>
          <w:sz w:val="28"/>
          <w:rFonts w:ascii="Times New Roman" w:hAnsi="Times New Roman"/>
        </w:rPr>
        <w:t xml:space="preserve"> Yuqorida ko‘rsatilgan qaror bilan tasdiqlangan “Ijtimoiy himoya yagona reyestri” axborot tizimida kam ta’minlangan oila sifatida ro‘yxatga olingan oilalarga bepul yoki imtiyozli shartlarda ko‘rsatiladigan ijtimoiy xizmatlar va yordamlar ro‘yxati hamda Yagona interaktiv Davlat xizmatlari portalining ma’lumotnomalariga asosan, quyidagi tarbiyalanuvchi kam ta’minlangan oila bolalari sifatida byudjetga to‘lanadigan ota-ona badal to‘lovlaridan vaqtincha ozod qilinsin.</w:t>
      </w:r>
    </w:p>
    <w:p>
      <w:pPr>
        <w:jc w:val="both"/>
        <w:spacing w:after="0" w:line="240" w:lineRule="auto"/>
        <w:rPr>
          <w:b/>
          <w:color w:val="000000"/>
          <w:sz w:val="28"/>
          <w:rFonts w:ascii="Times New Roman" w:hAnsi="Times New Roman"/>
        </w:rPr>
      </w:pPr>
      <w:r>
        <w:rPr>
          <w:b/>
          <w:color w:val="000000"/>
          <w:sz w:val="24"/>
          <w:rFonts w:ascii="Times New Roman" w:hAnsi="Times New Roman"/>
        </w:rPr>
        <w:t> </w:t>
        <w:tab/>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Byudjetga to‘lanadigan ota-ona badal to‘lovlaridan vaqtincha ozod qilinayotgan tarbiyalanuvchilarning F.I.O si</w:t>
        <w:fldChar w:fldCharType="end"/>
      </w:r>
    </w:p>
    <w:p>
      <w:pPr>
        <w:jc w:val="both"/>
        <w:spacing w:after="0" w:line="240" w:lineRule="auto"/>
        <w:rPr>
          <w:color w:val="000000"/>
          <w:sz w:val="24"/>
          <w:rFonts w:ascii="Times New Roman" w:hAnsi="Times New Roman"/>
        </w:rPr>
      </w:pPr>
      <w:r>
        <w:rPr>
          <w:b/>
          <w:color w:val="000000"/>
          <w:sz w:val="28"/>
          <w:rFonts w:ascii="Times New Roman" w:hAnsi="Times New Roman"/>
        </w:rPr>
        <w:tab/>
      </w:r>
    </w:p>
    <w:p>
      <w:pPr>
        <w:jc w:val="both"/>
        <w:ind w:firstLine="708"/>
        <w:spacing w:after="0" w:line="240" w:lineRule="auto"/>
        <w:rPr>
          <w:sz w:val="24"/>
          <w:rFonts w:ascii="Times New Roman" w:hAnsi="Times New Roman"/>
        </w:rPr>
      </w:pPr>
      <w:r>
        <w:rPr>
          <w:b/>
          <w:color w:val="000000"/>
          <w:sz w:val="24"/>
          <w:rFonts w:ascii="Times New Roman" w:hAnsi="Times New Roman"/>
        </w:rPr>
        <w:t xml:space="preserve">Asos: </w:t>
      </w:r>
      <w:r>
        <w:rPr>
          <w:color w:val="000000"/>
          <w:sz w:val="24"/>
          <w:rFonts w:ascii="Times New Roman" w:hAnsi="Times New Roman"/>
        </w:rPr>
        <w:t xml:space="preserve">O‘zbekiston Respublikasi Prezidentining 2020-yil 4-avgustdagi</w:t>
        <w:br/>
        <w:t xml:space="preserve">PQ–4797-son qarori, Yagona interaktiv Davlat xizmatlari portalining ma’lumotnomalari.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5"/>
        <w:gridCol w:w="2854"/>
        <w:gridCol w:w="3436"/>
      </w:tblGrid>
      <w:tr>
        <w:tc>
          <w:tcPr>
            <w:tcW w:w="3065" w:type="dxa"/>
          </w:tcPr>
          <w:p>
            <w:pPr>
              <w:rPr>
                <w:sz w:val="28"/>
                <w:rFonts w:ascii="Times New Roman" w:hAnsi="Times New Roman"/>
              </w:rPr>
            </w:pP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Buyruq chiqargan shaxsning lavozimi</w:t>
              <w:fldChar w:fldCharType="end"/>
            </w:r>
          </w:p>
        </w:tc>
        <w:tc>
          <w:tcPr>
            <w:tcW w:w="2854" w:type="dxa"/>
          </w:tcPr>
          <w:p>
            <w:pPr>
              <w:rPr>
                <w:sz w:val="28"/>
                <w:rFonts w:ascii="Times New Roman" w:hAnsi="Times New Roman"/>
              </w:rPr>
            </w:pPr>
            <w:r>
              <w:rPr>
                <w:sz w:val="28"/>
                <w:rFonts w:ascii="Times New Roman" w:hAnsi="Times New Roman"/>
              </w:rPr>
              <w:t>_________________</w:t>
            </w:r>
          </w:p>
        </w:tc>
        <w:tc>
          <w:tcPr>
            <w:tcW w:w="3436" w:type="dxa"/>
          </w:tcPr>
          <w:p>
            <w:pPr>
              <w:rPr>
                <w:sz w:val="28"/>
                <w:rFonts w:ascii="Times New Roman" w:hAnsi="Times New Roman"/>
              </w:rPr>
            </w:pP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Buyruq chiqargan shaxsning F.I.O.si</w:t>
              <w:fldChar w:fldCharType="end"/>
            </w:r>
          </w:p>
        </w:tc>
      </w:tr>
    </w:tbl>
    <w:p>
      <w:pPr>
        <w:rPr>
          <w:sz w:val="28"/>
          <w:rFonts w:ascii="Times New Roman" w:hAnsi="Times New Roman"/>
        </w:rPr>
      </w:pPr>
      <w:r>
        <w:rPr>
          <w:sz w:val="28"/>
          <w:rFonts w:ascii="Times New Roman" w:hAnsi="Times New Roman"/>
        </w:rPr>
        <w:tab/>
        <w:tab/>
        <w:tab/>
        <w:tab/>
        <w:tab/>
        <w:t xml:space="preserve">     (imzo)</w:t>
      </w:r>
    </w:p>
    <w:p/>
    <w:p>
      <w:pPr>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680"/>
    <w:rsid w:val="000344A8"/>
    <w:rsid w:val="0006402A"/>
    <w:rsid w:val="00255879"/>
    <w:rsid w:val="00526487"/>
    <w:rsid w:val="00752E69"/>
    <w:rsid w:val="00AE61A6"/>
    <w:rsid w:val="00BE0331"/>
    <w:rsid w:val="00D20A67"/>
    <w:rsid w:val="00E2677E"/>
    <w:rsid w:val="00F816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BFEED"/>
  <w15:chartTrackingRefBased/>
  <w15:docId w15:val="{042B857E-D8D5-45C8-9F9F-F8C07C6E7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344A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E26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836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220</Words>
  <Characters>1256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5</cp:revision>
  <dcterms:created xsi:type="dcterms:W3CDTF">2025-01-07T07:39:00Z</dcterms:created>
  <dcterms:modified xsi:type="dcterms:W3CDTF">2025-01-08T14:00:00Z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Byudjetga to‘lanadigan ota-ona badal to‘lovlaridan vaqtincha ozod qilinayotgan tarbiyalanuvchilarning F.I.O si</w:name>
    <w:value w:hidden="false">
      <w:unit w:active="false"/>
    </w:value>
  </w:element>
  <w:element w:id="8" w:kind="variable" w:type="string" w:valueMode="normal" w:required="false" w:groupID="6">
    <w:identifier xml:space="preserve">ID8</w:identifier>
    <w:name xml:space="preserve">Buyruq chiqargan shaxsning lavozimi</w:name>
    <w:value w:hidden="false">
      <w:unit w:active="false"/>
    </w:value>
  </w:element>
  <w:element w:id="9" w:kind="variable" w:type="string" w:valueMode="normal" w:required="false" w:groupID="6">
    <w:identifier xml:space="preserve">ID9</w:identifier>
    <w:name xml:space="preserve">Buyruq chiqargan shaxsning F.I.O.si</w:name>
    <w:value w:hidden="false">
      <w:unit w:active="false"/>
    </w:value>
  </w:element>
</w:structure>
</file>