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spacing w:line="276" w:lineRule="auto"/>
        <w:tabs>
          <w:tab w:val="left" w:pos="0"/>
          <w:tab w:val="left" w:pos="6379"/>
        </w:tabs>
        <w:rPr>
          <w:b/>
          <w:sz w:val="22"/>
        </w:rPr>
      </w:pPr>
      <w:r>
        <w:rPr>
          <w:rStyle w:val="a3"/>
          <w:color w:val="000000"/>
          <w:sz w:val="22"/>
          <w:rFonts w:ascii="Times New Roman" w:hAnsi="Times New Roman"/>
        </w:rPr>
        <w:t>SHARTNOMA</w:t>
      </w:r>
    </w:p>
    <w:p>
      <w:pPr>
        <w:jc w:val="center"/>
        <w:rPr>
          <w:rStyle w:val="a3"/>
          <w:color w:val="000000"/>
          <w:sz w:val="22"/>
        </w:rPr>
      </w:pPr>
      <w:r>
        <w:rPr>
          <w:rStyle w:val="a3"/>
          <w:color w:val="000000"/>
          <w:sz w:val="22"/>
          <w:rFonts w:ascii="Times New Roman" w:hAnsi="Times New Roman"/>
        </w:rPr>
        <w:t xml:space="preserve">Kichik sanoat zonasi hududida joylashgan yer uchastkasini uzoq muddatli ijaraga olish toʻgʻrisida</w:t>
      </w:r>
    </w:p>
    <w:p>
      <w:pPr>
        <w:rPr>
          <w:color w:val="ff0000"/>
          <w:sz w:val="22"/>
        </w:rPr>
      </w:pPr>
    </w:p>
    <w:p>
      <w:pPr>
        <w:jc w:val="center"/>
        <w:ind w:hanging="15"/>
        <w:spacing w:line="288" w:lineRule="auto"/>
      </w:pP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Shartnoma tuzilgan hudud</w:t>
        <w:fldChar w:fldCharType="end"/>
      </w:r>
      <w:r>
        <w:rPr>
          <w:color w:val="000000"/>
        </w:rPr>
        <w:t xml:space="preserve">         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Shartnoma raqami</w:t>
        <w:fldChar w:fldCharType="end"/>
      </w:r>
      <w:r>
        <w:rPr>
          <w:color w:val="000000"/>
        </w:rPr>
        <w:t xml:space="preserve">-son           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Shartnoma tuzilgan sana</w:t>
        <w:fldChar w:fldCharType="end"/>
      </w:r>
    </w:p>
    <w:p>
      <w:pPr>
        <w:jc w:val="both"/>
        <w:ind w:firstLine="425"/>
        <w:spacing w:line="288" w:lineRule="auto"/>
      </w:pPr>
    </w:p>
    <w:p>
      <w:pPr>
        <w:jc w:val="both"/>
        <w:ind w:firstLine="425"/>
        <w:spacing w:line="288" w:lineRule="auto"/>
      </w:pP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Kichik sanoat zonasi nomi</w:t>
        <w:fldChar w:fldCharType="end"/>
      </w:r>
      <w:r>
        <w:rPr>
          <w:color w:val="000000"/>
        </w:rPr>
        <w:t xml:space="preserve"> kichik sanoat zonasi direksiyasi» DM nomidan muassasa direktori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Kichik sanoat zonasi direktorining F.I.O.</w:t>
        <w:fldChar w:fldCharType="end"/>
      </w:r>
      <w:r>
        <w:rPr>
          <w:color w:val="000000"/>
        </w:rPr>
        <w:t xml:space="preserve"> bir tomondan (Keyingi oʻrinlarda “Ijaraga beruvchi” deb yuritiladi) hamda asosida faoliyat koʻrsatuvchi,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Ijaraga oluvchining to‘liq nomi va tashkiliy-huquqiy shakli</w:t>
        <w:fldChar w:fldCharType="end"/>
      </w:r>
      <w:r>
        <w:rPr>
          <w:color w:val="000000"/>
        </w:rPr>
        <w:t xml:space="preserve">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Ijaraga oluvchi rahbarining lavozimi</w:t>
        <w:fldChar w:fldCharType="end"/>
      </w:r>
      <w:r>
        <w:rPr>
          <w:color w:val="000000"/>
        </w:rPr>
        <w:t xml:space="preserve">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Ijaraga oluvchi rahbarining F.I.O</w:t>
        <w:fldChar w:fldCharType="end"/>
      </w:r>
      <w:r>
        <w:rPr>
          <w:color w:val="000000"/>
        </w:rPr>
        <w:t xml:space="preserve"> orqali ikkinchi tomondan (keyingi oʻrinlarda Ijaraga oluvchi deb yuritiladi) ushbu shartnomani quyidagilar toʻgʻrisida tuzishdi:</w:t>
      </w:r>
    </w:p>
    <w:p>
      <w:pPr>
        <w:jc w:val="center"/>
      </w:pPr>
      <w:r>
        <w:rPr>
          <w:b/>
        </w:rPr>
        <w:t xml:space="preserve">I. Shartnoma predmeti</w:t>
      </w:r>
    </w:p>
    <w:p>
      <w:pPr>
        <w:jc w:val="both"/>
        <w:ind w:firstLine="425"/>
        <w:spacing w:line="288" w:lineRule="auto"/>
        <w:rPr>
          <w:color w:val="000000"/>
        </w:rPr>
      </w:pPr>
      <w:r>
        <w:rPr>
          <w:color w:val="000000"/>
        </w:rPr>
        <w:t xml:space="preserve">1.1. Ijaraga beruvchi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{"Y":30}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Ijaraga berilayotgan yer maydoni joylashgan hudud</w:t>
        <w:fldChar w:fldCharType="end"/>
      </w:r>
      <w:r>
        <w:rPr>
          <w:color w:val="000000"/>
        </w:rPr>
        <w:t xml:space="preserve"> manzilida joylashgan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{"Y":31}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Ijaraga berilayotgan yer maydonining hajmi</w:t>
        <w:fldChar w:fldCharType="end"/>
      </w:r>
      <w:r>
        <w:rPr>
          <w:color w:val="000000"/>
        </w:rPr>
        <w:t xml:space="preserve"> hajmidagi yer uchastkasini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{"Y":32}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Ijara munosabatlari boshlanadigan muddat</w:t>
        <w:fldChar w:fldCharType="end"/>
      </w:r>
      <w:r>
        <w:rPr>
          <w:color w:val="000000"/>
        </w:rPr>
        <w:t xml:space="preserve"> yildan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{"Y":33}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Ijara munosabatlari tugatiladigan muddat</w:t>
        <w:fldChar w:fldCharType="end"/>
      </w:r>
      <w:r>
        <w:rPr>
          <w:color w:val="000000"/>
        </w:rPr>
        <w:t xml:space="preserve"> yilga qadar boʻlgan muddatda ijaraga beradi, Ijaraga oluvchi esa mazkur yer uchastkasini ijaraga oladi.</w:t>
      </w:r>
    </w:p>
    <w:p>
      <w:pPr>
        <w:jc w:val="both"/>
        <w:ind w:firstLine="425"/>
        <w:spacing w:line="288" w:lineRule="auto"/>
        <w:rPr>
          <w:color w:val="000000"/>
        </w:rPr>
      </w:pPr>
      <w:r>
        <w:rPr>
          <w:color w:val="000000"/>
        </w:rPr>
        <w:t xml:space="preserve">Yer uchastkasining chegaralari shartnomaning ajralmas qismi boʻlgan va ilova qilinadigan dalolatnoma va xaritada koʻrsatiladi.</w:t>
      </w:r>
    </w:p>
    <w:p>
      <w:pPr>
        <w:jc w:val="both"/>
        <w:ind w:firstLine="425"/>
        <w:spacing w:line="288" w:lineRule="auto"/>
        <w:rPr>
          <w:color w:val="000000"/>
        </w:rPr>
      </w:pPr>
      <w:r>
        <w:rPr>
          <w:color w:val="000000"/>
        </w:rPr>
        <w:t xml:space="preserve">1.2. Yer uchastkasi undan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{"Y":34}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Ijaraga berilayotgan yer maydonidan foydalanish maqsadi</w:t>
        <w:fldChar w:fldCharType="end"/>
      </w:r>
      <w:r>
        <w:rPr>
          <w:color w:val="000000"/>
        </w:rPr>
        <w:t xml:space="preserve"> maqsadida foydalanish uchun beriladi.</w:t>
      </w:r>
    </w:p>
    <w:p>
      <w:pPr>
        <w:jc w:val="both"/>
        <w:ind w:firstLine="425"/>
        <w:spacing w:line="288" w:lineRule="auto"/>
        <w:rPr>
          <w:color w:val="000000"/>
        </w:rPr>
      </w:pPr>
      <w:r>
        <w:rPr>
          <w:color w:val="000000"/>
        </w:rPr>
        <w:t xml:space="preserve">1.3. Ijaraga berilayotgan yer uchastkasida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{"Y":35}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Ajratilgan yer maydonida joylashgan binolar, inshootlar, ko‘p yillik dov-daraxtlar to‘g‘risida maʼlumot</w:t>
        <w:fldChar w:fldCharType="end"/>
      </w:r>
      <w:r>
        <w:rPr>
          <w:color w:val="000000"/>
        </w:rPr>
        <w:t xml:space="preserve"> lar joylashgan.</w:t>
      </w:r>
    </w:p>
    <w:p>
      <w:pPr>
        <w:jc w:val="both"/>
        <w:ind w:firstLine="425"/>
        <w:spacing w:line="288" w:lineRule="auto"/>
        <w:rPr>
          <w:color w:val="000000"/>
        </w:rPr>
      </w:pPr>
      <w:r>
        <w:rPr>
          <w:color w:val="000000"/>
        </w:rPr>
        <w:t xml:space="preserve">1.4. Ijaraga berilayotgan yer maydonida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{"Y":36}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Ijaraga berilayotgan yer maydonida mavjud bo‘lgan kommunikatsiyalar</w:t>
        <w:fldChar w:fldCharType="end"/>
      </w:r>
      <w:r>
        <w:rPr>
          <w:color w:val="000000"/>
        </w:rPr>
        <w:t xml:space="preserve"> kabi kommunikatsiyalar oʻtkazilgan.</w:t>
      </w:r>
    </w:p>
    <w:p>
      <w:pPr>
        <w:jc w:val="center"/>
      </w:pPr>
      <w:r>
        <w:rPr>
          <w:b/>
        </w:rPr>
        <w:t xml:space="preserve">II. Ijara toʻlovi</w:t>
      </w:r>
    </w:p>
    <w:p>
      <w:pPr>
        <w:jc w:val="both"/>
        <w:ind w:firstLine="425"/>
        <w:spacing w:line="288" w:lineRule="auto"/>
        <w:rPr>
          <w:color w:val="000000"/>
        </w:rPr>
      </w:pPr>
      <w:r>
        <w:rPr>
          <w:color w:val="000000"/>
        </w:rPr>
        <w:t xml:space="preserve">2.1. Yer uchastkasi uchun ijara toʻlovi har oyda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{"Y":37}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Bir oylik ijara haqi miqdori</w:t>
        <w:fldChar w:fldCharType="end"/>
      </w:r>
      <w:r>
        <w:rPr>
          <w:color w:val="000000"/>
        </w:rPr>
        <w:t xml:space="preserve"> soʻmni tashkil etadi.</w:t>
      </w:r>
    </w:p>
    <w:p>
      <w:pPr>
        <w:jc w:val="both"/>
        <w:ind w:firstLine="425"/>
        <w:spacing w:line="288" w:lineRule="auto"/>
        <w:rPr>
          <w:color w:val="000000"/>
        </w:rPr>
      </w:pPr>
      <w:r>
        <w:rPr>
          <w:color w:val="000000"/>
        </w:rPr>
        <w:t xml:space="preserve">2.2. Ijara toʻlovlari har oyning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{"Y":38}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Ijara haqi to‘lanadigan sana</w:t>
        <w:fldChar w:fldCharType="end"/>
      </w:r>
      <w:r>
        <w:rPr>
          <w:color w:val="000000"/>
        </w:rPr>
        <w:t xml:space="preserve"> sanasiga qadar </w:t>
      </w:r>
      <w:r>
        <w:rPr>
          <w:vanish/>
          <w:color w:val="000000"/>
        </w:rPr>
        <w:fldChar w:fldCharType="begin"/>
        <w:instrText xml:space="preserve">X {"Y":40}</w:instrText>
        <w:fldChar w:fldCharType="separate"/>
        <w:t xml:space="preserve">naqd pul toʻlash</w:t>
      </w:r>
      <w:r>
        <w:rPr>
          <w:vanish/>
        </w:rPr>
        <w:fldChar w:fldCharType="end"/>
      </w:r>
      <w:r>
        <w:rPr>
          <w:vanish w:val="false"/>
        </w:rPr>
        <w:fldChar w:fldCharType="begin"/>
        <w:instrText xml:space="preserve">X {"Y":41}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pul koʻchirish</w:t>
      </w:r>
      <w:r>
        <w:rPr>
          <w:vanish w:val="false"/>
        </w:rPr>
        <w:fldChar w:fldCharType="end"/>
      </w:r>
      <w:r>
        <w:rPr>
          <w:vanish/>
        </w:rPr>
        <w:fldChar w:fldCharType="begin"/>
        <w:instrText xml:space="preserve">X {"Y":42}</w:instrText>
        <w:fldChar w:fldCharType="separate"/>
      </w:r>
      <w:r>
        <w:rPr>
          <w:vanish/>
          <w:color w:val="000000"/>
        </w:rPr>
        <w:t xml:space="preserve">mahsulot berish, ishlarni va xizmatlarni bajarish</w:t>
      </w:r>
      <w:r>
        <w:rPr>
          <w:vanish/>
        </w:rPr>
        <w:fldChar w:fldCharType="end"/>
      </w:r>
      <w:r>
        <w:rPr>
          <w:color w:val="000000"/>
        </w:rPr>
        <w:t xml:space="preserve"> usulida amalga oshiriladi.</w:t>
      </w:r>
    </w:p>
    <w:p>
      <w:pPr>
        <w:jc w:val="both"/>
        <w:ind w:firstLine="425"/>
        <w:spacing w:line="288" w:lineRule="auto"/>
      </w:pPr>
      <w:r>
        <w:t xml:space="preserve">2.3. Ijara toʻlovlarini amalga oshirish kechiktirilgan, toʻliq toʻlanmagan xollarda, ijaraga oluvchi kechiktirilgan xar bir kun uchun toʻlanmagan summaning </w:t>
      </w:r>
      <w:r>
        <w:rPr>
          <w:vanish w:val="false"/>
        </w:rPr>
        <w:fldChar w:fldCharType="begin"/>
        <w:instrText xml:space="preserve">X {"Y":43}</w:instrText>
        <w:fldChar w:fldCharType="separate"/>
      </w:r>
      <w:r>
        <w:rPr>
          <w:vanish w:val="false"/>
        </w:rPr>
        <w:t xml:space="preserve">Ijara haqi kechiktirilgan yoki to‘liq to‘lanmagani uchun undiriladigan bir kunlik penya miqdori</w:t>
        <w:fldChar w:fldCharType="end"/>
      </w:r>
      <w:r>
        <w:t xml:space="preserve"> </w:t>
      </w:r>
      <w:r>
        <w:rPr>
          <w:color w:val="000000"/>
        </w:rPr>
        <w:t>foizi</w:t>
      </w:r>
      <w:r>
        <w:rPr>
          <w:color w:val="ff0000"/>
        </w:rPr>
        <w:t xml:space="preserve"> </w:t>
      </w:r>
      <w:r>
        <w:t xml:space="preserve">miqdorida penya toʻlaydi, biroq bunda penyaning umumiy summasi </w:t>
      </w:r>
      <w:r>
        <w:rPr>
          <w:vanish w:val="false"/>
        </w:rPr>
        <w:fldChar w:fldCharType="begin"/>
        <w:instrText xml:space="preserve">X {"Y":44}</w:instrText>
        <w:fldChar w:fldCharType="separate"/>
      </w:r>
      <w:r>
        <w:rPr>
          <w:vanish w:val="false"/>
        </w:rPr>
        <w:t xml:space="preserve">Undiriladigan penyaning umumiy summasi</w:t>
        <w:fldChar w:fldCharType="end"/>
      </w:r>
      <w:r>
        <w:rPr>
          <w:color w:val="ff0000"/>
        </w:rPr>
        <w:t xml:space="preserve"> </w:t>
      </w:r>
      <w:r>
        <w:t>foizidan</w:t>
      </w:r>
      <w:r>
        <w:rPr>
          <w:color w:val="ff0000"/>
        </w:rPr>
        <w:t xml:space="preserve"> </w:t>
      </w:r>
      <w:r>
        <w:t xml:space="preserve">oshib ketmasligi lozim.</w:t>
      </w:r>
    </w:p>
    <w:p>
      <w:pPr>
        <w:jc w:val="both"/>
        <w:ind w:firstLine="425"/>
        <w:spacing w:line="288" w:lineRule="auto"/>
      </w:pPr>
      <w:r>
        <w:t xml:space="preserve">2.4. Penyani toʻlash ijaraga oluvchini ijara toʻlovlarini toʻlash majburiyatidan ozod etmaydi.</w:t>
      </w:r>
    </w:p>
    <w:p>
      <w:pPr>
        <w:jc w:val="center"/>
        <w:ind w:hanging="21"/>
        <w:spacing w:line="288" w:lineRule="auto"/>
        <w:rPr>
          <w:rStyle w:val="a3"/>
          <w:color w:val="000000"/>
        </w:rPr>
      </w:pPr>
      <w:r>
        <w:rPr>
          <w:rStyle w:val="a3"/>
          <w:color w:val="000000"/>
          <w:rFonts w:ascii="Times New Roman" w:hAnsi="Times New Roman"/>
        </w:rPr>
        <w:t xml:space="preserve">III. Yer uchastkasini berish va undan foydalanish tartibi</w:t>
      </w:r>
    </w:p>
    <w:p>
      <w:pPr>
        <w:jc w:val="both"/>
        <w:ind w:firstLine="425"/>
        <w:spacing w:line="288" w:lineRule="auto"/>
        <w:rPr>
          <w:color w:val="000000"/>
        </w:rPr>
      </w:pPr>
      <w:r>
        <w:rPr>
          <w:color w:val="000000"/>
        </w:rPr>
        <w:t xml:space="preserve">3.1. Ijaraga oluvchi yer uchastkasidan ushbu Shartnomaning 1.2.-bandida koʻrsatilgan maqsadlarda foydalanilishi, yer uchastkasidan foydalanishda boshqalarning huquq va erkinliklariga zarar yetkazmasligi shart.</w:t>
      </w:r>
    </w:p>
    <w:p>
      <w:pPr>
        <w:jc w:val="both"/>
        <w:ind w:firstLine="425"/>
        <w:spacing w:line="288" w:lineRule="auto"/>
        <w:rPr>
          <w:rStyle w:val="a3"/>
          <w:b w:val="false"/>
          <w:color w:val="000000"/>
        </w:rPr>
      </w:pP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{"Y":45}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Yer uchastkasini berish va undan foydalanish tartibiga oid qo‘shimcha shartlar</w:t>
        <w:fldChar w:fldCharType="end"/>
      </w:r>
    </w:p>
    <w:p>
      <w:pPr>
        <w:jc w:val="center"/>
        <w:ind w:hanging="21"/>
        <w:spacing w:line="288" w:lineRule="auto"/>
        <w:rPr>
          <w:rStyle w:val="a3"/>
          <w:b w:val="false"/>
          <w:color w:val="000000"/>
        </w:rPr>
      </w:pPr>
    </w:p>
    <w:p>
      <w:pPr>
        <w:jc w:val="center"/>
        <w:ind w:hanging="21"/>
        <w:spacing w:line="288" w:lineRule="auto"/>
        <w:rPr>
          <w:rStyle w:val="a3"/>
          <w:b w:val="false"/>
          <w:color w:val="000000"/>
        </w:rPr>
      </w:pPr>
      <w:r>
        <w:rPr>
          <w:rStyle w:val="a3"/>
          <w:color w:val="000000"/>
          <w:rFonts w:ascii="Times New Roman" w:hAnsi="Times New Roman"/>
        </w:rPr>
        <w:t xml:space="preserve">IV. Ijaraga beruvchining huquqlari va majburiyatlari</w:t>
      </w:r>
    </w:p>
    <w:p>
      <w:pPr>
        <w:jc w:val="both"/>
        <w:ind w:firstLine="399"/>
        <w:spacing w:line="288" w:lineRule="auto"/>
        <w:rPr>
          <w:color w:val="000000"/>
        </w:rPr>
      </w:pPr>
      <w:r>
        <w:rPr>
          <w:color w:val="000000"/>
        </w:rPr>
        <w:t xml:space="preserve">4.1. Ijaraga beruvchi quyidagi xuquqlarga ega:</w:t>
      </w:r>
    </w:p>
    <w:p>
      <w:pPr>
        <w:jc w:val="both"/>
        <w:ind w:firstLine="399"/>
        <w:spacing w:line="288" w:lineRule="auto"/>
        <w:rPr>
          <w:color w:val="000000"/>
        </w:rPr>
      </w:pPr>
      <w:r>
        <w:rPr>
          <w:color w:val="000000"/>
        </w:rPr>
        <w:t xml:space="preserve">Yer uchastkasidan belgilangan maqsadlarda foydalanilishini talab qilish;</w:t>
      </w:r>
    </w:p>
    <w:p>
      <w:pPr>
        <w:jc w:val="both"/>
        <w:ind w:firstLine="425"/>
        <w:spacing w:line="288" w:lineRule="auto"/>
        <w:rPr>
          <w:color w:val="000000"/>
        </w:rPr>
      </w:pPr>
      <w:r>
        <w:rPr>
          <w:color w:val="000000"/>
        </w:rPr>
        <w:t xml:space="preserve">Ijaraga oluvchi shartnoma shartlarini buzgan taqdirda, shartnomani muddatidan oldin bekor qilishni talab qilish; </w:t>
      </w:r>
    </w:p>
    <w:p>
      <w:pPr>
        <w:jc w:val="both"/>
        <w:ind w:firstLine="425"/>
        <w:spacing w:line="288" w:lineRule="auto"/>
        <w:rPr>
          <w:color w:val="000000"/>
        </w:rPr>
      </w:pPr>
      <w:r>
        <w:rPr>
          <w:color w:val="000000"/>
        </w:rPr>
        <w:t xml:space="preserve">Shartnoma muddati tugagandan soʻng yer uchastkasi qaytarilishini talab qilish;</w:t>
      </w:r>
    </w:p>
    <w:p>
      <w:pPr>
        <w:jc w:val="both"/>
        <w:ind w:firstLine="425"/>
        <w:spacing w:line="288" w:lineRule="auto"/>
        <w:rPr>
          <w:color w:val="000000"/>
        </w:rPr>
      </w:pP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{"Y":46}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Ijaraga beruvchining boshqa huquqlari</w:t>
        <w:fldChar w:fldCharType="end"/>
      </w:r>
    </w:p>
    <w:p>
      <w:pPr>
        <w:jc w:val="both"/>
        <w:ind w:firstLine="425"/>
        <w:spacing w:line="288" w:lineRule="auto"/>
        <w:rPr>
          <w:color w:val="000000"/>
        </w:rPr>
      </w:pPr>
      <w:r>
        <w:rPr>
          <w:color w:val="000000"/>
        </w:rPr>
        <w:t xml:space="preserve">4.2. Ijaraga beruvchining majburiyatlari:</w:t>
      </w:r>
    </w:p>
    <w:p>
      <w:pPr>
        <w:jc w:val="both"/>
        <w:ind w:firstLine="425"/>
        <w:spacing w:line="288" w:lineRule="auto"/>
        <w:rPr>
          <w:color w:val="000000"/>
        </w:rPr>
      </w:pPr>
      <w:r>
        <w:rPr>
          <w:color w:val="000000"/>
        </w:rPr>
        <w:t xml:space="preserve">Shartnomada koʻrsatilgan manzildagi va hajmagi yer maydonini ijaraga oluvchiga topshirish;</w:t>
      </w:r>
    </w:p>
    <w:p>
      <w:pPr>
        <w:jc w:val="both"/>
        <w:ind w:firstLine="425"/>
        <w:spacing w:line="288" w:lineRule="auto"/>
        <w:rPr>
          <w:color w:val="000000"/>
        </w:rPr>
      </w:pPr>
      <w:r>
        <w:rPr>
          <w:color w:val="000000"/>
        </w:rPr>
        <w:t xml:space="preserve">Ijaraga berilayotgan yer maydoni boʻyicha nizolar mavjud emasligini taʼminlash;</w:t>
      </w:r>
    </w:p>
    <w:p>
      <w:pPr>
        <w:jc w:val="both"/>
        <w:ind w:firstLine="425"/>
        <w:spacing w:line="288" w:lineRule="auto"/>
        <w:rPr>
          <w:color w:val="000000"/>
        </w:rPr>
      </w:pP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{"Y":47}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Ijaraga beruvchining boshqa majburiyatlari</w:t>
        <w:fldChar w:fldCharType="end"/>
      </w:r>
    </w:p>
    <w:p>
      <w:pPr>
        <w:jc w:val="center"/>
        <w:ind w:hanging="21"/>
        <w:spacing w:line="288" w:lineRule="auto"/>
      </w:pPr>
      <w:r>
        <w:rPr>
          <w:rStyle w:val="a3"/>
          <w:color w:val="000000"/>
          <w:rFonts w:ascii="Times New Roman" w:hAnsi="Times New Roman"/>
        </w:rPr>
        <w:t xml:space="preserve">V. Ijaraga oluvchining huquq va majburiyatlari</w:t>
      </w:r>
    </w:p>
    <w:p>
      <w:pPr>
        <w:jc w:val="both"/>
        <w:ind w:firstLine="425"/>
        <w:spacing w:line="288" w:lineRule="auto"/>
        <w:rPr>
          <w:color w:val="000000"/>
        </w:rPr>
      </w:pPr>
      <w:r>
        <w:rPr>
          <w:color w:val="000000"/>
        </w:rPr>
        <w:t xml:space="preserve">5.1. Ijaraga oluvchining huquqlari:</w:t>
      </w:r>
    </w:p>
    <w:p>
      <w:pPr>
        <w:jc w:val="both"/>
        <w:ind w:firstLine="425"/>
        <w:spacing w:line="288" w:lineRule="auto"/>
        <w:rPr>
          <w:color w:val="000000"/>
        </w:rPr>
      </w:pPr>
      <w:r>
        <w:rPr>
          <w:color w:val="000000"/>
        </w:rPr>
        <w:t xml:space="preserve">Shartnomada koʻrsatilgan manzildagi va hajmdagi yer maydoni unga topshirilishini talab qilish;</w:t>
      </w:r>
    </w:p>
    <w:p>
      <w:pPr>
        <w:jc w:val="both"/>
        <w:ind w:firstLine="425"/>
        <w:spacing w:line="288" w:lineRule="auto"/>
        <w:rPr>
          <w:color w:val="000000"/>
        </w:rPr>
      </w:pPr>
      <w:r>
        <w:rPr>
          <w:color w:val="000000"/>
        </w:rPr>
        <w:t xml:space="preserve">Uzoq muddatli ijaraga berilgan yer uchastkasida oʻz mablagʻlari hisobidan qurilgan qurilma va inshootlarga, ishlab chiqargan mahsulotlarga va ularni sotishdan olingan daromadlarga egalik qilish.</w:t>
      </w:r>
    </w:p>
    <w:p>
      <w:pPr>
        <w:jc w:val="both"/>
        <w:ind w:firstLine="425"/>
        <w:spacing w:line="288" w:lineRule="auto"/>
        <w:rPr>
          <w:color w:val="000000"/>
        </w:rPr>
      </w:pP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{"Y":48}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Ijaraga oluvchining boshqa huquqlari</w:t>
        <w:fldChar w:fldCharType="end"/>
      </w:r>
    </w:p>
    <w:p>
      <w:pPr>
        <w:jc w:val="both"/>
        <w:ind w:firstLine="425"/>
        <w:spacing w:line="288" w:lineRule="auto"/>
        <w:rPr>
          <w:color w:val="000000"/>
        </w:rPr>
      </w:pPr>
      <w:r>
        <w:rPr>
          <w:color w:val="000000"/>
        </w:rPr>
        <w:t xml:space="preserve">5.2. Ijaraga oluvchining majburiyatlari:</w:t>
      </w:r>
    </w:p>
    <w:p>
      <w:pPr>
        <w:jc w:val="both"/>
        <w:ind w:firstLine="425"/>
        <w:spacing w:line="288" w:lineRule="auto"/>
        <w:rPr>
          <w:color w:val="000000"/>
        </w:rPr>
      </w:pPr>
      <w:r>
        <w:rPr>
          <w:color w:val="000000"/>
        </w:rPr>
        <w:t xml:space="preserve">Shartnomaning 1.2-bandiga muvofiq yer uchastkasining ixtisoslashuvini saqlash;</w:t>
      </w:r>
    </w:p>
    <w:p>
      <w:pPr>
        <w:jc w:val="both"/>
        <w:ind w:firstLine="425"/>
        <w:spacing w:line="288" w:lineRule="auto"/>
        <w:rPr>
          <w:color w:val="000000"/>
        </w:rPr>
      </w:pPr>
      <w:r>
        <w:rPr>
          <w:color w:val="000000"/>
        </w:rPr>
        <w:t xml:space="preserve">Yerdan belgilangan maqsadga muvofiq oqilona foydalanish, atrof-muhitga zarar yetkazmaydigan ishlab chiqarish texnologiyalarini qoʻllash va oʻz faoliyati natijasida ushbu hududda ekologik holat yomonlashuviga yoʻl qoʻymaslik;</w:t>
      </w:r>
    </w:p>
    <w:p>
      <w:pPr>
        <w:jc w:val="both"/>
        <w:ind w:firstLine="425"/>
        <w:spacing w:line="288" w:lineRule="auto"/>
        <w:rPr>
          <w:color w:val="000000"/>
        </w:rPr>
      </w:pPr>
      <w:r>
        <w:rPr>
          <w:color w:val="000000"/>
        </w:rPr>
        <w:t xml:space="preserve">mavjud irrigatsiya tarmoqlari va muhandislik kommunikatsiyalarini soz holatda saqlash;</w:t>
      </w:r>
    </w:p>
    <w:p>
      <w:pPr>
        <w:jc w:val="both"/>
        <w:ind w:firstLine="425"/>
        <w:spacing w:line="288" w:lineRule="auto"/>
        <w:rPr>
          <w:color w:val="000000"/>
        </w:rPr>
      </w:pPr>
      <w:r>
        <w:rPr>
          <w:color w:val="000000"/>
        </w:rPr>
        <w:t xml:space="preserve">yerlarni muhofaza qilish boʻyicha qonun hujjatlarida nazarda tutilgan chora-tadbirlar kompleksini amalga oshirish;</w:t>
      </w:r>
    </w:p>
    <w:p>
      <w:pPr>
        <w:jc w:val="both"/>
        <w:ind w:firstLine="425"/>
        <w:spacing w:line="288" w:lineRule="auto"/>
        <w:rPr>
          <w:color w:val="000000"/>
        </w:rPr>
      </w:pPr>
      <w:r>
        <w:rPr>
          <w:color w:val="000000"/>
        </w:rPr>
        <w:t xml:space="preserve">ijara toʻlovlarini oʻz vaqtida toʻlash;</w:t>
      </w:r>
    </w:p>
    <w:p>
      <w:pPr>
        <w:jc w:val="both"/>
        <w:ind w:firstLine="425"/>
        <w:spacing w:line="288" w:lineRule="auto"/>
        <w:rPr>
          <w:color w:val="000000"/>
        </w:rPr>
      </w:pPr>
      <w:r>
        <w:rPr>
          <w:color w:val="000000"/>
        </w:rPr>
        <w:t xml:space="preserve">arxitektura-shaharsozlik normalari va talablariga rioya etish, shu jumladan belgilangan tartibda obyektning loyiha-smeta hujjatlari ishlab chiqilishini taʼminlash va ularni qurilish organlari bilan kelishish, shuningdek, obyektni qurish va foydalanishga topshirishga ruxsat olish.</w:t>
      </w:r>
    </w:p>
    <w:p>
      <w:pPr>
        <w:jc w:val="both"/>
        <w:ind w:firstLine="425"/>
        <w:spacing w:line="288" w:lineRule="auto"/>
      </w:pP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{"Y":49}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Ijaraga oluvchining boshqa majburiyatlari</w:t>
        <w:fldChar w:fldCharType="end"/>
      </w:r>
      <w:r>
        <w:rPr>
          <w:color w:val="000000"/>
        </w:rPr>
        <w:t>.</w:t>
      </w:r>
    </w:p>
    <w:p>
      <w:pPr>
        <w:jc w:val="center"/>
        <w:ind w:hanging="15"/>
        <w:spacing w:line="288" w:lineRule="auto"/>
      </w:pPr>
      <w:r>
        <w:rPr>
          <w:rStyle w:val="a3"/>
          <w:color w:val="000000"/>
          <w:rFonts w:ascii="Times New Roman" w:hAnsi="Times New Roman"/>
        </w:rPr>
        <w:t xml:space="preserve">VI. Shartnomani oʻzgartirish va bekor qilish</w:t>
      </w:r>
    </w:p>
    <w:p>
      <w:pPr>
        <w:jc w:val="both"/>
        <w:ind w:firstLine="425"/>
        <w:spacing w:line="288" w:lineRule="auto"/>
        <w:rPr>
          <w:color w:val="000000"/>
        </w:rPr>
      </w:pPr>
      <w:r>
        <w:rPr>
          <w:color w:val="000000"/>
        </w:rPr>
        <w:t xml:space="preserve">6.1. Ushbu Shartnoma tomonlarning kelishuvi bilan oʻzgartirilishi yoki bekor qilinishi mumkin, agar tomonlar kelishuvga erishmasa, sud qarori boʻyicha bekor qilinadi.</w:t>
      </w:r>
    </w:p>
    <w:p>
      <w:pPr>
        <w:jc w:val="both"/>
        <w:ind w:firstLine="399"/>
        <w:spacing w:line="288" w:lineRule="auto"/>
        <w:rPr>
          <w:color w:val="000000"/>
        </w:rPr>
      </w:pPr>
      <w:r>
        <w:rPr>
          <w:color w:val="000000"/>
        </w:rPr>
        <w:t xml:space="preserve">6.2. Ushbu Shartnoma quyidagi holatlarda bekor qilinishi mumkin:</w:t>
      </w:r>
    </w:p>
    <w:p>
      <w:pPr>
        <w:jc w:val="both"/>
        <w:ind w:firstLine="399"/>
        <w:spacing w:line="288" w:lineRule="auto"/>
        <w:rPr>
          <w:color w:val="000000"/>
        </w:rPr>
      </w:pPr>
      <w:r>
        <w:rPr>
          <w:color w:val="000000"/>
        </w:rPr>
        <w:t xml:space="preserve">ijaraga beruvchi tugatilganda, shu jumladan bankrotlik toʻgʻrisidagi qonun hujjatlariga muvofiq iqtisodiy nochor holatga kelganda;</w:t>
      </w:r>
    </w:p>
    <w:p>
      <w:pPr>
        <w:jc w:val="both"/>
        <w:ind w:firstLine="425"/>
        <w:spacing w:line="288" w:lineRule="auto"/>
        <w:rPr>
          <w:color w:val="000000"/>
        </w:rPr>
      </w:pPr>
      <w:r>
        <w:rPr>
          <w:color w:val="000000"/>
        </w:rPr>
        <w:t xml:space="preserve">yer uchastkasining ijara huquqidan ixtiyoriy voz kechganda;yerlardan belgilangan maqsaddan tashqari foydalanilganda;</w:t>
      </w:r>
    </w:p>
    <w:p>
      <w:pPr>
        <w:jc w:val="both"/>
        <w:ind w:firstLine="425"/>
        <w:spacing w:line="288" w:lineRule="auto"/>
        <w:rPr>
          <w:color w:val="000000"/>
        </w:rPr>
      </w:pPr>
      <w:r>
        <w:rPr>
          <w:color w:val="000000"/>
        </w:rPr>
        <w:t xml:space="preserve">ijaraga oluvchining aybi bilan atrof-muhitga ziyon yetkazilganda;</w:t>
      </w:r>
    </w:p>
    <w:p>
      <w:pPr>
        <w:jc w:val="both"/>
        <w:ind w:firstLine="425"/>
        <w:spacing w:line="288" w:lineRule="auto"/>
        <w:rPr>
          <w:color w:val="000000"/>
        </w:rPr>
      </w:pPr>
      <w:r>
        <w:rPr>
          <w:color w:val="000000"/>
        </w:rPr>
        <w:t xml:space="preserve">ijaraga oluvchi yer uchastkasi olingandan soʻng olti oy mobaynida undan foydalanmagan taqdirda.</w:t>
      </w:r>
    </w:p>
    <w:p>
      <w:pPr>
        <w:jc w:val="both"/>
        <w:ind w:firstLine="425"/>
        <w:spacing w:line="288" w:lineRule="auto"/>
        <w:rPr>
          <w:color w:val="000000"/>
        </w:rPr>
      </w:pPr>
      <w:r>
        <w:rPr>
          <w:color w:val="000000"/>
        </w:rPr>
        <w:t xml:space="preserve">Shartnoma qonun hujjatlarida nazarda tutilgan boshqa hollarda ham bekor qilinishi mumkin.</w:t>
      </w:r>
    </w:p>
    <w:p>
      <w:pPr>
        <w:jc w:val="center"/>
        <w:ind w:hanging="21"/>
        <w:spacing w:line="288" w:lineRule="auto"/>
      </w:pPr>
      <w:r>
        <w:rPr>
          <w:rStyle w:val="a3"/>
          <w:color w:val="000000"/>
          <w:rFonts w:ascii="Times New Roman" w:hAnsi="Times New Roman"/>
        </w:rPr>
        <w:t xml:space="preserve">VII. Tomonlarning javobgarligi</w:t>
      </w:r>
    </w:p>
    <w:p>
      <w:pPr>
        <w:jc w:val="both"/>
        <w:ind w:firstLine="425"/>
        <w:spacing w:line="288" w:lineRule="auto"/>
        <w:rPr>
          <w:color w:val="000000"/>
        </w:rPr>
      </w:pPr>
      <w:r>
        <w:rPr>
          <w:color w:val="000000"/>
        </w:rPr>
        <w:t xml:space="preserve">7.1. Agar tomonlardan biri ushbu Shartnoma shartlarini bajarmagan yoki qonun hujjatlarini muntazam ravishda buzgan taqdirda, ikkinchi tomon belgilangan tartibda ushbu Shartnomani bekor qilishni talab qilishga haqli.</w:t>
      </w:r>
    </w:p>
    <w:p>
      <w:pPr>
        <w:jc w:val="both"/>
        <w:ind w:firstLine="425"/>
        <w:spacing w:line="288" w:lineRule="auto"/>
        <w:rPr>
          <w:color w:val="000000"/>
        </w:rPr>
      </w:pPr>
      <w:r>
        <w:rPr>
          <w:color w:val="000000"/>
        </w:rPr>
        <w:t xml:space="preserve">7.2. Bartaraf etilishi mumkin boʻlgan har qanday buzish holatlari shartnomaning bekor qilinishiga sabab boʻla olmaydi.</w:t>
      </w:r>
    </w:p>
    <w:p>
      <w:pPr>
        <w:jc w:val="both"/>
        <w:ind w:firstLine="425"/>
        <w:spacing w:line="288" w:lineRule="auto"/>
      </w:pPr>
      <w:r>
        <w:rPr>
          <w:color w:val="000000"/>
        </w:rPr>
        <w:t xml:space="preserve">7.3. Ushbu shartnomani bekor qilishga qaror qilgan tomon ikkinchi tomonni sabablarni asoslagan holda, shartnoma muddati tugashidan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{"Y":51}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Shartnomani muddatidan oldin bekor qilishda ikkinchi tomonni ogohlantirish muddati</w:t>
        <w:fldChar w:fldCharType="end"/>
      </w:r>
      <w:r>
        <w:rPr>
          <w:color w:val="000000"/>
        </w:rPr>
        <w:t xml:space="preserve"> kun oldin yozma ravishda xabardor qiladi.</w:t>
      </w:r>
    </w:p>
    <w:p>
      <w:pPr>
        <w:jc w:val="center"/>
        <w:ind w:hanging="21"/>
        <w:spacing w:line="288" w:lineRule="auto"/>
        <w:rPr>
          <w:rStyle w:val="a3"/>
          <w:color w:val="000000"/>
        </w:rPr>
      </w:pPr>
      <w:r>
        <w:rPr>
          <w:rStyle w:val="a3"/>
          <w:color w:val="000000"/>
          <w:rFonts w:ascii="Times New Roman" w:hAnsi="Times New Roman"/>
        </w:rPr>
        <w:t xml:space="preserve">VIII. Nizolarni hal qilish</w:t>
      </w:r>
    </w:p>
    <w:p>
      <w:pPr>
        <w:jc w:val="both"/>
        <w:ind w:firstLine="425"/>
        <w:spacing w:line="288" w:lineRule="auto"/>
        <w:rPr>
          <w:color w:val="000000"/>
        </w:rPr>
      </w:pPr>
      <w:r>
        <w:rPr>
          <w:color w:val="000000"/>
        </w:rPr>
        <w:t xml:space="preserve">8.1. Ushbu Shartnomani amalga oshirish jarayonida yuzaga keladigan nizolar Oʻzbekiston Respublikasining qonun hujjatlariga muvofiq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{"Y":52}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Shartnomadan kelib chiqadigan nizolarni ko‘rib chiqadigan sud nomi</w:t>
        <w:fldChar w:fldCharType="end"/>
      </w:r>
      <w:r>
        <w:rPr>
          <w:color w:val="000000"/>
        </w:rPr>
        <w:t xml:space="preserve"> sudi tomonidan hal etiladi.</w:t>
      </w:r>
    </w:p>
    <w:p>
      <w:pPr>
        <w:jc w:val="center"/>
        <w:ind w:firstLine="425"/>
        <w:spacing w:line="288" w:lineRule="auto"/>
        <w:rPr>
          <w:rStyle w:val="a3"/>
          <w:color w:val="000000"/>
        </w:rPr>
      </w:pPr>
      <w:r>
        <w:rPr>
          <w:rStyle w:val="a3"/>
          <w:color w:val="000000"/>
          <w:rFonts w:ascii="Times New Roman" w:hAnsi="Times New Roman"/>
        </w:rPr>
        <w:t xml:space="preserve">IX. Yakunlovchi qoidalar</w:t>
      </w:r>
    </w:p>
    <w:p>
      <w:pPr>
        <w:jc w:val="both"/>
        <w:ind w:firstLine="425"/>
        <w:spacing w:line="288" w:lineRule="auto"/>
        <w:rPr>
          <w:color w:val="000000"/>
        </w:rPr>
      </w:pPr>
      <w:r>
        <w:rPr>
          <w:color w:val="000000"/>
        </w:rPr>
        <w:t xml:space="preserve">9.1. Ushbu shartnoma uch nusxada tuzilgan boʻlib, ulardan ikki nusxasi Ijaraga beruvchiga va Ijaraga oluvchiga beriladi, uchinchi nusxasi tuman (shahar) yer tuzish va koʻchmas mulk kadastri davlat korxonasining filialida saqlanadi.</w:t>
      </w:r>
    </w:p>
    <w:p>
      <w:pPr>
        <w:jc w:val="both"/>
        <w:ind w:firstLine="425"/>
        <w:spacing w:line="288" w:lineRule="auto"/>
        <w:rPr>
          <w:color w:val="000000"/>
        </w:rPr>
      </w:pPr>
      <w:r>
        <w:rPr>
          <w:color w:val="000000"/>
        </w:rPr>
        <w:t xml:space="preserve">9.2. Mazkur shartnoma yer uchastkasi joylashgan hududdagi Yer tuzish va koʻchmas mulk kadastri davlat korxonasidan roʻyxatdan oʻtkazilgan kundan boshlab kuchga kiradi.</w:t>
      </w:r>
    </w:p>
    <w:p>
      <w:pPr>
        <w:rPr>
          <w:sz w:val="22"/>
        </w:rPr>
      </w:pPr>
    </w:p>
    <w:p>
      <w:pPr>
        <w:jc w:val="center"/>
        <w:rPr>
          <w:b/>
          <w:color w:val="000000"/>
          <w:sz w:val="22"/>
        </w:rPr>
      </w:pPr>
      <w:r>
        <w:rPr>
          <w:b/>
          <w:color w:val="000000"/>
        </w:rPr>
        <w:t xml:space="preserve">Tomonlarning manzillari va rekvizitlari:</w:t>
      </w:r>
    </w:p>
    <w:p>
      <w:pPr>
        <w:rPr>
          <w:rStyle w:val="a3"/>
          <w:color w:val="000000"/>
          <w:sz w:val="22"/>
        </w:rPr>
      </w:pPr>
    </w:p>
    <w:tbl>
      <w:tblPr>
        <w:tblStyle w:val="a6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677"/>
        <w:gridCol w:w="4678"/>
      </w:tblGrid>
      <w:tr>
        <w:tc>
          <w:tcPr>
            <w:tcW w:w="4785" w:type="dxa"/>
          </w:tcPr>
          <w:p>
            <w:pPr>
              <w:jc w:val="center"/>
              <w:rPr>
                <w:sz w:val="22"/>
              </w:rPr>
            </w:pPr>
            <w:r>
              <w:rPr>
                <w:b/>
              </w:rPr>
              <w:t xml:space="preserve">Ijaraga beruvchi:</w:t>
            </w:r>
          </w:p>
          <w:p>
            <w:pPr>
              <w:jc w:val="center"/>
              <w:rPr>
                <w:rStyle w:val="a3"/>
                <w:color w:val="000000"/>
                <w:sz w:val="22"/>
              </w:rPr>
            </w:pPr>
            <w:r>
              <w:rPr>
                <w:vanish w:val="false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</w:rPr>
              <w:t xml:space="preserve">Kichik sanoat zonasi nomi</w:t>
              <w:fldChar w:fldCharType="end"/>
            </w:r>
          </w:p>
          <w:p>
            <w:pPr>
              <w:jc w:val="center"/>
              <w:rPr>
                <w:rStyle w:val="a3"/>
                <w:color w:val="000000"/>
                <w:sz w:val="22"/>
              </w:rPr>
            </w:pPr>
            <w:r>
              <w:rPr>
                <w:vanish w:val="false"/>
              </w:rPr>
              <w:fldChar w:fldCharType="begin"/>
              <w:instrText xml:space="preserve">X {"Y":9}</w:instrText>
              <w:fldChar w:fldCharType="separate"/>
            </w:r>
            <w:r>
              <w:rPr>
                <w:vanish w:val="false"/>
              </w:rPr>
              <w:t xml:space="preserve">Kichik sanoat zonasining manzili</w:t>
              <w:fldChar w:fldCharType="end"/>
            </w:r>
            <w:r>
              <w:tab/>
            </w:r>
          </w:p>
          <w:p>
            <w:pPr>
              <w:jc w:val="center"/>
              <w:rPr>
                <w:rStyle w:val="a3"/>
                <w:color w:val="000000"/>
                <w:sz w:val="22"/>
              </w:rPr>
            </w:pPr>
            <w:r>
              <w:rPr>
                <w:vanish w:val="false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</w:rPr>
              <w:t xml:space="preserve">Kichik sanoat zonasining hisob raqami</w:t>
              <w:fldChar w:fldCharType="end"/>
            </w:r>
          </w:p>
          <w:p>
            <w:pPr>
              <w:jc w:val="center"/>
              <w:rPr>
                <w:rStyle w:val="a3"/>
                <w:color w:val="000000"/>
                <w:sz w:val="22"/>
              </w:rPr>
            </w:pPr>
            <w:r>
              <w:rPr>
                <w:vanish w:val="false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</w:rPr>
              <w:t xml:space="preserve">Kichik sanoat zonasining STIR raqami</w:t>
              <w:fldChar w:fldCharType="end"/>
            </w:r>
          </w:p>
          <w:p>
            <w:pPr>
              <w:jc w:val="center"/>
              <w:rPr>
                <w:rStyle w:val="a3"/>
                <w:color w:val="000000"/>
                <w:sz w:val="22"/>
              </w:rPr>
            </w:pPr>
            <w:r>
              <w:rPr>
                <w:vanish w:val="false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</w:rPr>
              <w:t xml:space="preserve">Kichik sanoat zonasining MFO raqami</w:t>
              <w:fldChar w:fldCharType="end"/>
            </w:r>
          </w:p>
          <w:p>
            <w:pPr>
              <w:jc w:val="center"/>
              <w:rPr>
                <w:rStyle w:val="a3"/>
                <w:color w:val="000000"/>
                <w:sz w:val="22"/>
              </w:rPr>
            </w:pPr>
            <w:r>
              <w:rPr>
                <w:vanish w:val="false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</w:rPr>
              <w:t xml:space="preserve">Kichik sanoat zonasining XXTUT raqami</w:t>
              <w:fldChar w:fldCharType="end"/>
            </w:r>
          </w:p>
          <w:p>
            <w:pPr>
              <w:jc w:val="center"/>
              <w:rPr>
                <w:rStyle w:val="a3"/>
                <w:color w:val="000000"/>
                <w:sz w:val="22"/>
              </w:rPr>
            </w:pPr>
            <w:r>
              <w:rPr>
                <w:vanish w:val="false"/>
              </w:rPr>
              <w:fldChar w:fldCharType="begin"/>
              <w:instrText xml:space="preserve">X {"Y":14}</w:instrText>
              <w:fldChar w:fldCharType="separate"/>
            </w:r>
            <w:r>
              <w:rPr>
                <w:vanish w:val="false"/>
              </w:rPr>
              <w:t xml:space="preserve">Kichik sanoat zonasining telefon raqami</w:t>
              <w:fldChar w:fldCharType="end"/>
            </w:r>
          </w:p>
          <w:p>
            <w:pPr>
              <w:jc w:val="center"/>
              <w:rPr>
                <w:rStyle w:val="a3"/>
                <w:color w:val="000000"/>
                <w:sz w:val="22"/>
              </w:rPr>
            </w:pPr>
            <w:r>
              <w:rPr>
                <w:vanish w:val="false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</w:rPr>
              <w:t xml:space="preserve">Kichik sanoat zonasi direktorining F.I.O.</w:t>
              <w:fldChar w:fldCharType="end"/>
            </w:r>
          </w:p>
          <w:p>
            <w:pPr>
              <w:jc w:val="both"/>
              <w:rPr>
                <w:rStyle w:val="a3"/>
                <w:color w:val="000000"/>
                <w:sz w:val="22"/>
              </w:rPr>
            </w:pPr>
          </w:p>
          <w:p>
            <w:pPr>
              <w:jc w:val="both"/>
              <w:rPr>
                <w:rStyle w:val="a3"/>
                <w:color w:val="000000"/>
                <w:sz w:val="22"/>
              </w:rPr>
            </w:pPr>
            <w:r>
              <w:rPr>
                <w:b/>
              </w:rPr>
              <w:t xml:space="preserve">______________________ (imzo)</w:t>
            </w:r>
          </w:p>
          <w:p>
            <w:pPr>
              <w:jc w:val="both"/>
              <w:rPr>
                <w:rStyle w:val="a3"/>
                <w:color w:val="000000"/>
                <w:sz w:val="22"/>
              </w:rPr>
            </w:pPr>
          </w:p>
        </w:tc>
        <w:tc>
          <w:tcPr>
            <w:tcW w:w="4786" w:type="dxa"/>
          </w:tcPr>
          <w:p>
            <w:pPr>
              <w:jc w:val="center"/>
              <w:rPr>
                <w:sz w:val="22"/>
              </w:rPr>
            </w:pPr>
            <w:r>
              <w:rPr>
                <w:b/>
              </w:rPr>
              <w:t xml:space="preserve">Ijaraga oluvchi:</w:t>
            </w:r>
          </w:p>
          <w:p>
            <w:pPr>
              <w:jc w:val="center"/>
              <w:rPr>
                <w:sz w:val="22"/>
              </w:rPr>
            </w:pPr>
            <w:r>
              <w:rPr>
                <w:vanish w:val="false"/>
              </w:rPr>
              <w:fldChar w:fldCharType="begin"/>
              <w:instrText xml:space="preserve">X {"Y":20}</w:instrText>
              <w:fldChar w:fldCharType="separate"/>
            </w:r>
            <w:r>
              <w:rPr>
                <w:vanish w:val="false"/>
              </w:rPr>
              <w:t xml:space="preserve">Ijaraga oluvchining to‘liq nomi va tashkiliy-huquqiy shakli</w:t>
              <w:fldChar w:fldCharType="end"/>
            </w:r>
          </w:p>
          <w:p>
            <w:pPr>
              <w:jc w:val="center"/>
              <w:rPr>
                <w:rStyle w:val="a3"/>
                <w:color w:val="000000"/>
                <w:sz w:val="22"/>
              </w:rPr>
            </w:pPr>
            <w:r>
              <w:rPr>
                <w:vanish w:val="false"/>
              </w:rPr>
              <w:fldChar w:fldCharType="begin"/>
              <w:instrText xml:space="preserve">X {"Y":23}</w:instrText>
              <w:fldChar w:fldCharType="separate"/>
            </w:r>
            <w:r>
              <w:rPr>
                <w:vanish w:val="false"/>
              </w:rPr>
              <w:t xml:space="preserve">Ijaraga oluvchining manzili</w:t>
              <w:fldChar w:fldCharType="end"/>
            </w:r>
          </w:p>
          <w:p>
            <w:pPr>
              <w:jc w:val="center"/>
              <w:rPr>
                <w:sz w:val="22"/>
              </w:rPr>
            </w:pPr>
            <w:r>
              <w:rPr>
                <w:vanish w:val="false"/>
              </w:rPr>
              <w:fldChar w:fldCharType="begin"/>
              <w:instrText xml:space="preserve">X {"Y":24}</w:instrText>
              <w:fldChar w:fldCharType="separate"/>
            </w:r>
            <w:r>
              <w:rPr>
                <w:vanish w:val="false"/>
              </w:rPr>
              <w:t xml:space="preserve">Ijaraga oluvchining hisob raqami</w:t>
              <w:fldChar w:fldCharType="end"/>
            </w:r>
          </w:p>
          <w:p>
            <w:pPr>
              <w:jc w:val="center"/>
              <w:rPr>
                <w:rStyle w:val="a3"/>
                <w:color w:val="000000"/>
                <w:sz w:val="22"/>
              </w:rPr>
            </w:pPr>
            <w:r>
              <w:rPr>
                <w:vanish w:val="false"/>
              </w:rPr>
              <w:fldChar w:fldCharType="begin"/>
              <w:instrText xml:space="preserve">X {"Y":25}</w:instrText>
              <w:fldChar w:fldCharType="separate"/>
            </w:r>
            <w:r>
              <w:rPr>
                <w:vanish w:val="false"/>
              </w:rPr>
              <w:t xml:space="preserve">Ijaraga oluvchining STIR raqami</w:t>
              <w:fldChar w:fldCharType="end"/>
            </w:r>
          </w:p>
          <w:p>
            <w:pPr>
              <w:jc w:val="center"/>
              <w:rPr>
                <w:sz w:val="22"/>
              </w:rPr>
            </w:pPr>
            <w:r>
              <w:rPr>
                <w:vanish w:val="false"/>
              </w:rPr>
              <w:fldChar w:fldCharType="begin"/>
              <w:instrText xml:space="preserve">X {"Y":26}</w:instrText>
              <w:fldChar w:fldCharType="separate"/>
            </w:r>
            <w:r>
              <w:rPr>
                <w:vanish w:val="false"/>
              </w:rPr>
              <w:t xml:space="preserve">Ijaraga oluvchining MFO raqami</w:t>
              <w:fldChar w:fldCharType="end"/>
            </w:r>
          </w:p>
          <w:p>
            <w:pPr>
              <w:jc w:val="center"/>
              <w:rPr>
                <w:sz w:val="22"/>
              </w:rPr>
            </w:pPr>
            <w:r>
              <w:rPr>
                <w:vanish w:val="false"/>
              </w:rPr>
              <w:fldChar w:fldCharType="begin"/>
              <w:instrText xml:space="preserve">X {"Y":27}</w:instrText>
              <w:fldChar w:fldCharType="separate"/>
            </w:r>
            <w:r>
              <w:rPr>
                <w:vanish w:val="false"/>
              </w:rPr>
              <w:t xml:space="preserve">Ijaraga oluvchining XXTUT raqami</w:t>
              <w:fldChar w:fldCharType="end"/>
            </w:r>
          </w:p>
          <w:p>
            <w:pPr>
              <w:jc w:val="center"/>
              <w:rPr>
                <w:sz w:val="22"/>
              </w:rPr>
            </w:pPr>
            <w:r>
              <w:rPr>
                <w:vanish w:val="false"/>
              </w:rPr>
              <w:fldChar w:fldCharType="begin"/>
              <w:instrText xml:space="preserve">X {"Y":28}</w:instrText>
              <w:fldChar w:fldCharType="separate"/>
            </w:r>
            <w:r>
              <w:rPr>
                <w:vanish w:val="false"/>
              </w:rPr>
              <w:t xml:space="preserve">Ijaraga oluvchining telefon raqami</w:t>
              <w:fldChar w:fldCharType="end"/>
            </w:r>
          </w:p>
          <w:p>
            <w:pPr>
              <w:jc w:val="center"/>
              <w:rPr>
                <w:sz w:val="22"/>
              </w:rPr>
            </w:pPr>
            <w:r>
              <w:rPr>
                <w:vanish w:val="false"/>
              </w:rPr>
              <w:fldChar w:fldCharType="begin"/>
              <w:instrText xml:space="preserve">X {"Y":22}</w:instrText>
              <w:fldChar w:fldCharType="separate"/>
            </w:r>
            <w:r>
              <w:rPr>
                <w:vanish w:val="false"/>
              </w:rPr>
              <w:t xml:space="preserve">Ijaraga oluvchi rahbarining F.I.O</w:t>
              <w:fldChar w:fldCharType="end"/>
            </w:r>
          </w:p>
          <w:p>
            <w:pPr>
              <w:jc w:val="center"/>
              <w:rPr>
                <w:rStyle w:val="a3"/>
                <w:color w:val="000000"/>
                <w:sz w:val="22"/>
              </w:rPr>
            </w:pPr>
          </w:p>
          <w:p>
            <w:pPr>
              <w:rPr>
                <w:rStyle w:val="a3"/>
                <w:sz w:val="22"/>
              </w:rPr>
            </w:pPr>
            <w:r>
              <w:rPr>
                <w:b/>
              </w:rPr>
              <w:t xml:space="preserve">______________________ (imzo)</w:t>
            </w:r>
          </w:p>
          <w:p>
            <w:pPr>
              <w:jc w:val="both"/>
              <w:rPr>
                <w:rStyle w:val="a3"/>
                <w:color w:val="000000"/>
                <w:sz w:val="22"/>
              </w:rPr>
            </w:pPr>
          </w:p>
        </w:tc>
      </w:tr>
    </w:tbl>
    <w:p>
      <w:pPr>
        <w:rPr>
          <w:sz w:val="22"/>
        </w:rPr>
      </w:pPr>
    </w:p>
    <w:p>
      <w:pPr>
        <w:jc w:val="both"/>
        <w:rPr>
          <w:color w:val="000000"/>
          <w:sz w:val="22"/>
        </w:rPr>
      </w:pPr>
      <w:r>
        <w:rPr>
          <w:color w:val="000000"/>
        </w:rPr>
        <w:t xml:space="preserve">Shartnoma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{"Y":53}</w:instrText>
        <w:fldChar w:fldCharType="separate"/>
        <w:t xml:space="preserve">Shartnoma davlat roʻyxatidan oʻtkaziladigan tuman (shahar) kadastr boʻlimi</w:t>
      </w:r>
      <w:r>
        <w:rPr>
          <w:vanish w:val="false"/>
          <w:color w:val="000000"/>
          <w:rFonts w:ascii="Times New Roman" w:hAnsi="Times New Roman"/>
        </w:rPr>
        <w:fldChar w:fldCharType="end"/>
      </w:r>
      <w:r>
        <w:rPr>
          <w:color w:val="000000"/>
        </w:rPr>
        <w:t xml:space="preserve"> shahar/tuman yer tuzish va koʻchmas mulk kadastri davlat korxonasining filialida roʻyxatdan oʻtkazildi.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F35B64"/>
    <w:multiLevelType w:val="hybridMultilevel"/>
    <w:tmpl w:val="92428C26"/>
    <w:lvl w:ilvl="0" w:tplc="133648F6">
      <w:start w:val="1"/>
      <w:numFmt w:val="upperRoman"/>
      <w:lvlText w:val="%1."/>
      <w:lvlJc w:val="left"/>
      <w:pPr>
        <w:ind w:left="114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597"/>
    <w:rsid w:val="00016C59"/>
    <w:rsid w:val="000214EF"/>
    <w:rsid w:val="00024AFC"/>
    <w:rsid w:val="000A7F9E"/>
    <w:rsid w:val="000B500F"/>
    <w:rsid w:val="00136DF9"/>
    <w:rsid w:val="001370A7"/>
    <w:rsid w:val="00166D05"/>
    <w:rsid w:val="0017713B"/>
    <w:rsid w:val="001B05F4"/>
    <w:rsid w:val="001C1905"/>
    <w:rsid w:val="001E51A8"/>
    <w:rsid w:val="00224261"/>
    <w:rsid w:val="00262E9E"/>
    <w:rsid w:val="00293A1D"/>
    <w:rsid w:val="002F2EBB"/>
    <w:rsid w:val="00364E05"/>
    <w:rsid w:val="0037425B"/>
    <w:rsid w:val="00385148"/>
    <w:rsid w:val="003A35FC"/>
    <w:rsid w:val="003B0C2B"/>
    <w:rsid w:val="003C3734"/>
    <w:rsid w:val="004503FA"/>
    <w:rsid w:val="00450DB4"/>
    <w:rsid w:val="0045343E"/>
    <w:rsid w:val="00460B4A"/>
    <w:rsid w:val="00462A82"/>
    <w:rsid w:val="00483710"/>
    <w:rsid w:val="00490393"/>
    <w:rsid w:val="00512D82"/>
    <w:rsid w:val="00584829"/>
    <w:rsid w:val="005F4F05"/>
    <w:rsid w:val="006F31D8"/>
    <w:rsid w:val="007330E6"/>
    <w:rsid w:val="00756914"/>
    <w:rsid w:val="00796C50"/>
    <w:rsid w:val="007E7637"/>
    <w:rsid w:val="007F5391"/>
    <w:rsid w:val="0080076B"/>
    <w:rsid w:val="00853046"/>
    <w:rsid w:val="008604E4"/>
    <w:rsid w:val="00862B8B"/>
    <w:rsid w:val="008C5E28"/>
    <w:rsid w:val="00993EFB"/>
    <w:rsid w:val="009A7941"/>
    <w:rsid w:val="00A33ACD"/>
    <w:rsid w:val="00AA7B43"/>
    <w:rsid w:val="00B3347D"/>
    <w:rsid w:val="00B43401"/>
    <w:rsid w:val="00B4676D"/>
    <w:rsid w:val="00B71AF6"/>
    <w:rsid w:val="00B80597"/>
    <w:rsid w:val="00BF009E"/>
    <w:rsid w:val="00C417A6"/>
    <w:rsid w:val="00C8331A"/>
    <w:rsid w:val="00CD66A8"/>
    <w:rsid w:val="00CE2638"/>
    <w:rsid w:val="00CF36F5"/>
    <w:rsid w:val="00CF4CF1"/>
    <w:rsid w:val="00D20CAC"/>
    <w:rsid w:val="00D406A7"/>
    <w:rsid w:val="00D57973"/>
    <w:rsid w:val="00D75719"/>
    <w:rsid w:val="00D925EC"/>
    <w:rsid w:val="00DF10A9"/>
    <w:rsid w:val="00E01480"/>
    <w:rsid w:val="00E2328D"/>
    <w:rsid w:val="00E73A57"/>
    <w:rsid w:val="00E77973"/>
    <w:rsid w:val="00E85688"/>
    <w:rsid w:val="00F70601"/>
    <w:rsid w:val="00FB2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4DE212-B0C9-4D19-A4D7-DB40E322E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6D0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3347D"/>
    <w:rPr>
      <w:b/>
      <w:bCs/>
    </w:rPr>
  </w:style>
  <w:style w:type="paragraph" w:styleId="a4">
    <w:name w:val="List Paragraph"/>
    <w:basedOn w:val="a"/>
    <w:uiPriority w:val="34"/>
    <w:qFormat/>
    <w:rsid w:val="009A794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C1905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483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1373</Words>
  <Characters>7829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Timur</dc:creator>
  <cp:keywords/>
  <dc:description/>
  <cp:lastModifiedBy>user</cp:lastModifiedBy>
  <cp:revision>2</cp:revision>
  <dcterms:created xsi:type="dcterms:W3CDTF">2024-02-20T09:16:00Z</dcterms:created>
  <dcterms:modified xsi:type="dcterms:W3CDTF">2024-02-20T09:16:00Z</dcterms:modified>
</cp:coreProperties>
</file>

<file path=legal/structure.xml><?xml version="1.0" encoding="utf-8"?>
<w:structure xmlns:w="http://schemas.openxmlformats.org/wordprocessingml/2006/main">
  <w:element w:id="2" w:kind="category" w:selector="check" w:type="string" w:valueMode="normal" w:required="false" w:groupID="2">
    <w:identifier xml:space="preserve">ID2</w:identifier>
    <w:name xml:space="preserve">Shartnoma rekvizitlari</w:name>
    <w:value w:hidden="true">
      <w:unit w:active="false"/>
    </w:value>
  </w:element>
  <w:element w:id="3" w:kind="variable" w:selector="check" w:type="date" w:valueMode="normal" w:required="false" w:groupID="2">
    <w:identifier xml:space="preserve">ID3</w:identifier>
    <w:name xml:space="preserve">Shartnoma tuzilgan sana</w:name>
    <w:value w:hidden="false">
      <w:unit w:active="false"/>
    </w:value>
  </w:element>
  <w:element w:id="4" w:kind="variable" w:selector="check" w:type="string" w:valueMode="normal" w:required="false" w:groupID="2">
    <w:identifier xml:space="preserve">ID4</w:identifier>
    <w:name xml:space="preserve">Shartnoma tuzilgan hudud</w:name>
    <w:value w:hidden="false">
      <w:unit w:active="false"/>
    </w:value>
  </w:element>
  <w:element w:id="5" w:kind="variable" w:selector="check" w:type="number" w:valueMode="normal" w:required="false" w:groupID="2">
    <w:identifier xml:space="preserve">ID5</w:identifier>
    <w:name xml:space="preserve">Shartnoma raqami</w:name>
    <w:value w:hidden="false">
      <w:unit w:active="false"/>
    </w:value>
  </w:element>
  <w:element w:id="6" w:kind="category" w:selector="check" w:type="string" w:valueMode="normal" w:required="false" w:groupID="6">
    <w:identifier xml:space="preserve">ID6</w:identifier>
    <w:name xml:space="preserve">Ijaraga beruvchi</w:name>
    <w:value w:hidden="true">
      <w:unit w:active="false"/>
    </w:value>
  </w:element>
  <w:element w:id="7" w:kind="variable" w:selector="check" w:type="string" w:valueMode="normal" w:required="false" w:groupID="6">
    <w:identifier xml:space="preserve">ID7</w:identifier>
    <w:name xml:space="preserve">Kichik sanoat zonasi nomi</w:name>
    <w:value w:hidden="false">
      <w:unit w:active="false"/>
    </w:value>
  </w:element>
  <w:element w:id="8" w:kind="variable" w:selector="check" w:type="string" w:valueMode="normal" w:required="false" w:groupID="6">
    <w:identifier xml:space="preserve">ID8</w:identifier>
    <w:name xml:space="preserve">Kichik sanoat zonasi direktorining F.I.O.</w:name>
    <w:value w:hidden="false">
      <w:unit w:active="false"/>
    </w:value>
  </w:element>
  <w:element w:id="9" w:kind="variable" w:selector="check" w:type="string" w:valueMode="normal" w:required="false" w:groupID="6">
    <w:identifier xml:space="preserve">ID9</w:identifier>
    <w:name xml:space="preserve">Kichik sanoat zonasining manzili</w:name>
    <w:value w:hidden="false">
      <w:unit w:active="false"/>
    </w:value>
  </w:element>
  <w:element w:id="10" w:kind="variable" w:selector="check" w:type="number" w:valueMode="normal" w:required="false" w:groupID="6">
    <w:identifier xml:space="preserve">ID10</w:identifier>
    <w:name xml:space="preserve">Kichik sanoat zonasining hisob raqami</w:name>
    <w:value w:hidden="false">
      <w:unit w:active="false"/>
    </w:value>
  </w:element>
  <w:element w:id="11" w:kind="variable" w:selector="check" w:type="number" w:valueMode="normal" w:required="false" w:groupID="6">
    <w:identifier xml:space="preserve">ID11</w:identifier>
    <w:name xml:space="preserve">Kichik sanoat zonasining STIR raqami</w:name>
    <w:value w:hidden="false">
      <w:unit w:active="false"/>
    </w:value>
  </w:element>
  <w:element w:id="12" w:kind="variable" w:selector="check" w:type="number" w:valueMode="normal" w:required="false" w:groupID="6">
    <w:identifier xml:space="preserve">ID12</w:identifier>
    <w:name xml:space="preserve">Kichik sanoat zonasining MFO raqami</w:name>
    <w:value w:hidden="false">
      <w:unit w:active="false"/>
    </w:value>
  </w:element>
  <w:element w:id="13" w:kind="variable" w:selector="check" w:type="string" w:valueMode="normal" w:required="false" w:groupID="6">
    <w:identifier xml:space="preserve">ID13</w:identifier>
    <w:name xml:space="preserve">Kichik sanoat zonasining XXTUT raqami</w:name>
    <w:value w:hidden="false">
      <w:unit w:active="false"/>
    </w:value>
  </w:element>
  <w:element w:id="14" w:kind="variable" w:selector="check" w:type="number" w:valueMode="normal" w:required="false" w:groupID="6">
    <w:identifier xml:space="preserve">ID14</w:identifier>
    <w:name xml:space="preserve">Kichik sanoat zonasining telefon raqami</w:name>
    <w:value w:hidden="false">
      <w:unit w:active="false"/>
    </w:value>
  </w:element>
  <w:element w:id="15" w:kind="category" w:selector="check" w:type="string" w:valueMode="normal" w:required="false" w:groupID="15">
    <w:identifier xml:space="preserve">ID15</w:identifier>
    <w:name xml:space="preserve">Ijaraga oluvchi</w:name>
    <w:value w:hidden="true">
      <w:unit w:active="false"/>
    </w:value>
  </w:element>
  <w:element w:id="17" w:kind="selector" w:selector="check" w:type="string" w:valueMode="normal" w:required="false" w:groupID="15">
    <w:identifier xml:space="preserve">ID17</w:identifier>
    <w:name xml:space="preserve">Ijaraga oluvchi faoliyatini asoslantiruvchi hujjat turi</w:name>
    <w:value w:hidden="false">
      <w:unit w:active="false"/>
    </w:value>
    <w:element w:id="18" w:kind="condition" w:selector="check" w:type="boolean" w:valueMode="normal" w:required="false" w:groupID="">
      <w:identifier xml:space="preserve">ID18</w:identifier>
      <w:name xml:space="preserve">Nizom</w:name>
      <w:value w:hidden="false">
        <w:unit w:active="false"/>
      </w:value>
    </w:element>
    <w:element w:id="19" w:kind="condition" w:selector="check" w:type="boolean" w:valueMode="normal" w:required="false" w:groupID="">
      <w:identifier xml:space="preserve">ID19</w:identifier>
      <w:name xml:space="preserve">Ustav</w:name>
      <w:value w:hidden="false">
        <w:unit w:active="false"/>
      </w:value>
    </w:element>
  </w:element>
  <w:element w:id="20" w:kind="variable" w:selector="check" w:type="string" w:valueMode="normal" w:required="false" w:groupID="15">
    <w:identifier xml:space="preserve">ID20</w:identifier>
    <w:name xml:space="preserve">Ijaraga oluvchining to‘liq nomi va tashkiliy-huquqiy shakli</w:name>
    <w:value w:hidden="false">
      <w:unit w:active="false"/>
    </w:value>
  </w:element>
  <w:element w:id="21" w:kind="variable" w:selector="check" w:type="string" w:valueMode="normal" w:required="false" w:groupID="15">
    <w:identifier xml:space="preserve">ID21</w:identifier>
    <w:name xml:space="preserve">Ijaraga oluvchi rahbarining lavozimi</w:name>
    <w:value w:hidden="false">
      <w:unit w:active="false"/>
    </w:value>
  </w:element>
  <w:element w:id="22" w:kind="variable" w:selector="check" w:type="string" w:valueMode="normal" w:required="false" w:groupID="15">
    <w:identifier xml:space="preserve">ID22</w:identifier>
    <w:name xml:space="preserve">Ijaraga oluvchi rahbarining F.I.O</w:name>
    <w:value w:hidden="false">
      <w:unit w:active="false"/>
    </w:value>
  </w:element>
  <w:element w:id="23" w:kind="variable" w:selector="check" w:type="string" w:valueMode="normal" w:required="false" w:groupID="15">
    <w:identifier xml:space="preserve">ID23</w:identifier>
    <w:name xml:space="preserve">Ijaraga oluvchining manzili</w:name>
    <w:value w:hidden="false">
      <w:unit w:active="false"/>
    </w:value>
  </w:element>
  <w:element w:id="24" w:kind="variable" w:selector="check" w:type="number" w:valueMode="normal" w:required="false" w:groupID="15">
    <w:identifier xml:space="preserve">ID24</w:identifier>
    <w:name xml:space="preserve">Ijaraga oluvchining hisob raqami</w:name>
    <w:value w:hidden="false">
      <w:unit w:active="false"/>
    </w:value>
  </w:element>
  <w:element w:id="25" w:kind="variable" w:selector="check" w:type="number" w:valueMode="normal" w:required="false" w:groupID="15">
    <w:identifier xml:space="preserve">ID25</w:identifier>
    <w:name xml:space="preserve">Ijaraga oluvchining STIR raqami</w:name>
    <w:value w:hidden="false">
      <w:unit w:active="false"/>
    </w:value>
  </w:element>
  <w:element w:id="26" w:kind="variable" w:selector="check" w:type="number" w:valueMode="normal" w:required="false" w:groupID="15">
    <w:identifier xml:space="preserve">ID26</w:identifier>
    <w:name xml:space="preserve">Ijaraga oluvchining MFO raqami</w:name>
    <w:value w:hidden="false">
      <w:unit w:active="false"/>
    </w:value>
  </w:element>
  <w:element w:id="27" w:kind="variable" w:selector="check" w:type="number" w:valueMode="normal" w:required="false" w:groupID="15">
    <w:identifier xml:space="preserve">ID27</w:identifier>
    <w:name xml:space="preserve">Ijaraga oluvchining XXTUT raqami</w:name>
    <w:value w:hidden="false">
      <w:unit w:active="false"/>
    </w:value>
  </w:element>
  <w:element w:id="28" w:kind="variable" w:selector="check" w:type="number" w:valueMode="normal" w:required="false" w:groupID="15">
    <w:identifier xml:space="preserve">ID28</w:identifier>
    <w:name xml:space="preserve">Ijaraga oluvchining telefon raqami</w:name>
    <w:value w:hidden="false">
      <w:unit w:active="false"/>
    </w:value>
  </w:element>
  <w:element w:id="29" w:kind="category" w:selector="check" w:type="string" w:valueMode="normal" w:required="false" w:groupID="29">
    <w:identifier xml:space="preserve">ID29</w:identifier>
    <w:name xml:space="preserve">Shartnoma shartlari</w:name>
    <w:value w:hidden="true">
      <w:unit w:active="false"/>
    </w:value>
  </w:element>
  <w:element w:id="30" w:kind="variable" w:selector="check" w:type="string" w:valueMode="normal" w:required="false" w:groupID="29">
    <w:identifier xml:space="preserve">ID30</w:identifier>
    <w:name xml:space="preserve">Ijaraga berilayotgan yer maydoni joylashgan hudud</w:name>
    <w:value w:hidden="false">
      <w:unit w:active="false"/>
    </w:value>
  </w:element>
  <w:element w:id="31" w:kind="variable" w:selector="check" w:type="string" w:valueMode="normal" w:required="false" w:groupID="29">
    <w:identifier xml:space="preserve">ID31</w:identifier>
    <w:name xml:space="preserve">Ijaraga berilayotgan yer maydonining hajmi</w:name>
    <w:value w:hidden="false">
      <w:unit w:active="false"/>
    </w:value>
  </w:element>
  <w:element w:id="32" w:kind="variable" w:selector="check" w:type="date" w:valueMode="normal" w:required="false" w:groupID="29">
    <w:identifier xml:space="preserve">ID32</w:identifier>
    <w:name xml:space="preserve">Ijara munosabatlari boshlanadigan muddat</w:name>
    <w:value w:hidden="false">
      <w:unit w:active="false"/>
    </w:value>
  </w:element>
  <w:element w:id="33" w:kind="variable" w:selector="check" w:type="date" w:valueMode="normal" w:required="false" w:groupID="29">
    <w:identifier xml:space="preserve">ID33</w:identifier>
    <w:name xml:space="preserve">Ijara munosabatlari tugatiladigan muddat</w:name>
    <w:value w:hidden="false">
      <w:unit w:active="false"/>
    </w:value>
  </w:element>
  <w:element w:id="34" w:kind="variable" w:selector="check" w:type="string" w:valueMode="normal" w:required="false" w:groupID="29">
    <w:identifier xml:space="preserve">ID34</w:identifier>
    <w:name xml:space="preserve">Ijaraga berilayotgan yer maydonidan foydalanish maqsadi</w:name>
    <w:value w:hidden="false">
      <w:unit w:active="false"/>
    </w:value>
  </w:element>
  <w:element w:id="35" w:kind="variable" w:selector="check" w:type="string" w:valueMode="normal" w:required="false" w:groupID="29">
    <w:identifier xml:space="preserve">ID35</w:identifier>
    <w:name xml:space="preserve">Ajratilgan yer maydonida joylashgan binolar, inshootlar, ko‘p yillik dov-daraxtlar to‘g‘risida maʼlumot</w:name>
    <w:value w:hidden="false">
      <w:unit w:active="false"/>
    </w:value>
  </w:element>
  <w:element w:id="36" w:kind="variable" w:selector="check" w:type="string" w:valueMode="normal" w:required="false" w:groupID="29">
    <w:identifier xml:space="preserve">ID36</w:identifier>
    <w:name xml:space="preserve">Ijaraga berilayotgan yer maydonida mavjud bo‘lgan kommunikatsiyalar</w:name>
    <w:value w:hidden="false">
      <w:unit w:active="false"/>
    </w:value>
  </w:element>
  <w:element w:id="37" w:kind="variable" w:selector="check" w:type="string" w:valueMode="normal" w:required="false" w:groupID="29">
    <w:identifier xml:space="preserve">ID37</w:identifier>
    <w:name xml:space="preserve">Bir oylik ijara haqi miqdori</w:name>
    <w:value w:hidden="false">
      <w:unit w:active="false"/>
    </w:value>
  </w:element>
  <w:element w:id="38" w:kind="variable" w:selector="check" w:type="string" w:valueMode="normal" w:required="false" w:groupID="29">
    <w:identifier xml:space="preserve">ID38</w:identifier>
    <w:name xml:space="preserve">Ijara haqi to‘lanadigan sana</w:name>
    <w:value w:hidden="false">
      <w:unit w:active="false"/>
    </w:value>
  </w:element>
  <w:element w:id="39" w:kind="selector" w:selector="check" w:type="string" w:valueMode="normal" w:required="false" w:groupID="29">
    <w:identifier xml:space="preserve">ID39</w:identifier>
    <w:name xml:space="preserve">Ijara haqini to‘lash shakli</w:name>
    <w:value w:hidden="false">
      <w:unit w:active="false"/>
    </w:value>
    <w:element w:id="40" w:kind="condition" w:selector="check" w:type="boolean" w:valueMode="normal" w:required="false" w:groupID="">
      <w:identifier xml:space="preserve">ID40</w:identifier>
      <w:name xml:space="preserve">Naqd pul</w:name>
      <w:value w:hidden="false">
        <w:unit w:active="false"/>
      </w:value>
    </w:element>
    <w:element w:id="41" w:kind="condition" w:selector="check" w:type="boolean" w:valueMode="normal" w:required="false" w:groupID="">
      <w:identifier xml:space="preserve">ID41</w:identifier>
      <w:name xml:space="preserve">Pul ko‘chirish</w:name>
      <w:value w:hidden="false">
        <w:boolean>true</w:boolean>
        <w:unit w:active="false"/>
      </w:value>
    </w:element>
    <w:element w:id="42" w:kind="condition" w:selector="check" w:type="boolean" w:valueMode="normal" w:required="false" w:groupID="">
      <w:identifier xml:space="preserve">ID42</w:identifier>
      <w:name xml:space="preserve">Mahsulot berish, ishlarni va xizmatlarni bajarish</w:name>
      <w:value w:hidden="true">
        <w:unit w:active="false"/>
      </w:value>
    </w:element>
  </w:element>
  <w:element w:id="43" w:kind="variable" w:selector="check" w:type="string" w:valueMode="normal" w:required="false" w:groupID="29">
    <w:identifier xml:space="preserve">ID43</w:identifier>
    <w:name xml:space="preserve">Ijara haqi kechiktirilgan yoki to‘liq to‘lanmagani uchun undiriladigan bir kunlik penya miqdori</w:name>
    <w:comment xml:space="preserve">Izoh: Mazkur bandda ijara to‘lovini to‘lash muddatlari kechiktirib yuborilgan yoki to‘liq to‘lanmaganligi uchun undiriladigan bir kunlik penya miqdori ko‘rsatiladi. https://lex.uz/docs/-18942#20212</w:comment>
    <w:value w:hidden="false">
      <w:unit w:active="false"/>
    </w:value>
  </w:element>
  <w:element w:id="44" w:kind="variable" w:selector="check" w:type="string" w:valueMode="normal" w:required="false" w:groupID="29">
    <w:identifier xml:space="preserve">ID44</w:identifier>
    <w:name xml:space="preserve">Undiriladigan penyaning umumiy summasi</w:name>
    <w:comment xml:space="preserve">Izoh: Ushbu bandda undiriladigan penyaning umumiy summasi to‘lanmagan summaning necha foizini tashkil etishi ko‘rsatiladi. https://lex.uz/docs/-18942#20212</w:comment>
    <w:value w:hidden="false">
      <w:unit w:active="false"/>
    </w:value>
  </w:element>
  <w:element w:id="45" w:kind="variable" w:selector="check" w:type="string" w:valueMode="normal" w:required="false" w:groupID="29">
    <w:identifier xml:space="preserve">ID45</w:identifier>
    <w:name xml:space="preserve">Yer uchastkasini berish va undan foydalanish tartibiga oid qo‘shimcha shartlar</w:name>
    <w:value w:hidden="false">
      <w:unit w:active="false"/>
    </w:value>
  </w:element>
  <w:element w:id="46" w:kind="variable" w:selector="check" w:type="string" w:valueMode="normal" w:required="false" w:groupID="29">
    <w:identifier xml:space="preserve">ID46</w:identifier>
    <w:name xml:space="preserve">Ijaraga beruvchining boshqa huquqlari</w:name>
    <w:comment xml:space="preserve">Izoh: Mazkur bandda ijaraga beruvchining shartnoma namunasida ko‘rsatilganidan tashqari boshqa huquqlari ko‘rsatiladi</w:comment>
    <w:value w:hidden="false">
      <w:unit w:active="false"/>
    </w:value>
  </w:element>
  <w:element w:id="47" w:kind="variable" w:selector="check" w:type="string" w:valueMode="normal" w:required="false" w:groupID="29">
    <w:identifier xml:space="preserve">ID47</w:identifier>
    <w:name xml:space="preserve">Ijaraga beruvchining boshqa majburiyatlari</w:name>
    <w:comment xml:space="preserve">Izoh: Mazkur bandda ijaraga beruvchining shartnoma namunasida ko‘rsatilganidan tashqari boshqa majburiyatlari ko‘rsatiladi.</w:comment>
    <w:value w:hidden="false">
      <w:unit w:active="false"/>
    </w:value>
  </w:element>
  <w:element w:id="48" w:kind="variable" w:selector="check" w:type="string" w:valueMode="normal" w:required="false" w:groupID="29">
    <w:identifier xml:space="preserve">ID48</w:identifier>
    <w:name xml:space="preserve">Ijaraga oluvchining boshqa huquqlari</w:name>
    <w:comment xml:space="preserve">Izoh: Mazkur bandda ijaraga oluvchining shartnoma namunasida ko‘rsatilganidan tashqari boshqa huquqlari ko‘rsatiladi.</w:comment>
    <w:value w:hidden="false">
      <w:unit w:active="false"/>
    </w:value>
  </w:element>
  <w:element w:id="49" w:kind="variable" w:selector="check" w:type="string" w:valueMode="normal" w:required="false" w:groupID="29">
    <w:identifier xml:space="preserve">ID49</w:identifier>
    <w:name xml:space="preserve">Ijaraga oluvchining boshqa majburiyatlari</w:name>
    <w:comment xml:space="preserve">Izoh: Mazkur bandda ijaraga oluvchining shartnoma namunasida ko‘rsatilganidan tashqari boshqa majburiyatlari ko‘rsatiladi.</w:comment>
    <w:value w:hidden="false">
      <w:unit w:active="false"/>
    </w:value>
  </w:element>
  <w:element w:id="51" w:kind="variable" w:selector="check" w:type="string" w:valueMode="normal" w:required="false" w:groupID="29">
    <w:identifier xml:space="preserve">ID51</w:identifier>
    <w:name xml:space="preserve">Shartnomani muddatidan oldin bekor qilishda ikkinchi tomonni ogohlantirish muddati</w:name>
    <w:value w:hidden="false">
      <w:unit w:active="false"/>
    </w:value>
  </w:element>
  <w:element w:id="52" w:kind="variable" w:selector="check" w:type="string" w:valueMode="normal" w:required="false" w:groupID="29">
    <w:identifier xml:space="preserve">ID52</w:identifier>
    <w:name xml:space="preserve">Shartnomadan kelib chiqadigan nizolarni ko‘rib chiqadigan sud nomi</w:name>
    <w:value w:hidden="false">
      <w:unit w:active="false"/>
    </w:value>
  </w:element>
  <w:element w:id="53" w:kind="variable" w:selector="check" w:type="string" w:valueMode="normal" w:required="false" w:groupID="29">
    <w:identifier xml:space="preserve">ID53</w:identifier>
    <w:name xml:space="preserve">Шартнома давлат рўйхатидан ўтказиладиган туман (шаҳар) кадастр бўлими</w:name>
    <w:value w:hidden="false">
      <w:unit w:active="false"/>
    </w:value>
  </w:element>
</w:structure>
</file>