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1"/>
        <w:jc w:val="center"/>
        <w:ind w:firstLine="0"/>
      </w:pPr>
      <w:r>
        <w:rPr>
          <w:rStyle w:val="a3"/>
          <w:b/>
          <w:rFonts w:ascii="Times New Roman" w:hAnsi="Times New Roman"/>
        </w:rPr>
        <w:t xml:space="preserve">KOʻCHMAS MULK (TURAR JOY, BINO, INSHOOT)NI</w:t>
        <w:br/>
        <w:t xml:space="preserve">GAROVGA QOʻYISH (IPOTEKA)</w:t>
      </w:r>
    </w:p>
    <w:p>
      <w:pPr>
        <w:pStyle w:val="11"/>
        <w:keepNext/>
        <w:keepLines/>
        <w:spacing w:after="460"/>
      </w:pPr>
      <w:bookmarkStart w:id="1" w:name="bookmark246"/>
      <w:r>
        <w:rPr>
          <w:rStyle w:val="10"/>
          <w:b/>
          <w:rFonts w:ascii="Times New Roman" w:hAnsi="Times New Roman"/>
        </w:rPr>
        <w:t>SHARTNOMASI</w:t>
      </w:r>
      <w:bookmarkEnd w:id="1"/>
    </w:p>
    <w:p>
      <w:pPr>
        <w:pStyle w:val="11"/>
        <w:keepNext/>
        <w:keepLines/>
        <w:rPr>
          <w:rStyle w:val="structures"/>
          <w:sz w:val="24"/>
          <w:rFonts w:ascii="Times New Roman" w:hAnsi="Times New Roman"/>
        </w:rPr>
      </w:pPr>
      <w:r>
        <w:rPr>
          <w:rStyle w:val="structures"/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rStyle w:val="structures"/>
          <w:vanish w:val="false"/>
          <w:sz w:val="24"/>
          <w:rFonts w:ascii="Times New Roman" w:hAnsi="Times New Roman"/>
        </w:rPr>
        <w:t xml:space="preserve">Shartnoma tuzilgan vaqt</w:t>
        <w:fldChar w:fldCharType="end"/>
      </w:r>
      <w:r>
        <w:rPr>
          <w:rStyle w:val="structures"/>
          <w:sz w:val="24"/>
          <w:rFonts w:ascii="Times New Roman" w:hAnsi="Times New Roman"/>
        </w:rPr>
        <w:t xml:space="preserve">        </w:t>
      </w:r>
      <w:r>
        <w:rPr>
          <w:rStyle w:val="structures"/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rStyle w:val="structures"/>
          <w:vanish w:val="false"/>
          <w:sz w:val="24"/>
          <w:rFonts w:ascii="Times New Roman" w:hAnsi="Times New Roman"/>
        </w:rPr>
        <w:t xml:space="preserve">Shartnoma raqami – son</w:t>
        <w:fldChar w:fldCharType="end"/>
      </w:r>
      <w:r>
        <w:rPr>
          <w:sz w:val="24"/>
        </w:rPr>
        <w:t xml:space="preserve">        </w:t>
      </w:r>
      <w:r>
        <w:rPr>
          <w:rStyle w:val="structures"/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rStyle w:val="structures"/>
          <w:vanish w:val="false"/>
          <w:sz w:val="24"/>
          <w:rFonts w:ascii="Times New Roman" w:hAnsi="Times New Roman"/>
        </w:rPr>
        <w:t xml:space="preserve">Shartnoma tuzilgan joy</w:t>
        <w:fldChar w:fldCharType="end"/>
      </w:r>
    </w:p>
    <w:p>
      <w:pPr>
        <w:pStyle w:val="11"/>
        <w:keepNext/>
        <w:keepLines/>
        <w:rPr>
          <w:rStyle w:val="10"/>
          <w:b/>
          <w:rFonts w:ascii="Times New Roman" w:hAnsi="Times New Roman"/>
        </w:rPr>
      </w:pPr>
    </w:p>
    <w:p>
      <w:pPr>
        <w:pStyle w:val="11"/>
        <w:jc w:val="both"/>
        <w:keepNext/>
        <w:keepLines/>
        <w:rPr>
          <w:rStyle w:val="structures"/>
          <w:sz w:val="24"/>
          <w:rFonts w:ascii="Times New Roman" w:hAnsi="Times New Roman"/>
        </w:rPr>
      </w:pPr>
      <w:r>
        <w:rPr>
          <w:rStyle w:val="a3"/>
          <w:b w:val="false"/>
          <w:rFonts w:ascii="Times New Roman" w:hAnsi="Times New Roman"/>
        </w:rPr>
        <w:tab/>
      </w:r>
      <w:r>
        <w:rPr>
          <w:rStyle w:val="a3"/>
          <w:b w:val="false"/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rStyle w:val="a3"/>
          <w:b w:val="false"/>
          <w:vanish w:val="false"/>
          <w:rFonts w:ascii="Times New Roman" w:hAnsi="Times New Roman"/>
        </w:rPr>
        <w:t xml:space="preserve">Garovga oluvchi bankning nomi, tashkiliy-huquqiy shakli</w:t>
        <w:fldChar w:fldCharType="end"/>
      </w:r>
      <w:r>
        <w:rPr>
          <w:rStyle w:val="a3"/>
          <w:b w:val="false"/>
          <w:rFonts w:ascii="Times New Roman" w:hAnsi="Times New Roman"/>
        </w:rPr>
        <w:t xml:space="preserve"> (keyingi oʻrinlarda “</w:t>
      </w:r>
      <w:r>
        <w:rPr>
          <w:rStyle w:val="a3"/>
          <w:b w:val="false"/>
          <w:rFonts w:ascii="Times New Roman" w:hAnsi="Times New Roman"/>
        </w:rPr>
        <w:t xml:space="preserve">Garovga oluvchi” deb yuritiladi) nomidan </w:t>
      </w:r>
      <w:r>
        <w:rPr>
          <w:rStyle w:val="a3"/>
          <w:b w:val="false"/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rStyle w:val="a3"/>
          <w:b w:val="false"/>
          <w:vanish w:val="false"/>
          <w:rFonts w:ascii="Times New Roman" w:hAnsi="Times New Roman"/>
        </w:rPr>
        <w:t xml:space="preserve">Garovga oluvchiga shartnoma tuzish huquqini beruvchi hujjat</w:t>
        <w:fldChar w:fldCharType="end"/>
      </w:r>
      <w:r>
        <w:rPr>
          <w:rStyle w:val="a3"/>
          <w:b w:val="false"/>
          <w:rFonts w:ascii="Times New Roman" w:hAnsi="Times New Roman"/>
        </w:rPr>
        <w:t xml:space="preserve"> asosida ish yurituvchi </w:t>
      </w:r>
      <w:r>
        <w:rPr>
          <w:rStyle w:val="a3"/>
          <w:b w:val="false"/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rStyle w:val="a3"/>
          <w:b w:val="false"/>
          <w:vanish w:val="false"/>
          <w:rFonts w:ascii="Times New Roman" w:hAnsi="Times New Roman"/>
        </w:rPr>
        <w:t xml:space="preserve">Garovga oluvchi bankning rahbari lavozimi va F.I.Osi</w:t>
        <w:fldChar w:fldCharType="end"/>
      </w:r>
      <w:r>
        <w:rPr>
          <w:rStyle w:val="a3"/>
          <w:b w:val="false"/>
          <w:rFonts w:ascii="Times New Roman" w:hAnsi="Times New Roman"/>
        </w:rPr>
        <w:t xml:space="preserve">bir tomondan va </w:t>
      </w:r>
      <w:r>
        <w:rPr>
          <w:rStyle w:val="a3"/>
          <w:b w:val="false"/>
          <w:vanish w:val="false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rStyle w:val="a3"/>
          <w:b w:val="false"/>
          <w:vanish w:val="false"/>
          <w:rFonts w:ascii="Times New Roman" w:hAnsi="Times New Roman"/>
        </w:rPr>
        <w:t xml:space="preserve">Garovga qoʻyuvchining nomi, tashkiliy-huquqiy shakli</w:t>
        <w:fldChar w:fldCharType="end"/>
      </w:r>
      <w:r>
        <w:rPr>
          <w:rStyle w:val="a3"/>
          <w:b w:val="false"/>
          <w:rFonts w:ascii="Times New Roman" w:hAnsi="Times New Roman"/>
        </w:rPr>
        <w:t xml:space="preserve"> (keyingi oʻrinlarda “Garovga qoʻyuvchi” deb yuritiladi) nomidan </w:t>
      </w:r>
      <w:r>
        <w:rPr>
          <w:rStyle w:val="a3"/>
          <w:b w:val="false"/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rStyle w:val="a3"/>
          <w:b w:val="false"/>
          <w:vanish w:val="false"/>
          <w:rFonts w:ascii="Times New Roman" w:hAnsi="Times New Roman"/>
        </w:rPr>
        <w:t xml:space="preserve">Garovga qoʻyuvchiga shartnoma tuzish huquqini beruvchi hujjat</w:t>
        <w:fldChar w:fldCharType="end"/>
      </w:r>
      <w:r>
        <w:rPr>
          <w:rStyle w:val="a3"/>
          <w:b w:val="false"/>
          <w:rFonts w:ascii="Times New Roman" w:hAnsi="Times New Roman"/>
        </w:rPr>
        <w:t xml:space="preserve"> asosida ish yurituvchi </w:t>
      </w:r>
      <w:r>
        <w:rPr>
          <w:rStyle w:val="a3"/>
          <w:b w:val="false"/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rStyle w:val="a3"/>
          <w:b w:val="false"/>
          <w:vanish w:val="false"/>
          <w:rFonts w:ascii="Times New Roman" w:hAnsi="Times New Roman"/>
        </w:rPr>
        <w:t xml:space="preserve">Garovga qoʻyuvchining rahbari lavozimi va F.I.Osi.</w:t>
        <w:fldChar w:fldCharType="end"/>
      </w:r>
      <w:r>
        <w:rPr>
          <w:rStyle w:val="a3"/>
          <w:b w:val="false"/>
          <w:rFonts w:ascii="Times New Roman" w:hAnsi="Times New Roman"/>
        </w:rPr>
        <w:t xml:space="preserve"> ikkinchi tomondan, mazkur shartnomani</w:t>
      </w:r>
      <w:r>
        <w:rPr>
          <w:b w:val="false"/>
        </w:rPr>
        <w:t xml:space="preserve"> </w:t>
      </w:r>
      <w:r>
        <w:rPr>
          <w:rStyle w:val="a3"/>
          <w:b w:val="false"/>
          <w:rFonts w:ascii="Times New Roman" w:hAnsi="Times New Roman"/>
        </w:rPr>
        <w:t xml:space="preserve">quyidagilar toʻgʻrisida tuzdilar:</w:t>
      </w:r>
    </w:p>
    <w:p>
      <w:pPr>
        <w:pStyle w:val="11"/>
        <w:keepNext/>
        <w:keepLines/>
        <w:rPr>
          <w:rStyle w:val="10"/>
          <w:b/>
          <w:rFonts w:ascii="Times New Roman" w:hAnsi="Times New Roman"/>
        </w:rPr>
      </w:pPr>
      <w:r>
        <w:rPr>
          <w:rStyle w:val="10"/>
          <w:b/>
          <w:rFonts w:ascii="Times New Roman" w:hAnsi="Times New Roman"/>
        </w:rPr>
        <w:t xml:space="preserve">SHARTNOMA PREDMET</w:t>
      </w:r>
      <w:r>
        <w:rPr>
          <w:rStyle w:val="10"/>
          <w:b/>
          <w:rFonts w:ascii="Times New Roman" w:hAnsi="Times New Roman"/>
        </w:rPr>
        <w:t>I</w:t>
      </w:r>
    </w:p>
    <w:p>
      <w:pPr>
        <w:pStyle w:val="11"/>
        <w:jc w:val="both"/>
        <w:keepNext/>
        <w:keepLines/>
        <w:rPr>
          <w:b w:val="false"/>
          <w:rFonts w:ascii="Times New Roman" w:hAnsi="Times New Roman"/>
        </w:rPr>
      </w:pPr>
      <w:r>
        <w:rPr>
          <w:rStyle w:val="a3"/>
          <w:b w:val="false"/>
          <w:rFonts w:ascii="Times New Roman" w:hAnsi="Times New Roman"/>
        </w:rPr>
        <w:tab/>
        <w:t xml:space="preserve">Mazkur shartnomaga asosan Garovga oluvchi </w:t>
      </w:r>
      <w:r>
        <w:rPr>
          <w:rStyle w:val="a3"/>
          <w:b w:val="false"/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rStyle w:val="a3"/>
          <w:b w:val="false"/>
          <w:vanish w:val="false"/>
          <w:rFonts w:ascii="Times New Roman" w:hAnsi="Times New Roman"/>
        </w:rPr>
        <w:t xml:space="preserve">Kredit shartnomasi imzolangan yil va sana</w:t>
        <w:fldChar w:fldCharType="end"/>
      </w:r>
      <w:r>
        <w:rPr>
          <w:rStyle w:val="a3"/>
          <w:b w:val="false"/>
          <w:rFonts w:ascii="Times New Roman" w:hAnsi="Times New Roman"/>
        </w:rPr>
        <w:t xml:space="preserve">kunidagi </w:t>
      </w:r>
      <w:r>
        <w:rPr>
          <w:rStyle w:val="a3"/>
          <w:b w:val="false"/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rStyle w:val="a3"/>
          <w:b w:val="false"/>
          <w:vanish w:val="false"/>
          <w:rFonts w:ascii="Times New Roman" w:hAnsi="Times New Roman"/>
        </w:rPr>
        <w:t xml:space="preserve">Kredit shartnomasining raqami</w:t>
        <w:fldChar w:fldCharType="end"/>
      </w:r>
      <w:r>
        <w:rPr>
          <w:rStyle w:val="a3"/>
          <w:b w:val="false"/>
          <w:rFonts w:ascii="Times New Roman" w:hAnsi="Times New Roman"/>
        </w:rPr>
        <w:t xml:space="preserve">-sonli shartnomaga (keyingi oʻrinlarda “Asosiy shartnoma” deb yuritiladi) muvofiq Garovga qoʻyuvchi oʻz majburiyatlarini bajarmagan taqdirda, kreditni garovga qoʻyilgan mulk hisobidan qanoatlantirish huquqiga ega boʻladi:</w:t>
        <w:tab/>
      </w:r>
    </w:p>
    <w:p>
      <w:pPr>
        <w:pStyle w:val="11"/>
        <w:numPr>
          <w:numId w:val="1"/>
          <w:ilvl w:val="0"/>
        </w:numPr>
        <w:keepNext/>
        <w:keepLines/>
        <w:tabs>
          <w:tab w:val="left" w:pos="382"/>
        </w:tabs>
      </w:pPr>
      <w:bookmarkStart w:id="3" w:name="bookmark250"/>
      <w:r>
        <w:rPr>
          <w:rStyle w:val="10"/>
          <w:b/>
          <w:rFonts w:ascii="Times New Roman" w:hAnsi="Times New Roman"/>
        </w:rPr>
        <w:t xml:space="preserve">IPOTEKA BILAN TAʼMINLANGAN MAJBURIYAT</w:t>
      </w:r>
      <w:bookmarkEnd w:id="3"/>
    </w:p>
    <w:p>
      <w:pPr>
        <w:pStyle w:val="1"/>
        <w:numPr>
          <w:numId w:val="1"/>
          <w:ilvl w:val="1"/>
        </w:numPr>
        <w:jc w:val="both"/>
        <w:ind w:firstLine="420"/>
        <w:tabs>
          <w:tab w:val="left" w:pos="978"/>
          <w:tab w:val="left" w:pos="3854" w:leader="underscore"/>
        </w:tabs>
      </w:pPr>
      <w:r>
        <w:rPr>
          <w:rStyle w:val="a3"/>
          <w:rFonts w:ascii="Times New Roman" w:hAnsi="Times New Roman"/>
        </w:rPr>
        <w:t xml:space="preserve">Asosiy shartnoma boʻyicha qarzdor boʻlgan ushbu shartnoma boʻyicha Garovga qoʻyuvchi hisoblanadi va oʻz navbatida, asosiy shartnoma boʻyicha kreditor boʻlgan, ushbu shartnoma boʻyicha Garovga oluvchi hisoblanadi.</w:t>
      </w:r>
    </w:p>
    <w:p>
      <w:pPr>
        <w:pStyle w:val="1"/>
        <w:numPr>
          <w:numId w:val="1"/>
          <w:ilvl w:val="1"/>
        </w:numPr>
        <w:jc w:val="both"/>
        <w:ind w:firstLine="420"/>
        <w:tabs>
          <w:tab w:val="left" w:pos="978"/>
          <w:tab w:val="left" w:pos="4181" w:leader="underscore"/>
        </w:tabs>
      </w:pPr>
      <w:r>
        <w:rPr>
          <w:rStyle w:val="a3"/>
          <w:rFonts w:ascii="Times New Roman" w:hAnsi="Times New Roman"/>
        </w:rPr>
        <w:t xml:space="preserve">Asosiy shartnomaning ipoteka bilan taʼminlangan talabning miqdori </w:t>
      </w: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rStyle w:val="a3"/>
          <w:vanish w:val="false"/>
          <w:rFonts w:ascii="Times New Roman" w:hAnsi="Times New Roman"/>
        </w:rPr>
        <w:t xml:space="preserve">Kreditning umumiy miqdori</w:t>
        <w:fldChar w:fldCharType="end"/>
      </w:r>
      <w:r>
        <w:rPr>
          <w:rStyle w:val="a3"/>
          <w:rFonts w:ascii="Times New Roman" w:hAnsi="Times New Roman"/>
        </w:rPr>
        <w:t xml:space="preserve"> soʻmni tashkil</w:t>
      </w:r>
      <w:r>
        <w:t xml:space="preserve"> </w:t>
      </w:r>
      <w:r>
        <w:rPr>
          <w:rStyle w:val="a3"/>
          <w:rFonts w:ascii="Times New Roman" w:hAnsi="Times New Roman"/>
        </w:rPr>
        <w:t>etadi.</w:t>
      </w:r>
    </w:p>
    <w:p>
      <w:pPr>
        <w:pStyle w:val="1"/>
        <w:numPr>
          <w:numId w:val="1"/>
          <w:ilvl w:val="1"/>
        </w:numPr>
        <w:jc w:val="both"/>
        <w:ind w:firstLine="420"/>
        <w:spacing w:after="180"/>
        <w:tabs>
          <w:tab w:val="left" w:pos="978"/>
          <w:tab w:val="left" w:pos="2621" w:leader="underscore"/>
          <w:tab w:val="left" w:pos="3624" w:leader="underscore"/>
        </w:tabs>
      </w:pPr>
      <w:r>
        <w:rPr>
          <w:rStyle w:val="a3"/>
          <w:rFonts w:ascii="Times New Roman" w:hAnsi="Times New Roman"/>
        </w:rPr>
        <w:t xml:space="preserve">Garovga qoʻyuvchining mazkur shartnoma bilan taʼminlangan majburiyatini bajarish muddati </w:t>
      </w: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rStyle w:val="a3"/>
          <w:vanish w:val="false"/>
          <w:rFonts w:ascii="Times New Roman" w:hAnsi="Times New Roman"/>
        </w:rPr>
        <w:t xml:space="preserve">Kreditni qaytarish sanasi</w:t>
        <w:fldChar w:fldCharType="end"/>
      </w:r>
      <w:r>
        <w:rPr>
          <w:rStyle w:val="a3"/>
          <w:rFonts w:ascii="Times New Roman" w:hAnsi="Times New Roman"/>
        </w:rPr>
        <w:t xml:space="preserve">gacha belgilanadi.</w:t>
      </w:r>
    </w:p>
    <w:p>
      <w:pPr>
        <w:pStyle w:val="11"/>
        <w:numPr>
          <w:numId w:val="1"/>
          <w:ilvl w:val="0"/>
        </w:numPr>
        <w:keepNext/>
        <w:keepLines/>
        <w:tabs>
          <w:tab w:val="left" w:pos="387"/>
        </w:tabs>
      </w:pPr>
      <w:bookmarkStart w:id="4" w:name="bookmark252"/>
      <w:r>
        <w:rPr>
          <w:rStyle w:val="10"/>
          <w:b/>
          <w:rFonts w:ascii="Times New Roman" w:hAnsi="Times New Roman"/>
        </w:rPr>
        <w:t xml:space="preserve">IPOTEKA NARSASI</w:t>
      </w:r>
      <w:bookmarkEnd w:id="4"/>
    </w:p>
    <w:p>
      <w:pPr>
        <w:pStyle w:val="1"/>
        <w:numPr>
          <w:numId w:val="1"/>
          <w:ilvl w:val="1"/>
        </w:numPr>
        <w:jc w:val="both"/>
        <w:ind w:firstLine="420"/>
        <w:spacing w:after="300"/>
        <w:tabs>
          <w:tab w:val="left" w:pos="958"/>
        </w:tabs>
        <w:rPr>
          <w:rStyle w:val="a3"/>
          <w:rFonts w:ascii="Times New Roman" w:hAnsi="Times New Roman"/>
        </w:rPr>
      </w:pPr>
      <w:r>
        <w:rPr>
          <w:rStyle w:val="a3"/>
          <w:rFonts w:ascii="Times New Roman" w:hAnsi="Times New Roman"/>
        </w:rPr>
        <w:t xml:space="preserve">Mazkur shartnomada koʻrsatilgan koʻchmas mulk Ipoteka narsasi (keyingi oʻrinlarda “Obyekt” deb yuritiladi) hisoblanadi.</w:t>
      </w:r>
    </w:p>
    <w:p>
      <w:pPr>
        <w:pStyle w:val="1"/>
        <w:numPr>
          <w:numId w:val="1"/>
          <w:ilvl w:val="1"/>
        </w:numPr>
        <w:jc w:val="both"/>
        <w:ind w:firstLine="420"/>
        <w:spacing w:after="300"/>
        <w:tabs>
          <w:tab w:val="left" w:pos="958"/>
        </w:tabs>
      </w:pPr>
      <w:r>
        <w:rPr>
          <w:rStyle w:val="a3"/>
          <w:rFonts w:ascii="Times New Roman" w:hAnsi="Times New Roman"/>
        </w:rPr>
        <w:t xml:space="preserve">Mazkur obyekt </w:t>
      </w: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rStyle w:val="a3"/>
          <w:vanish w:val="false"/>
          <w:rFonts w:ascii="Times New Roman" w:hAnsi="Times New Roman"/>
        </w:rPr>
        <w:t xml:space="preserve">Koʻchmas mulkning umumiy maydoni</w:t>
        <w:fldChar w:fldCharType="end"/>
      </w:r>
      <w:r>
        <w:rPr>
          <w:rStyle w:val="a3"/>
          <w:rFonts w:ascii="Times New Roman" w:hAnsi="Times New Roman"/>
        </w:rPr>
        <w:t xml:space="preserve"> maydonni egallaydigan tegishli yer uchastkasi bilan birga garovga qoʻyiladi.</w:t>
      </w:r>
    </w:p>
    <w:p>
      <w:pPr>
        <w:pStyle w:val="1"/>
        <w:numPr>
          <w:numId w:val="1"/>
          <w:ilvl w:val="1"/>
        </w:numPr>
        <w:jc w:val="both"/>
        <w:ind w:firstLine="420"/>
        <w:tabs>
          <w:tab w:val="left" w:pos="982"/>
        </w:tabs>
        <w:rPr>
          <w:rStyle w:val="a3"/>
          <w:rFonts w:ascii="Times New Roman" w:hAnsi="Times New Roman"/>
        </w:rPr>
      </w:pPr>
      <w:r>
        <w:rPr>
          <w:rStyle w:val="a3"/>
          <w:rFonts w:ascii="Times New Roman" w:hAnsi="Times New Roman"/>
        </w:rPr>
        <w:t xml:space="preserve">Ipoteka bahosi mustaqil ekspert tomonidan baholangan va taraflar tomonidan maʼqullangan boʻlib </w:t>
      </w:r>
      <w:r>
        <w:rPr>
          <w:rStyle w:val="a3"/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rStyle w:val="a3"/>
          <w:vanish w:val="false"/>
          <w:rFonts w:ascii="Times New Roman" w:hAnsi="Times New Roman"/>
        </w:rPr>
        <w:t xml:space="preserve">Ipoteka bahosi mustaqil ekspert tomonidan baholangan miqdori</w:t>
        <w:fldChar w:fldCharType="end"/>
      </w:r>
      <w:r>
        <w:rPr>
          <w:rStyle w:val="a3"/>
          <w:rFonts w:ascii="Times New Roman" w:hAnsi="Times New Roman"/>
        </w:rPr>
        <w:t xml:space="preserve">soʻmni tashkil etadi.</w:t>
      </w:r>
    </w:p>
    <w:p>
      <w:pPr>
        <w:pStyle w:val="1"/>
        <w:jc w:val="both"/>
        <w:ind w:left="420" w:firstLine="0"/>
        <w:tabs>
          <w:tab w:val="left" w:pos="982"/>
        </w:tabs>
        <w:rPr>
          <w:rStyle w:val="a3"/>
          <w:rFonts w:ascii="Times New Roman" w:hAnsi="Times New Roman"/>
        </w:rPr>
      </w:pPr>
    </w:p>
    <w:p>
      <w:pPr>
        <w:pStyle w:val="11"/>
        <w:numPr>
          <w:numId w:val="3"/>
          <w:ilvl w:val="0"/>
        </w:numPr>
        <w:keepNext/>
        <w:keepLines/>
        <w:spacing w:after="0"/>
        <w:tabs>
          <w:tab w:val="left" w:pos="368"/>
        </w:tabs>
      </w:pPr>
      <w:bookmarkStart w:id="5" w:name="bookmark254"/>
      <w:r>
        <w:rPr>
          <w:rStyle w:val="10"/>
          <w:b/>
          <w:rFonts w:ascii="Times New Roman" w:hAnsi="Times New Roman"/>
        </w:rPr>
        <w:t xml:space="preserve">GAROVGA </w:t>
      </w:r>
      <w:r>
        <w:rPr>
          <w:rStyle w:val="10"/>
          <w:b/>
          <w:rFonts w:ascii="Times New Roman" w:hAnsi="Times New Roman"/>
        </w:rPr>
        <w:t xml:space="preserve">QOʻYUVCHINING HUQUQ</w:t>
      </w:r>
      <w:r>
        <w:rPr>
          <w:rStyle w:val="10"/>
          <w:b/>
          <w:rFonts w:ascii="Times New Roman" w:hAnsi="Times New Roman"/>
        </w:rPr>
        <w:t xml:space="preserve"> VA MAJBURIYATLARI</w:t>
      </w:r>
      <w:bookmarkEnd w:id="5"/>
    </w:p>
    <w:p>
      <w:pPr>
        <w:pStyle w:val="1"/>
        <w:numPr>
          <w:numId w:val="3"/>
          <w:ilvl w:val="1"/>
        </w:numPr>
        <w:jc w:val="both"/>
        <w:ind w:firstLine="420"/>
        <w:tabs>
          <w:tab w:val="left" w:pos="949"/>
        </w:tabs>
      </w:pPr>
      <w:r>
        <w:rPr>
          <w:rStyle w:val="a3"/>
          <w:rFonts w:ascii="Times New Roman" w:hAnsi="Times New Roman"/>
        </w:rPr>
        <w:t xml:space="preserve">Garovga qoʻyilgan obyekt Garovga qoʻyuvchining mulkchiligida va tasarrufida qoladi. Garovga qoʻyuvchi ipoteka narsasi boʻlgan obyektdan uning belgilanishi boʻyicha foydalanishga haqli.</w:t>
      </w:r>
    </w:p>
    <w:p>
      <w:pPr>
        <w:pStyle w:val="1"/>
        <w:numPr>
          <w:numId w:val="3"/>
          <w:ilvl w:val="1"/>
        </w:numPr>
        <w:jc w:val="both"/>
        <w:ind w:firstLine="420"/>
        <w:tabs>
          <w:tab w:val="left" w:pos="958"/>
          <w:tab w:val="left" w:pos="9665" w:leader="underscore"/>
        </w:tabs>
      </w:pPr>
      <w:r>
        <w:rPr>
          <w:rStyle w:val="a3"/>
          <w:rFonts w:ascii="Times New Roman" w:hAnsi="Times New Roman"/>
        </w:rPr>
        <w:t xml:space="preserve">Garovga qoʻyuvchi ushbu shartnomaning amal qilish muddati tugagunga qadar Garovga oluvchining roziligi bilan ipoteka obyektidan quyidagi tartibda foydalanishga va uni tasarruf etishga haqli: </w:t>
      </w:r>
    </w:p>
    <w:p>
      <w:pPr>
        <w:pStyle w:val="1"/>
        <w:numPr>
          <w:numId w:val="3"/>
          <w:ilvl w:val="1"/>
        </w:numPr>
        <w:jc w:val="both"/>
        <w:ind w:firstLine="420"/>
        <w:tabs>
          <w:tab w:val="left" w:pos="954"/>
        </w:tabs>
      </w:pPr>
      <w:r>
        <w:rPr>
          <w:rStyle w:val="a3"/>
          <w:rFonts w:ascii="Times New Roman" w:hAnsi="Times New Roman"/>
        </w:rPr>
        <w:t xml:space="preserve">Garovga qoʻyuvchi huquqi asosidagi obyektni navbatdagi garovga oluvchilarga topshirish chogʻida mazkur shartnoma haqidagi maʼlumotlarni bildirishi lozim va bu majburiyatni bajarmaganlik oqibatida yetkazilgan zararlar uchun javobgardir.</w:t>
      </w:r>
    </w:p>
    <w:p>
      <w:pPr>
        <w:pStyle w:val="1"/>
        <w:numPr>
          <w:numId w:val="3"/>
          <w:ilvl w:val="1"/>
        </w:numPr>
        <w:jc w:val="both"/>
        <w:ind w:firstLine="420"/>
        <w:tabs>
          <w:tab w:val="left" w:pos="954"/>
        </w:tabs>
      </w:pPr>
      <w:r>
        <w:rPr>
          <w:rStyle w:val="a3"/>
          <w:rFonts w:ascii="Times New Roman" w:hAnsi="Times New Roman"/>
        </w:rPr>
        <w:t xml:space="preserve">Garovga qoʻyuvchi oʻz hisobidan garovga qoʻyilgan obyektning yoʻqolishi yoki shikastlanishi xavfidan sugʻurtalashi shart.</w:t>
      </w:r>
    </w:p>
    <w:p>
      <w:pPr>
        <w:pStyle w:val="1"/>
        <w:numPr>
          <w:numId w:val="3"/>
          <w:ilvl w:val="1"/>
        </w:numPr>
        <w:jc w:val="both"/>
        <w:ind w:firstLine="420"/>
        <w:tabs>
          <w:tab w:val="left" w:pos="944"/>
        </w:tabs>
      </w:pPr>
      <w:r>
        <w:rPr>
          <w:rStyle w:val="a3"/>
          <w:rFonts w:ascii="Times New Roman" w:hAnsi="Times New Roman"/>
        </w:rPr>
        <w:t xml:space="preserve">Garovga qoʻyuvchi garovga qoʻyilgan obyektning asralishini taʼminlash choralarini koʻrishi, jumladan, oʻz vaqtida taʼmirlash ishlarini amalga oshirishi lozim.</w:t>
      </w:r>
    </w:p>
    <w:p>
      <w:pPr>
        <w:pStyle w:val="1"/>
        <w:numPr>
          <w:numId w:val="3"/>
          <w:ilvl w:val="1"/>
        </w:numPr>
        <w:jc w:val="both"/>
        <w:ind w:firstLine="420"/>
        <w:tabs>
          <w:tab w:val="left" w:pos="949"/>
        </w:tabs>
      </w:pPr>
      <w:r>
        <w:rPr>
          <w:rStyle w:val="a3"/>
          <w:rFonts w:ascii="Times New Roman" w:hAnsi="Times New Roman"/>
        </w:rPr>
        <w:t xml:space="preserve">Ipoteka obyektining yoʻqolishi yoki shikastlanishi xavfi yuzaga kelgan taqdirda, Garovga qoʻyuvchi bu haqda zudlik bilan Garovga oluvchini xabardor qilishi lozim.</w:t>
      </w:r>
    </w:p>
    <w:p>
      <w:pPr>
        <w:pStyle w:val="1"/>
        <w:numPr>
          <w:numId w:val="3"/>
          <w:ilvl w:val="1"/>
        </w:numPr>
        <w:jc w:val="both"/>
        <w:ind w:firstLine="420"/>
        <w:spacing w:after="160"/>
        <w:tabs>
          <w:tab w:val="left" w:pos="954"/>
        </w:tabs>
      </w:pPr>
      <w:r>
        <w:rPr>
          <w:rStyle w:val="a3"/>
          <w:rFonts w:ascii="Times New Roman" w:hAnsi="Times New Roman"/>
        </w:rPr>
        <w:t xml:space="preserve">Garovga qoʻyuvchi obyektning haqiqatda mavjudligi, asralishi va saqlanish sharoitlarini tekshirish uchun kelgan Garovga oluvchining vakolatli shaxslari garovga qoʻyilgan obyekt joylashgan hududga oʻtishi uchun toʻsqinlik qilmasligi lozim.</w:t>
      </w:r>
    </w:p>
    <w:p>
      <w:pPr>
        <w:pStyle w:val="11"/>
        <w:numPr>
          <w:numId w:val="3"/>
          <w:ilvl w:val="0"/>
        </w:numPr>
        <w:keepNext/>
        <w:keepLines/>
        <w:spacing w:after="160"/>
        <w:tabs>
          <w:tab w:val="left" w:pos="354"/>
        </w:tabs>
      </w:pPr>
      <w:bookmarkStart w:id="6" w:name="bookmark256"/>
      <w:r>
        <w:rPr>
          <w:rStyle w:val="10"/>
          <w:b/>
          <w:rFonts w:ascii="Times New Roman" w:hAnsi="Times New Roman"/>
        </w:rPr>
        <w:t xml:space="preserve">GAROVGA OLUVCHINING </w:t>
      </w:r>
      <w:r>
        <w:rPr>
          <w:rStyle w:val="10"/>
          <w:b/>
          <w:rFonts w:ascii="Times New Roman" w:hAnsi="Times New Roman"/>
        </w:rPr>
        <w:t>HUQUQ</w:t>
      </w:r>
      <w:r>
        <w:rPr>
          <w:rStyle w:val="10"/>
          <w:b/>
          <w:rFonts w:ascii="Times New Roman" w:hAnsi="Times New Roman"/>
        </w:rPr>
        <w:t>LARI</w:t>
      </w:r>
      <w:bookmarkEnd w:id="6"/>
    </w:p>
    <w:p>
      <w:pPr>
        <w:pStyle w:val="1"/>
        <w:numPr>
          <w:numId w:val="3"/>
          <w:ilvl w:val="1"/>
        </w:numPr>
        <w:jc w:val="both"/>
        <w:ind w:firstLine="420"/>
        <w:tabs>
          <w:tab w:val="left" w:pos="942"/>
        </w:tabs>
      </w:pPr>
      <w:r>
        <w:rPr>
          <w:rStyle w:val="a3"/>
          <w:rFonts w:ascii="Times New Roman" w:hAnsi="Times New Roman"/>
        </w:rPr>
        <w:t xml:space="preserve">Garovga oluvchi quyidagi huquqlarga ega:</w:t>
      </w:r>
    </w:p>
    <w:p>
      <w:pPr>
        <w:pStyle w:val="1"/>
        <w:numPr>
          <w:numId w:val="3"/>
          <w:ilvl w:val="2"/>
        </w:numPr>
        <w:jc w:val="both"/>
        <w:ind w:firstLine="420"/>
        <w:tabs>
          <w:tab w:val="left" w:pos="1194"/>
        </w:tabs>
      </w:pPr>
      <w:r>
        <w:rPr>
          <w:rStyle w:val="a3"/>
          <w:rFonts w:ascii="Times New Roman" w:hAnsi="Times New Roman"/>
        </w:rPr>
        <w:t xml:space="preserve">Garovga olingan ipoteka obyektining yoʻqolganligi va shikastlanganligi uchun u kimning foydasiga sugʻurta qilinganidan qatʼi nazar, sugʻurta tovonidan oʻz talablarining ustunligi tartibida qanoatlanish olish;</w:t>
      </w:r>
    </w:p>
    <w:p>
      <w:pPr>
        <w:pStyle w:val="1"/>
        <w:numPr>
          <w:numId w:val="3"/>
          <w:ilvl w:val="2"/>
        </w:numPr>
        <w:jc w:val="both"/>
        <w:ind w:firstLine="420"/>
        <w:tabs>
          <w:tab w:val="left" w:pos="1194"/>
        </w:tabs>
      </w:pPr>
      <w:r>
        <w:rPr>
          <w:rStyle w:val="a3"/>
          <w:rFonts w:ascii="Times New Roman" w:hAnsi="Times New Roman"/>
        </w:rPr>
        <w:t xml:space="preserve">Garovga qoʻyilgan obyektning amalda mavjudligi, miqdori, holati va saqlanish sharoitini hujjatlar boʻyicha tekshirish;</w:t>
      </w:r>
    </w:p>
    <w:p>
      <w:pPr>
        <w:pStyle w:val="1"/>
        <w:numPr>
          <w:numId w:val="3"/>
          <w:ilvl w:val="2"/>
        </w:numPr>
        <w:jc w:val="both"/>
        <w:ind w:firstLine="420"/>
        <w:spacing w:after="160"/>
        <w:tabs>
          <w:tab w:val="left" w:pos="1194"/>
        </w:tabs>
      </w:pPr>
      <w:r>
        <w:rPr>
          <w:rStyle w:val="a3"/>
          <w:rFonts w:ascii="Times New Roman" w:hAnsi="Times New Roman"/>
        </w:rPr>
        <w:t xml:space="preserve">Garovga qoʻyuvchidan garovga qoʻyilgan qoʻzgʻalmas obyektning saqlanishini taʼminlash choralarini koʻrishni talab qilish.</w:t>
      </w:r>
    </w:p>
    <w:p>
      <w:pPr>
        <w:pStyle w:val="11"/>
        <w:numPr>
          <w:numId w:val="3"/>
          <w:ilvl w:val="0"/>
        </w:numPr>
        <w:keepNext/>
        <w:keepLines/>
        <w:spacing w:after="160"/>
        <w:tabs>
          <w:tab w:val="left" w:pos="358"/>
        </w:tabs>
      </w:pPr>
      <w:bookmarkStart w:id="7" w:name="bookmark258"/>
      <w:r>
        <w:rPr>
          <w:rStyle w:val="10"/>
          <w:b/>
          <w:rFonts w:ascii="Times New Roman" w:hAnsi="Times New Roman"/>
        </w:rPr>
        <w:t>QOʻ</w:t>
      </w:r>
      <w:r>
        <w:rPr>
          <w:rStyle w:val="10"/>
          <w:b/>
          <w:rFonts w:ascii="Times New Roman" w:hAnsi="Times New Roman"/>
        </w:rPr>
        <w:t xml:space="preserve">SHIMCHA SHARTLAR</w:t>
      </w:r>
      <w:bookmarkEnd w:id="7"/>
    </w:p>
    <w:p>
      <w:pPr>
        <w:pStyle w:val="1"/>
        <w:numPr>
          <w:numId w:val="3"/>
          <w:ilvl w:val="1"/>
        </w:numPr>
        <w:jc w:val="both"/>
        <w:ind w:firstLine="420"/>
        <w:tabs>
          <w:tab w:val="left" w:pos="949"/>
        </w:tabs>
      </w:pPr>
      <w:r>
        <w:rPr>
          <w:rStyle w:val="a3"/>
          <w:rFonts w:ascii="Times New Roman" w:hAnsi="Times New Roman"/>
        </w:rPr>
        <w:t xml:space="preserve">Mazkur shartnoma notarial guvohlantirilgan paytdan boshlab kuchga kiradi va garovga qoʻyilgan qoʻzgʻalmas obyekt joylashgan yerdagi kadastr roʻyxatidan oʻtkaziladi.</w:t>
      </w:r>
    </w:p>
    <w:p>
      <w:pPr>
        <w:pStyle w:val="1"/>
        <w:numPr>
          <w:numId w:val="3"/>
          <w:ilvl w:val="1"/>
        </w:numPr>
        <w:jc w:val="both"/>
        <w:ind w:firstLine="420"/>
        <w:tabs>
          <w:tab w:val="left" w:pos="993"/>
        </w:tabs>
      </w:pPr>
      <w:r>
        <w:rPr>
          <w:rStyle w:val="a3"/>
          <w:rFonts w:ascii="Times New Roman" w:hAnsi="Times New Roman"/>
        </w:rPr>
        <w:t xml:space="preserve">Shartnoma ikki asl nusxada tuzilgan boʻlib, taraflarga bir nusxadan beriladi.</w:t>
      </w:r>
    </w:p>
    <w:p>
      <w:pPr>
        <w:jc w:val="both"/>
        <w:rPr>
          <w:rStyle w:val="a3"/>
          <w:sz w:val="22"/>
        </w:rPr>
      </w:pPr>
      <w:r>
        <w:rPr>
          <w:rStyle w:val="a3"/>
          <w:sz w:val="22"/>
          <w:rFonts w:ascii="Times New Roman" w:hAnsi="Times New Roman"/>
        </w:rPr>
        <w:t xml:space="preserve">Shartnomaga oʻzgartirish va qoʻshimchalar taraflarning kelishuvi bilan kiritiladi va ushbu shartnomaga ilovalar tariqasida rasmiylashtirilib, uning ajralmas qismi hisoblanadi.</w:t>
      </w:r>
    </w:p>
    <w:p>
      <w:pPr>
        <w:jc w:val="both"/>
        <w:rPr>
          <w:rStyle w:val="a3"/>
        </w:rPr>
      </w:pPr>
    </w:p>
    <w:p>
      <w:pPr>
        <w:pStyle w:val="1"/>
        <w:jc w:val="center"/>
        <w:ind w:left="440" w:firstLine="0"/>
        <w:rPr>
          <w:rStyle w:val="a3"/>
          <w:b/>
          <w:rFonts w:ascii="Times New Roman" w:hAnsi="Times New Roman"/>
        </w:rPr>
      </w:pPr>
      <w:r>
        <w:rPr>
          <w:rStyle w:val="a3"/>
          <w:b/>
          <w:rFonts w:ascii="Times New Roman" w:hAnsi="Times New Roman"/>
        </w:rPr>
        <w:t xml:space="preserve">TARAFLARNING REKVIZITLARI:</w:t>
      </w:r>
    </w:p>
    <w:p>
      <w:pPr>
        <w:pStyle w:val="1"/>
        <w:jc w:val="center"/>
        <w:ind w:left="440" w:firstLine="0"/>
      </w:pPr>
    </w:p>
    <w:tbl>
      <w:tblPr>
        <w:tblStyle w:val="aa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63"/>
        <w:gridCol w:w="4665"/>
      </w:tblGrid>
      <w:tr>
        <w:tc>
          <w:tcPr>
            <w:tcW w:w="4678" w:type="dxa"/>
          </w:tcPr>
          <w:p>
            <w:pPr>
              <w:pStyle w:val="1"/>
              <w:jc w:val="both"/>
              <w:ind w:left="440" w:firstLine="0"/>
              <w:rPr>
                <w:rStyle w:val="a3"/>
                <w:b/>
                <w:rFonts w:ascii="Times New Roman" w:hAnsi="Times New Roman"/>
              </w:rPr>
            </w:pPr>
            <w:r>
              <w:rPr>
                <w:rStyle w:val="a3"/>
                <w:b/>
                <w:rFonts w:ascii="Times New Roman" w:hAnsi="Times New Roman"/>
              </w:rPr>
              <w:t xml:space="preserve">GAROVGA OLUVCHI:</w:t>
            </w:r>
          </w:p>
          <w:p>
            <w:pPr>
              <w:pStyle w:val="1"/>
              <w:jc w:val="both"/>
              <w:ind w:firstLine="0"/>
              <w:rPr>
                <w:rStyle w:val="a3"/>
                <w:rFonts w:ascii="Times New Roman" w:hAnsi="Times New Roman"/>
              </w:rPr>
            </w:pPr>
            <w:r>
              <w:rPr>
                <w:rStyle w:val="a3"/>
                <w:rFonts w:ascii="Times New Roman" w:hAnsi="Times New Roman"/>
              </w:rPr>
              <w:t xml:space="preserve">        Yuridik manzili: </w:t>
            </w:r>
            <w:r>
              <w:rPr>
                <w:rStyle w:val="a3"/>
                <w:vanish w:val="false"/>
                <w:rFonts w:ascii="Times New Roman" w:hAnsi="Times New Roman"/>
              </w:rPr>
              <w:fldChar w:fldCharType="begin"/>
              <w:instrText xml:space="preserve">X {"Y":23}</w:instrText>
              <w:fldChar w:fldCharType="separate"/>
            </w:r>
            <w:r>
              <w:rPr>
                <w:rStyle w:val="a3"/>
                <w:vanish w:val="false"/>
                <w:rFonts w:ascii="Times New Roman" w:hAnsi="Times New Roman"/>
              </w:rPr>
              <w:t xml:space="preserve">Garovga oluvchining yuridik manzili</w:t>
              <w:fldChar w:fldCharType="end"/>
            </w:r>
          </w:p>
          <w:p>
            <w:pPr>
              <w:pStyle w:val="1"/>
              <w:jc w:val="both"/>
              <w:ind w:left="440" w:firstLine="0"/>
              <w:rPr>
                <w:rStyle w:val="a3"/>
                <w:rFonts w:ascii="Times New Roman" w:hAnsi="Times New Roman"/>
              </w:rPr>
            </w:pPr>
            <w:r>
              <w:rPr>
                <w:rStyle w:val="a3"/>
                <w:rFonts w:ascii="Times New Roman" w:hAnsi="Times New Roman"/>
              </w:rPr>
              <w:t>H/R:</w:t>
            </w:r>
            <w:r>
              <w:rPr>
                <w:rStyle w:val="a3"/>
                <w:vanish w:val="false"/>
                <w:rFonts w:ascii="Times New Roman" w:hAnsi="Times New Roman"/>
              </w:rPr>
              <w:fldChar w:fldCharType="begin"/>
              <w:instrText xml:space="preserve">X {"Y":24}</w:instrText>
              <w:fldChar w:fldCharType="separate"/>
            </w:r>
            <w:r>
              <w:rPr>
                <w:rStyle w:val="a3"/>
                <w:vanish w:val="false"/>
                <w:rFonts w:ascii="Times New Roman" w:hAnsi="Times New Roman"/>
              </w:rPr>
              <w:t xml:space="preserve">Garovga oluvchining hisob raqami</w:t>
              <w:fldChar w:fldCharType="end"/>
            </w:r>
          </w:p>
          <w:p>
            <w:pPr>
              <w:pStyle w:val="1"/>
              <w:jc w:val="both"/>
              <w:ind w:left="440" w:firstLine="0"/>
              <w:rPr>
                <w:rStyle w:val="a3"/>
                <w:rFonts w:ascii="Times New Roman" w:hAnsi="Times New Roman"/>
              </w:rPr>
            </w:pPr>
            <w:r>
              <w:rPr>
                <w:rStyle w:val="a3"/>
                <w:rFonts w:ascii="Times New Roman" w:hAnsi="Times New Roman"/>
              </w:rPr>
              <w:t xml:space="preserve">Bank kodi </w:t>
            </w:r>
            <w:r>
              <w:rPr>
                <w:rStyle w:val="a3"/>
                <w:vanish w:val="false"/>
                <w:rFonts w:ascii="Times New Roman" w:hAnsi="Times New Roman"/>
              </w:rPr>
              <w:fldChar w:fldCharType="begin"/>
              <w:instrText xml:space="preserve">X {"Y":26}</w:instrText>
              <w:fldChar w:fldCharType="separate"/>
            </w:r>
            <w:r>
              <w:rPr>
                <w:rStyle w:val="a3"/>
                <w:vanish w:val="false"/>
                <w:rFonts w:ascii="Times New Roman" w:hAnsi="Times New Roman"/>
              </w:rPr>
              <w:t xml:space="preserve">Garovga oluvchining STIR raqami</w:t>
              <w:fldChar w:fldCharType="end"/>
            </w:r>
          </w:p>
          <w:p>
            <w:pPr>
              <w:pStyle w:val="1"/>
              <w:jc w:val="both"/>
              <w:ind w:left="440" w:firstLine="0"/>
              <w:rPr>
                <w:rStyle w:val="a3"/>
                <w:rFonts w:ascii="Times New Roman" w:hAnsi="Times New Roman"/>
              </w:rPr>
            </w:pPr>
            <w:r>
              <w:rPr>
                <w:rStyle w:val="a3"/>
                <w:rFonts w:ascii="Times New Roman" w:hAnsi="Times New Roman"/>
              </w:rPr>
              <w:t xml:space="preserve">STIR: </w:t>
            </w:r>
            <w:r>
              <w:rPr>
                <w:rStyle w:val="a3"/>
                <w:vanish w:val="false"/>
                <w:rFonts w:ascii="Times New Roman" w:hAnsi="Times New Roman"/>
              </w:rPr>
              <w:fldChar w:fldCharType="begin"/>
              <w:instrText xml:space="preserve">X {"Y":26}</w:instrText>
              <w:fldChar w:fldCharType="separate"/>
            </w:r>
            <w:r>
              <w:rPr>
                <w:rStyle w:val="a3"/>
                <w:vanish w:val="false"/>
                <w:rFonts w:ascii="Times New Roman" w:hAnsi="Times New Roman"/>
              </w:rPr>
              <w:t xml:space="preserve">Garovga oluvchining STIR raqami</w:t>
              <w:fldChar w:fldCharType="end"/>
            </w:r>
          </w:p>
          <w:p>
            <w:pPr>
              <w:pStyle w:val="1"/>
              <w:jc w:val="both"/>
              <w:ind w:left="440" w:firstLine="0"/>
              <w:rPr>
                <w:rStyle w:val="a3"/>
                <w:rFonts w:ascii="Times New Roman" w:hAnsi="Times New Roman"/>
              </w:rPr>
            </w:pPr>
            <w:r>
              <w:rPr>
                <w:rStyle w:val="a3"/>
                <w:vanish w:val="false"/>
                <w:rFonts w:ascii="Times New Roman" w:hAnsi="Times New Roman"/>
              </w:rPr>
              <w:fldChar w:fldCharType="begin"/>
              <w:instrText xml:space="preserve">X {"Y":27}</w:instrText>
              <w:fldChar w:fldCharType="separate"/>
            </w:r>
            <w:r>
              <w:rPr>
                <w:rStyle w:val="a3"/>
                <w:vanish w:val="false"/>
                <w:rFonts w:ascii="Times New Roman" w:hAnsi="Times New Roman"/>
              </w:rPr>
              <w:t xml:space="preserve">Garovga oluvchi bilan bogʻlanish uchun telefon raqami</w:t>
              <w:fldChar w:fldCharType="end"/>
            </w:r>
          </w:p>
        </w:tc>
        <w:tc>
          <w:tcPr>
            <w:tcW w:w="4677" w:type="dxa"/>
          </w:tcPr>
          <w:p>
            <w:pPr>
              <w:pStyle w:val="1"/>
              <w:jc w:val="both"/>
              <w:ind w:firstLine="440"/>
              <w:rPr>
                <w:rStyle w:val="a3"/>
                <w:b/>
                <w:rFonts w:ascii="Times New Roman" w:hAnsi="Times New Roman"/>
              </w:rPr>
            </w:pPr>
            <w:r>
              <w:rPr>
                <w:rStyle w:val="a3"/>
                <w:b/>
                <w:rFonts w:ascii="Times New Roman" w:hAnsi="Times New Roman"/>
              </w:rPr>
              <w:t xml:space="preserve">GAROVGA QOʻYUVCHI:</w:t>
            </w:r>
          </w:p>
          <w:p>
            <w:pPr>
              <w:pStyle w:val="1"/>
              <w:jc w:val="both"/>
              <w:ind w:firstLine="440"/>
              <w:rPr>
                <w:rStyle w:val="a3"/>
                <w:rFonts w:ascii="Times New Roman" w:hAnsi="Times New Roman"/>
              </w:rPr>
            </w:pPr>
            <w:r>
              <w:rPr>
                <w:rStyle w:val="a3"/>
                <w:rFonts w:ascii="Times New Roman" w:hAnsi="Times New Roman"/>
              </w:rPr>
              <w:t xml:space="preserve">Yuridik manzili: </w:t>
            </w:r>
            <w:r>
              <w:rPr>
                <w:rStyle w:val="a3"/>
                <w:vanish w:val="false"/>
                <w:rFonts w:ascii="Times New Roman" w:hAnsi="Times New Roman"/>
              </w:rPr>
              <w:fldChar w:fldCharType="begin"/>
              <w:instrText xml:space="preserve">X {"Y":28}</w:instrText>
              <w:fldChar w:fldCharType="separate"/>
            </w:r>
            <w:r>
              <w:rPr>
                <w:rStyle w:val="a3"/>
                <w:vanish w:val="false"/>
                <w:rFonts w:ascii="Times New Roman" w:hAnsi="Times New Roman"/>
              </w:rPr>
              <w:t xml:space="preserve">Garovga qoʻyuvchining yuridik manzili</w:t>
              <w:fldChar w:fldCharType="end"/>
            </w:r>
          </w:p>
          <w:p>
            <w:pPr>
              <w:pStyle w:val="1"/>
              <w:jc w:val="both"/>
              <w:ind w:firstLine="440"/>
              <w:rPr>
                <w:rStyle w:val="a3"/>
                <w:rFonts w:ascii="Times New Roman" w:hAnsi="Times New Roman"/>
              </w:rPr>
            </w:pPr>
            <w:r>
              <w:rPr>
                <w:rStyle w:val="a3"/>
                <w:rFonts w:ascii="Times New Roman" w:hAnsi="Times New Roman"/>
              </w:rPr>
              <w:t xml:space="preserve">H/R </w:t>
            </w:r>
            <w:r>
              <w:rPr>
                <w:rStyle w:val="a3"/>
                <w:vanish w:val="false"/>
                <w:rFonts w:ascii="Times New Roman" w:hAnsi="Times New Roman"/>
              </w:rPr>
              <w:fldChar w:fldCharType="begin"/>
              <w:instrText xml:space="preserve">X {"Y":29}</w:instrText>
              <w:fldChar w:fldCharType="separate"/>
            </w:r>
            <w:r>
              <w:rPr>
                <w:rStyle w:val="a3"/>
                <w:vanish w:val="false"/>
                <w:rFonts w:ascii="Times New Roman" w:hAnsi="Times New Roman"/>
              </w:rPr>
              <w:t xml:space="preserve">Garovga qoʻyuvchining hisob raqami</w:t>
              <w:fldChar w:fldCharType="end"/>
            </w:r>
          </w:p>
          <w:p>
            <w:pPr>
              <w:pStyle w:val="1"/>
              <w:jc w:val="both"/>
              <w:ind w:firstLine="440"/>
              <w:rPr>
                <w:rStyle w:val="a3"/>
                <w:rFonts w:ascii="Times New Roman" w:hAnsi="Times New Roman"/>
              </w:rPr>
            </w:pPr>
            <w:r>
              <w:rPr>
                <w:rStyle w:val="a3"/>
                <w:rFonts w:ascii="Times New Roman" w:hAnsi="Times New Roman"/>
              </w:rPr>
              <w:t xml:space="preserve">Bank kodi </w:t>
            </w:r>
            <w:r>
              <w:rPr>
                <w:rStyle w:val="a3"/>
                <w:vanish w:val="false"/>
                <w:rFonts w:ascii="Times New Roman" w:hAnsi="Times New Roman"/>
              </w:rPr>
              <w:fldChar w:fldCharType="begin"/>
              <w:instrText xml:space="preserve">X {"Y":30}</w:instrText>
              <w:fldChar w:fldCharType="separate"/>
            </w:r>
            <w:r>
              <w:rPr>
                <w:rStyle w:val="a3"/>
                <w:vanish w:val="false"/>
                <w:rFonts w:ascii="Times New Roman" w:hAnsi="Times New Roman"/>
              </w:rPr>
              <w:t xml:space="preserve">Garovga qoʻyuvchining bank kodi</w:t>
              <w:fldChar w:fldCharType="end"/>
            </w:r>
          </w:p>
          <w:p>
            <w:pPr>
              <w:pStyle w:val="1"/>
              <w:jc w:val="both"/>
              <w:ind w:firstLine="440"/>
              <w:rPr>
                <w:rStyle w:val="a3"/>
                <w:rFonts w:ascii="Times New Roman" w:hAnsi="Times New Roman"/>
              </w:rPr>
            </w:pPr>
            <w:r>
              <w:rPr>
                <w:rStyle w:val="a3"/>
                <w:rFonts w:ascii="Times New Roman" w:hAnsi="Times New Roman"/>
              </w:rPr>
              <w:t xml:space="preserve">STIR: </w:t>
            </w:r>
            <w:r>
              <w:rPr>
                <w:rStyle w:val="a3"/>
                <w:vanish w:val="false"/>
                <w:rFonts w:ascii="Times New Roman" w:hAnsi="Times New Roman"/>
              </w:rPr>
              <w:fldChar w:fldCharType="begin"/>
              <w:instrText xml:space="preserve">X {"Y":31}</w:instrText>
              <w:fldChar w:fldCharType="separate"/>
            </w:r>
            <w:r>
              <w:rPr>
                <w:rStyle w:val="a3"/>
                <w:vanish w:val="false"/>
                <w:rFonts w:ascii="Times New Roman" w:hAnsi="Times New Roman"/>
              </w:rPr>
              <w:t xml:space="preserve">Garovga qoʻyuvchining STIR raqami</w:t>
              <w:fldChar w:fldCharType="end"/>
            </w:r>
          </w:p>
          <w:p>
            <w:pPr>
              <w:pStyle w:val="1"/>
              <w:jc w:val="center"/>
              <w:ind w:firstLine="0"/>
              <w:rPr>
                <w:rStyle w:val="a3"/>
                <w:rFonts w:ascii="Times New Roman" w:hAnsi="Times New Roman"/>
              </w:rPr>
            </w:pPr>
            <w:r>
              <w:rPr>
                <w:rStyle w:val="a3"/>
                <w:rFonts w:ascii="Times New Roman" w:hAnsi="Times New Roman"/>
              </w:rPr>
              <w:t xml:space="preserve">     </w:t>
            </w:r>
            <w:r>
              <w:rPr>
                <w:rStyle w:val="a3"/>
                <w:vanish w:val="false"/>
                <w:rFonts w:ascii="Times New Roman" w:hAnsi="Times New Roman"/>
              </w:rPr>
              <w:fldChar w:fldCharType="begin"/>
              <w:instrText xml:space="preserve">X {"Y":32}</w:instrText>
              <w:fldChar w:fldCharType="separate"/>
            </w:r>
            <w:r>
              <w:rPr>
                <w:rStyle w:val="a3"/>
                <w:vanish w:val="false"/>
                <w:rFonts w:ascii="Times New Roman" w:hAnsi="Times New Roman"/>
              </w:rPr>
              <w:t xml:space="preserve">Garovga qoʻyuvchining telefon raqami</w:t>
              <w:fldChar w:fldCharType="end"/>
            </w:r>
          </w:p>
        </w:tc>
      </w:tr>
    </w:tbl>
    <w:p>
      <w:pPr>
        <w:pStyle w:val="1"/>
        <w:jc w:val="center"/>
        <w:ind w:left="440" w:firstLine="0"/>
        <w:rPr>
          <w:rStyle w:val="a3"/>
          <w:b/>
          <w:rFonts w:ascii="Times New Roman" w:hAnsi="Times New Roman"/>
        </w:rPr>
      </w:pPr>
      <w:r>
        <w:rPr>
          <w:rStyle w:val="a3"/>
          <w:rFonts w:ascii="Times New Roman" w:hAnsi="Times New Roman"/>
        </w:rPr>
      </w:r>
    </w:p>
    <w:p>
      <w:pPr>
        <w:pStyle w:val="1"/>
        <w:jc w:val="both"/>
        <w:ind w:left="440" w:firstLine="0"/>
        <w:rPr>
          <w:rStyle w:val="a3"/>
          <w:rFonts w:ascii="Times New Roman" w:hAnsi="Times New Roman"/>
        </w:rPr>
      </w:pPr>
      <w:r>
        <w:rPr>
          <w:rStyle w:val="a3"/>
          <w:rFonts w:ascii="Times New Roman" w:hAnsi="Times New Roman"/>
        </w:rPr>
        <w:t xml:space="preserve">Muhr oʻrni                                                                     Muhr oʻrni</w:t>
      </w:r>
    </w:p>
    <w:p>
      <w:pPr>
        <w:pStyle w:val="1"/>
        <w:jc w:val="both"/>
        <w:ind w:left="440" w:firstLine="0"/>
        <w:rPr>
          <w:rStyle w:val="a3"/>
          <w:rFonts w:ascii="Times New Roman" w:hAnsi="Times New Roman"/>
        </w:rPr>
      </w:pPr>
    </w:p>
    <w:p>
      <w:pPr>
        <w:pStyle w:val="1"/>
        <w:jc w:val="both"/>
        <w:ind w:left="440" w:firstLine="0"/>
        <w:rPr>
          <w:rStyle w:val="a3"/>
          <w:rFonts w:ascii="Times New Roman" w:hAnsi="Times New Roman"/>
        </w:rPr>
      </w:pPr>
    </w:p>
    <w:p>
      <w:pPr>
        <w:pStyle w:val="1"/>
        <w:jc w:val="both"/>
        <w:ind w:left="440" w:firstLine="0"/>
        <w:rPr>
          <w:rStyle w:val="a3"/>
          <w:rFonts w:ascii="Times New Roman" w:hAnsi="Times New Roman"/>
        </w:rPr>
      </w:pPr>
    </w:p>
    <w:sectPr>
      <w:type w:val="continuous"/>
      <w:pgSz w:w="11900" w:h="16840"/>
      <w:pgMar w:left="996" w:right="1576" w:top="1395" w:bottom="1395" w:header="0" w:footer="6"/>
      <w:headerReference r:id="rId8" w:type="default"/>
      <w:headerReference r:id="rId11" w:type="first"/>
      <w:headerReference r:id="rId7" w:type="even"/>
      <w:footerReference r:id="rId10" w:type="default"/>
      <w:footerReference r:id="rId12" w:type="first"/>
      <w:footerReference r:id="rId9" w:type="even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7AB" w:rsidRDefault="006E37AB" w:rsidP="00CD2F6D">
      <w:r>
        <w:separator/>
      </w:r>
    </w:p>
  </w:endnote>
  <w:endnote w:type="continuationSeparator" w:id="0">
    <w:p w:rsidR="006E37AB" w:rsidRDefault="006E37AB" w:rsidP="00CD2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F6D" w:rsidRDefault="00CD2F6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F6D" w:rsidRDefault="00CD2F6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F6D" w:rsidRDefault="00CD2F6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7AB" w:rsidRDefault="006E37AB" w:rsidP="00CD2F6D">
      <w:r>
        <w:separator/>
      </w:r>
    </w:p>
  </w:footnote>
  <w:footnote w:type="continuationSeparator" w:id="0">
    <w:p w:rsidR="006E37AB" w:rsidRDefault="006E37AB" w:rsidP="00CD2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778" w:rsidRDefault="006E37AB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778" w:rsidRDefault="006E37AB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F6D" w:rsidRDefault="00CD2F6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75C75"/>
    <w:multiLevelType w:val="multilevel"/>
    <w:tmpl w:val="69EAC3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2335A0"/>
    <w:multiLevelType w:val="multilevel"/>
    <w:tmpl w:val="DD80236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A673965"/>
    <w:multiLevelType w:val="multilevel"/>
    <w:tmpl w:val="364EAE9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D1A7489"/>
    <w:multiLevelType w:val="multilevel"/>
    <w:tmpl w:val="184439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7D7"/>
    <w:rsid w:val="000232EB"/>
    <w:rsid w:val="000B30D9"/>
    <w:rsid w:val="003643BC"/>
    <w:rsid w:val="004B47D7"/>
    <w:rsid w:val="004F6E6E"/>
    <w:rsid w:val="0055719A"/>
    <w:rsid w:val="005A5D01"/>
    <w:rsid w:val="005C6F87"/>
    <w:rsid w:val="00602B9A"/>
    <w:rsid w:val="006E37AB"/>
    <w:rsid w:val="00704702"/>
    <w:rsid w:val="00752E69"/>
    <w:rsid w:val="007F52FF"/>
    <w:rsid w:val="008047A2"/>
    <w:rsid w:val="00830BEB"/>
    <w:rsid w:val="00871DFB"/>
    <w:rsid w:val="00946324"/>
    <w:rsid w:val="00B07F75"/>
    <w:rsid w:val="00B14C50"/>
    <w:rsid w:val="00B47B93"/>
    <w:rsid w:val="00BD3D7B"/>
    <w:rsid w:val="00C735CE"/>
    <w:rsid w:val="00C919BD"/>
    <w:rsid w:val="00CD2F6D"/>
    <w:rsid w:val="00D96FC0"/>
    <w:rsid w:val="00EC5393"/>
    <w:rsid w:val="00F876F0"/>
    <w:rsid w:val="00FA1BA2"/>
    <w:rsid w:val="00FD2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A0CBE9C-23F6-441F-92BC-B68A05811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D2F6D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D2F6D"/>
    <w:rPr>
      <w:rFonts w:ascii="Times New Roman" w:eastAsia="Times New Roman" w:hAnsi="Times New Roman" w:cs="Times New Roman"/>
    </w:rPr>
  </w:style>
  <w:style w:type="character" w:customStyle="1" w:styleId="2">
    <w:name w:val="Основной текст (2)_"/>
    <w:basedOn w:val="a0"/>
    <w:link w:val="20"/>
    <w:rsid w:val="00CD2F6D"/>
    <w:rPr>
      <w:rFonts w:ascii="Times New Roman" w:eastAsia="Times New Roman" w:hAnsi="Times New Roman" w:cs="Times New Roman"/>
      <w:i/>
      <w:iCs/>
      <w:sz w:val="15"/>
      <w:szCs w:val="15"/>
    </w:rPr>
  </w:style>
  <w:style w:type="character" w:customStyle="1" w:styleId="10">
    <w:name w:val="Заголовок №1_"/>
    <w:basedOn w:val="a0"/>
    <w:link w:val="11"/>
    <w:rsid w:val="00CD2F6D"/>
    <w:rPr>
      <w:rFonts w:ascii="Times New Roman" w:eastAsia="Times New Roman" w:hAnsi="Times New Roman" w:cs="Times New Roman"/>
      <w:b/>
      <w:bCs/>
    </w:rPr>
  </w:style>
  <w:style w:type="character" w:customStyle="1" w:styleId="a4">
    <w:name w:val="Колонтитул_"/>
    <w:basedOn w:val="a0"/>
    <w:link w:val="a5"/>
    <w:rsid w:val="00CD2F6D"/>
    <w:rPr>
      <w:rFonts w:ascii="Times New Roman" w:eastAsia="Times New Roman" w:hAnsi="Times New Roman" w:cs="Times New Roman"/>
      <w:b/>
      <w:bCs/>
    </w:rPr>
  </w:style>
  <w:style w:type="paragraph" w:customStyle="1" w:styleId="1">
    <w:name w:val="Основной текст1"/>
    <w:basedOn w:val="a"/>
    <w:link w:val="a3"/>
    <w:rsid w:val="00CD2F6D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20">
    <w:name w:val="Основной текст (2)"/>
    <w:basedOn w:val="a"/>
    <w:link w:val="2"/>
    <w:rsid w:val="00CD2F6D"/>
    <w:pPr>
      <w:spacing w:line="298" w:lineRule="auto"/>
      <w:ind w:firstLine="5500"/>
    </w:pPr>
    <w:rPr>
      <w:rFonts w:ascii="Times New Roman" w:eastAsia="Times New Roman" w:hAnsi="Times New Roman" w:cs="Times New Roman"/>
      <w:i/>
      <w:iCs/>
      <w:color w:val="auto"/>
      <w:sz w:val="15"/>
      <w:szCs w:val="15"/>
      <w:lang w:eastAsia="en-US"/>
    </w:rPr>
  </w:style>
  <w:style w:type="paragraph" w:customStyle="1" w:styleId="11">
    <w:name w:val="Заголовок №1"/>
    <w:basedOn w:val="a"/>
    <w:link w:val="10"/>
    <w:rsid w:val="00CD2F6D"/>
    <w:pPr>
      <w:spacing w:after="18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a5">
    <w:name w:val="Колонтитул"/>
    <w:basedOn w:val="a"/>
    <w:link w:val="a4"/>
    <w:rsid w:val="00CD2F6D"/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CD2F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2F6D"/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CD2F6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D2F6D"/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customStyle="1" w:styleId="structures">
    <w:name w:val="structures"/>
    <w:basedOn w:val="a0"/>
    <w:rsid w:val="00B14C50"/>
  </w:style>
  <w:style w:type="table" w:styleId="aa">
    <w:name w:val="Table Grid"/>
    <w:basedOn w:val="a1"/>
    <w:uiPriority w:val="39"/>
    <w:rsid w:val="00B14C50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3</cp:revision>
  <dcterms:created xsi:type="dcterms:W3CDTF">2025-02-03T06:04:00Z</dcterms:created>
  <dcterms:modified xsi:type="dcterms:W3CDTF">2025-05-23T07:14:00Z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Shartnomaning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Shartnoma tuzilgan vaqt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Shartnoma raqami – son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Shartnoma tuzilgan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Garovga oluvchi bankning nomi, tashkiliy-huquqiy shakli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Garovga oluvchiga shartnoma tuzish huquqini beruvchi hujjat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Garovga oluvchi bankning rahbari lavozimi va F.I.Osi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Garovga qoʻyuvchining nomi, tashkiliy-huquqiy shakli</w:name>
    <w:value w:hidden="false">
      <w:unit w:active="false"/>
    </w:value>
  </w:element>
  <w:element w:id="13" w:kind="variable" w:type="string" w:valueMode="normal" w:required="false" w:groupID="5">
    <w:identifier xml:space="preserve">ID13</w:identifier>
    <w:name xml:space="preserve">Garovga qoʻyuvchiga shartnoma tuzish huquqini beruvchi hujjat</w:name>
    <w:value w:hidden="false">
      <w:unit w:active="false"/>
    </w:value>
  </w:element>
  <w:element w:id="14" w:kind="variable" w:type="string" w:valueMode="normal" w:required="false" w:groupID="5">
    <w:identifier xml:space="preserve">ID14</w:identifier>
    <w:name xml:space="preserve">Garovga qoʻyuvchining rahbari lavozimi va F.I.Osi.</w:name>
    <w:value w:hidden="false">
      <w:unit w:active="false"/>
    </w:value>
  </w:element>
  <w:element w:id="15" w:kind="category" w:type="string" w:valueMode="normal" w:required="false" w:groupID="15">
    <w:identifier xml:space="preserve">ID15</w:identifier>
    <w:name xml:space="preserve">Shartnoma shartlari</w:name>
    <w:value w:hidden="true">
      <w:unit w:active="false"/>
    </w:value>
  </w:element>
  <w:element w:id="16" w:kind="variable" w:type="string" w:valueMode="normal" w:required="false" w:groupID="15">
    <w:identifier xml:space="preserve">ID16</w:identifier>
    <w:name xml:space="preserve">Kredit shartnomasi imzolangan yil va sana</w:name>
    <w:value w:hidden="false">
      <w:unit w:active="false"/>
    </w:value>
  </w:element>
  <w:element w:id="17" w:kind="variable" w:type="string" w:valueMode="normal" w:required="false" w:groupID="15">
    <w:identifier xml:space="preserve">ID17</w:identifier>
    <w:name xml:space="preserve">Kredit shartnomasining raqami</w:name>
    <w:value w:hidden="false">
      <w:unit w:active="false"/>
    </w:value>
  </w:element>
  <w:element w:id="18" w:kind="variable" w:type="string" w:valueMode="normal" w:required="false" w:groupID="15">
    <w:identifier xml:space="preserve">ID18</w:identifier>
    <w:name xml:space="preserve">Kreditning umumiy miqdori</w:name>
    <w:value w:hidden="false">
      <w:unit w:active="false"/>
    </w:value>
  </w:element>
  <w:element w:id="19" w:kind="variable" w:type="string" w:valueMode="normal" w:required="false" w:groupID="15">
    <w:identifier xml:space="preserve">ID19</w:identifier>
    <w:name xml:space="preserve">Kreditni qaytarish sanasi</w:name>
    <w:value w:hidden="false">
      <w:unit w:active="false"/>
    </w:value>
  </w:element>
  <w:element w:id="20" w:kind="variable" w:type="string" w:valueMode="normal" w:required="false" w:groupID="15">
    <w:identifier xml:space="preserve">ID20</w:identifier>
    <w:name xml:space="preserve">Koʻchmas mulkning umumiy maydoni</w:name>
    <w:value w:hidden="false">
      <w:unit w:active="false"/>
    </w:value>
  </w:element>
  <w:element w:id="21" w:kind="variable" w:type="string" w:valueMode="normal" w:required="false" w:groupID="15">
    <w:identifier xml:space="preserve">ID21</w:identifier>
    <w:name xml:space="preserve">Ipoteka bahosi mustaqil ekspert tomonidan baholangan miqdori</w:name>
    <w:value w:hidden="false">
      <w:unit w:active="false"/>
    </w:value>
  </w:element>
  <w:element w:id="22" w:kind="category" w:type="string" w:valueMode="normal" w:required="false" w:groupID="22">
    <w:identifier xml:space="preserve">ID22</w:identifier>
    <w:name xml:space="preserve">Taraflarning rekvizitlari</w:name>
    <w:value w:hidden="true">
      <w:unit w:active="false"/>
    </w:value>
  </w:element>
  <w:element w:id="23" w:kind="variable" w:type="string" w:valueMode="normal" w:required="false" w:groupID="22">
    <w:identifier xml:space="preserve">ID23</w:identifier>
    <w:name xml:space="preserve">Garovga oluvchining yuridik manzili</w:name>
    <w:value w:hidden="false">
      <w:unit w:active="false"/>
    </w:value>
  </w:element>
  <w:element w:id="24" w:kind="variable" w:type="string" w:valueMode="normal" w:required="false">
    <w:identifier xml:space="preserve">ID24</w:identifier>
    <w:name xml:space="preserve">Garovga oluvchining hisob raqami</w:name>
    <w:value w:hidden="false">
      <w:unit w:active="false"/>
    </w:value>
  </w:element>
  <w:element w:id="25" w:kind="variable" w:type="string" w:valueMode="normal" w:required="false">
    <w:identifier xml:space="preserve">ID25</w:identifier>
    <w:name xml:space="preserve">Garovga oluvchining bank kodi</w:name>
    <w:value w:hidden="false">
      <w:unit w:active="false"/>
    </w:value>
  </w:element>
  <w:element w:id="26" w:kind="variable" w:type="string" w:valueMode="normal" w:required="false">
    <w:identifier xml:space="preserve">ID26</w:identifier>
    <w:name xml:space="preserve">Garovga oluvchining STIR raqami</w:name>
    <w:value w:hidden="false">
      <w:unit w:active="false"/>
    </w:value>
  </w:element>
  <w:element w:id="27" w:kind="variable" w:type="string" w:valueMode="normal" w:required="false">
    <w:identifier xml:space="preserve">ID27</w:identifier>
    <w:name xml:space="preserve">Garovga oluvchi bilan bogʻlanish uchun telefon raqami</w:name>
    <w:value w:hidden="false">
      <w:unit w:active="false"/>
    </w:value>
  </w:element>
  <w:element w:id="28" w:kind="variable" w:type="string" w:valueMode="normal" w:required="false">
    <w:identifier xml:space="preserve">ID28</w:identifier>
    <w:name xml:space="preserve">Garovga qoʻyuvchining yuridik manzili</w:name>
    <w:value w:hidden="false">
      <w:unit w:active="false"/>
    </w:value>
  </w:element>
  <w:element w:id="29" w:kind="variable" w:type="string" w:valueMode="normal" w:required="false">
    <w:identifier xml:space="preserve">ID29</w:identifier>
    <w:name xml:space="preserve">Garovga qoʻyuvchining hisob raqami</w:name>
    <w:value w:hidden="false">
      <w:unit w:active="false"/>
    </w:value>
  </w:element>
  <w:element w:id="30" w:kind="variable" w:type="string" w:valueMode="normal" w:required="false">
    <w:identifier xml:space="preserve">ID30</w:identifier>
    <w:name xml:space="preserve">Garovga qoʻyuvchining bank kodi</w:name>
    <w:value w:hidden="false">
      <w:unit w:active="false"/>
    </w:value>
  </w:element>
  <w:element w:id="31" w:kind="variable" w:type="string" w:valueMode="normal" w:required="false">
    <w:identifier xml:space="preserve">ID31</w:identifier>
    <w:name xml:space="preserve">Garovga qoʻyuvchining STIR raqami</w:name>
    <w:value w:hidden="false">
      <w:unit w:active="false"/>
    </w:value>
  </w:element>
  <w:element w:id="32" w:kind="variable" w:type="string" w:valueMode="normal" w:required="false">
    <w:identifier xml:space="preserve">ID32</w:identifier>
    <w:name xml:space="preserve">Garovga qoʻyuvchining telefon raqami</w:name>
    <w:value w:hidden="false">
      <w:unit w:active="false"/>
    </w:value>
  </w:element>
</w:structure>
</file>