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ind w:hanging="15"/>
        <w:rPr>
          <w:b/>
          <w:sz w:val="24"/>
        </w:rPr>
      </w:pPr>
      <w:r>
        <w:rPr>
          <w:b/>
          <w:sz w:val="24"/>
        </w:rPr>
        <w:t xml:space="preserve">KOʻCHMAS MULKNI SOTISH</w:t>
      </w:r>
    </w:p>
    <w:p>
      <w:pPr>
        <w:jc w:val="center"/>
        <w:ind w:hanging="23"/>
        <w:rPr>
          <w:b/>
          <w:sz w:val="24"/>
        </w:rPr>
      </w:pPr>
      <w:r>
        <w:rPr>
          <w:b/>
          <w:sz w:val="24"/>
        </w:rPr>
        <w:t>SHARTNOMASI</w:t>
      </w:r>
    </w:p>
    <w:p>
      <w:pPr>
        <w:jc w:val="center"/>
        <w:ind w:firstLine="709"/>
        <w:rPr>
          <w:b/>
          <w:sz w:val="24"/>
        </w:rPr>
      </w:pPr>
      <w:r>
        <w:rPr>
          <w:sz w:val="24"/>
        </w:rPr>
      </w:r>
    </w:p>
    <w:p>
      <w:pPr>
        <w:jc w:val="center"/>
        <w:ind w:hanging="15"/>
        <w:spacing w:line="276" w:lineRule="auto"/>
        <w:tabs>
          <w:tab w:val="left" w:pos="547"/>
        </w:tabs>
        <w:rPr>
          <w:sz w:val="24"/>
        </w:rPr>
      </w:pPr>
      <w:r>
        <w:rPr>
          <w:b w:val="false"/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Shartnoma tuzilgan sana</w:t>
      </w:r>
      <w:r>
        <w:rPr>
          <w:b w:val="false"/>
          <w:vanish w:val="false"/>
          <w:sz w:val="24"/>
          <w:rFonts w:ascii="Times New Roman" w:hAnsi="Times New Roman"/>
        </w:rPr>
        <w:fldChar w:fldCharType="end"/>
      </w:r>
      <w:r>
        <w:rPr>
          <w:b w:val="false"/>
          <w:sz w:val="24"/>
          <w:rFonts w:ascii="Times New Roman" w:hAnsi="Times New Roman"/>
        </w:rPr>
        <w:t xml:space="preserve">                                                               </w:t>
      </w:r>
      <w:r>
        <w:rPr>
          <w:b w:val="false"/>
          <w:vanish w:val="false"/>
          <w:sz w:val="24"/>
          <w:rFonts w:ascii="Times New Roman" w:hAnsi="Times New Roman"/>
        </w:rPr>
        <w:fldChar w:fldCharType="begin"/>
        <w:instrText xml:space="preserve">X {"Y":3}</w:instrText>
        <w:fldChar w:fldCharType="separate"/>
        <w:t xml:space="preserve">Shartnoma tuzilgan hudud</w:t>
      </w:r>
      <w:r>
        <w:rPr>
          <w:b w:val="false"/>
          <w:vanish w:val="false"/>
          <w:sz w:val="24"/>
          <w:rFonts w:ascii="Times New Roman" w:hAnsi="Times New Roman"/>
        </w:rPr>
        <w:fldChar w:fldCharType="end"/>
      </w:r>
    </w:p>
    <w:p>
      <w:r>
        <w:rPr>
          <w:vanish w:val="false"/>
        </w:rPr>
      </w:r>
    </w:p>
    <w:p>
      <w:pPr>
        <w:jc w:val="both"/>
        <w:ind w:firstLine="682"/>
        <w:spacing w:line="276" w:lineRule="auto"/>
        <w:rPr>
          <w:sz w:val="24"/>
        </w:rPr>
      </w:pPr>
      <w:r>
        <w:rPr>
          <w:vanish w:val="false"/>
          <w:sz w:val="24"/>
          <w:rFonts w:ascii="Times New Roman" w:hAnsi="Times New Roman"/>
        </w:rPr>
        <w:t xml:space="preserve">Keyingi oʻrinlarda “Sotuvchi” deb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{"Y":5}</w:instrText>
        <w:fldChar w:fldCharType="separate"/>
        <w:t xml:space="preserve">Sotuvchining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i/>
          <w:vanish w:val="false"/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t xml:space="preserve">orqali bir tomondan, keyingi oʻrinlarda “Sotib oluvchi” deb ataladigan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Sotib oluvchuvchining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i/>
          <w:vanish w:val="false"/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t xml:space="preserve">ikkinchi tomondan quyidagilar toʻgʻrisida ushbu shartnomani tuzdilar</w:t>
      </w:r>
    </w:p>
    <w:p>
      <w:pPr>
        <w:jc w:val="center"/>
        <w:spacing w:line="276" w:lineRule="auto"/>
        <w:rPr>
          <w:b/>
          <w:sz w:val="24"/>
        </w:rPr>
      </w:pPr>
      <w:r>
        <w:rPr>
          <w:b/>
          <w:vanish w:val="false"/>
          <w:sz w:val="24"/>
          <w:rFonts w:ascii="Times New Roman" w:hAnsi="Times New Roman"/>
        </w:rPr>
        <w:t xml:space="preserve">1. Shartnoma predmeti</w:t>
      </w:r>
    </w:p>
    <w:p>
      <w:pPr>
        <w:jc w:val="both"/>
        <w:ind w:firstLine="682"/>
        <w:spacing w:line="276" w:lineRule="auto"/>
        <w:rPr>
          <w:i/>
          <w:sz w:val="24"/>
        </w:rPr>
      </w:pPr>
      <w:r>
        <w:rPr>
          <w:vanish w:val="false"/>
          <w:sz w:val="24"/>
          <w:rFonts w:ascii="Times New Roman" w:hAnsi="Times New Roman"/>
        </w:rPr>
        <w:t xml:space="preserve">1.1. Sotuvchi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Sotilayotgan ko‘chmas mulkning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(keyingi oʻrinlarda “obyekt” deb yuritiladi), Sotib oluvchiga mulk qilib topshirish, Sotib oluvchi esa obyektni qabul qilish va mazkur shartnomada koʻrsatilgan bahosini toʻlash majburiyatini oladi.</w:t>
      </w:r>
    </w:p>
    <w:p>
      <w:pPr>
        <w:jc w:val="both"/>
        <w:ind w:firstLine="682"/>
        <w:spacing w:line="276" w:lineRule="auto"/>
        <w:rPr>
          <w:i/>
          <w:sz w:val="24"/>
        </w:rPr>
      </w:pPr>
      <w:r>
        <w:rPr>
          <w:vanish w:val="false"/>
          <w:sz w:val="24"/>
          <w:rFonts w:ascii="Times New Roman" w:hAnsi="Times New Roman"/>
        </w:rPr>
        <w:t xml:space="preserve">1.2. Obyektning tafsifi: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Joylashgan yeri, manzili, yer maydoni va boshqa, ko‘chmas mulkligini aniq belgilash imkonini beruvchi belgilar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i/>
          <w:vanish w:val="false"/>
          <w:sz w:val="24"/>
          <w:rFonts w:ascii="Times New Roman" w:hAnsi="Times New Roman"/>
        </w:rPr>
        <w:t>.</w:t>
      </w:r>
    </w:p>
    <w:p>
      <w:pPr>
        <w:jc w:val="center"/>
        <w:spacing w:line="276" w:lineRule="auto"/>
        <w:rPr>
          <w:sz w:val="24"/>
        </w:rPr>
      </w:pPr>
      <w:r>
        <w:rPr>
          <w:b/>
          <w:vanish w:val="false"/>
          <w:sz w:val="24"/>
          <w:rFonts w:ascii="Times New Roman" w:hAnsi="Times New Roman"/>
        </w:rPr>
        <w:t xml:space="preserve">2. Taraflarning majburiyatlari</w:t>
      </w:r>
    </w:p>
    <w:p>
      <w:pPr>
        <w:jc w:val="both"/>
        <w:ind w:firstLine="682"/>
        <w:spacing w:line="276" w:lineRule="auto"/>
        <w:outlineLvl w:val="0"/>
        <w:rPr>
          <w:sz w:val="24"/>
        </w:rPr>
      </w:pPr>
      <w:r>
        <w:rPr>
          <w:vanish w:val="false"/>
          <w:sz w:val="24"/>
          <w:rFonts w:ascii="Times New Roman" w:hAnsi="Times New Roman"/>
        </w:rPr>
        <w:t xml:space="preserve">2.1. Sotuvchining majburiyatlari:</w:t>
      </w:r>
    </w:p>
    <w:p>
      <w:pPr>
        <w:jc w:val="both"/>
        <w:ind w:firstLine="682"/>
        <w:spacing w:line="276" w:lineRule="auto"/>
        <w:outlineLvl w:val="0"/>
        <w:rPr>
          <w:sz w:val="24"/>
        </w:rPr>
      </w:pPr>
      <w:r>
        <w:rPr>
          <w:vanish w:val="false"/>
          <w:sz w:val="24"/>
          <w:rFonts w:ascii="Times New Roman" w:hAnsi="Times New Roman"/>
        </w:rPr>
        <w:t xml:space="preserve">obyektni Sotib oluvchiga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Obyektni topshirishning aniq sanasi va vaqti yoki maʼlum muddat, davr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dan kechiktirmasdan topshirish;</w:t>
      </w:r>
    </w:p>
    <w:p>
      <w:pPr>
        <w:jc w:val="both"/>
        <w:ind w:firstLine="682"/>
        <w:spacing w:line="276" w:lineRule="auto"/>
        <w:outlineLvl w:val="0"/>
        <w:rPr>
          <w:sz w:val="24"/>
        </w:rPr>
      </w:pPr>
      <w:r>
        <w:rPr>
          <w:vanish w:val="false"/>
          <w:sz w:val="24"/>
          <w:rFonts w:ascii="Times New Roman" w:hAnsi="Times New Roman"/>
        </w:rPr>
        <w:t xml:space="preserve">obyekt bilan birgalikda mazkur shartnomaning ajralmas qismi boʻlib hisoblanadigan roʻyxatga muvofiq, unga oid hujjatlarni qoʻshib topshirish;</w:t>
      </w:r>
    </w:p>
    <w:p>
      <w:pPr>
        <w:jc w:val="both"/>
        <w:ind w:firstLine="682"/>
        <w:spacing w:line="276" w:lineRule="auto"/>
        <w:outlineLvl w:val="0"/>
        <w:rPr>
          <w:sz w:val="24"/>
        </w:rPr>
      </w:pPr>
      <w:r>
        <w:rPr>
          <w:vanish w:val="false"/>
          <w:sz w:val="24"/>
          <w:rFonts w:ascii="Times New Roman" w:hAnsi="Times New Roman"/>
        </w:rPr>
        <w:t xml:space="preserve">obyektni sifat jihatidan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Obyektni sifati ko‘rsatiladi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i/>
          <w:vanish w:val="false"/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t xml:space="preserve">talablariga javob beradigan holatda topshirish;</w:t>
      </w:r>
    </w:p>
    <w:p>
      <w:pPr>
        <w:jc w:val="both"/>
        <w:ind w:firstLine="682"/>
        <w:spacing w:line="276" w:lineRule="auto"/>
        <w:outlineLvl w:val="0"/>
        <w:rPr>
          <w:sz w:val="24"/>
        </w:rPr>
      </w:pPr>
      <w:r>
        <w:rPr>
          <w:vanish w:val="false"/>
          <w:sz w:val="24"/>
          <w:rFonts w:ascii="Times New Roman" w:hAnsi="Times New Roman"/>
        </w:rPr>
        <w:t xml:space="preserve">koʻchmas mulkka boʻlgan huquqining Sotib oluvchiga oʻtishini davlat roʻyxatiga olish uchun zarur boʻlgan barcha harakatlarni oʻz hisobidan amalga oshirish.</w:t>
      </w:r>
    </w:p>
    <w:p>
      <w:pPr>
        <w:jc w:val="both"/>
        <w:ind w:firstLine="682"/>
        <w:spacing w:line="276" w:lineRule="auto"/>
        <w:outlineLvl w:val="0"/>
        <w:rPr>
          <w:sz w:val="24"/>
        </w:rPr>
      </w:pPr>
      <w:r>
        <w:rPr>
          <w:vanish w:val="false"/>
          <w:sz w:val="24"/>
          <w:rFonts w:ascii="Times New Roman" w:hAnsi="Times New Roman"/>
        </w:rPr>
        <w:t xml:space="preserve">2.2. Sotib oluvchining majburiyatlari:</w:t>
      </w:r>
    </w:p>
    <w:p>
      <w:pPr>
        <w:jc w:val="both"/>
        <w:ind w:firstLine="682"/>
        <w:spacing w:line="276" w:lineRule="auto"/>
        <w:outlineLvl w:val="0"/>
        <w:rPr>
          <w:sz w:val="24"/>
        </w:rPr>
      </w:pPr>
      <w:r>
        <w:rPr>
          <w:vanish w:val="false"/>
          <w:sz w:val="24"/>
          <w:rFonts w:ascii="Times New Roman" w:hAnsi="Times New Roman"/>
        </w:rPr>
        <w:t xml:space="preserve">mazkur shartnomada belgilangan muddatda obyektni qabul qilib olish;</w:t>
      </w:r>
    </w:p>
    <w:p>
      <w:pPr>
        <w:jc w:val="both"/>
        <w:ind w:firstLine="682"/>
        <w:spacing w:line="276" w:lineRule="auto"/>
        <w:outlineLvl w:val="0"/>
        <w:rPr>
          <w:sz w:val="24"/>
        </w:rPr>
      </w:pPr>
      <w:r>
        <w:rPr>
          <w:vanish w:val="false"/>
          <w:sz w:val="24"/>
          <w:rFonts w:ascii="Times New Roman" w:hAnsi="Times New Roman"/>
        </w:rPr>
        <w:t xml:space="preserve">shartnomaning 3-bandiga muvofiq obyekt bahosini toʻlash;</w:t>
      </w:r>
    </w:p>
    <w:p>
      <w:pPr>
        <w:jc w:val="both"/>
        <w:ind w:firstLine="682"/>
        <w:spacing w:line="276" w:lineRule="auto"/>
        <w:outlineLvl w:val="0"/>
        <w:rPr>
          <w:sz w:val="24"/>
        </w:rPr>
      </w:pPr>
      <w:r>
        <w:rPr>
          <w:vanish w:val="false"/>
          <w:sz w:val="24"/>
          <w:rFonts w:ascii="Times New Roman" w:hAnsi="Times New Roman"/>
        </w:rPr>
        <w:t xml:space="preserve">ushbu shartnomaning 2.1-bandida nazarda tutilgan harakatlarni amalga oshirishda Sotuvchiga zaruriy yordam berish.</w:t>
      </w:r>
    </w:p>
    <w:p>
      <w:pPr>
        <w:jc w:val="center"/>
        <w:spacing w:line="276" w:lineRule="auto"/>
        <w:rPr>
          <w:sz w:val="24"/>
        </w:rPr>
      </w:pPr>
      <w:r>
        <w:rPr>
          <w:b/>
          <w:vanish w:val="false"/>
          <w:sz w:val="24"/>
          <w:rFonts w:ascii="Times New Roman" w:hAnsi="Times New Roman"/>
        </w:rPr>
        <w:t xml:space="preserve">3. Shartnoma summasi va hisob-kitob qilish tartibi</w:t>
      </w:r>
    </w:p>
    <w:p>
      <w:pPr>
        <w:jc w:val="both"/>
        <w:ind w:firstLine="682"/>
        <w:spacing w:line="276" w:lineRule="auto"/>
        <w:outlineLvl w:val="0"/>
        <w:rPr>
          <w:i/>
          <w:sz w:val="24"/>
        </w:rPr>
      </w:pPr>
      <w:r>
        <w:rPr>
          <w:vanish w:val="false"/>
          <w:sz w:val="24"/>
          <w:rFonts w:ascii="Times New Roman" w:hAnsi="Times New Roman"/>
        </w:rPr>
        <w:t xml:space="preserve">3.1. Shartnomasi bahosi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{"Y":14}</w:instrText>
        <w:fldChar w:fldCharType="separate"/>
        <w:t xml:space="preserve">Shartnoma summasi (miqdori)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soʻmni tashkil etadi.</w:t>
      </w:r>
    </w:p>
    <w:p>
      <w:pPr>
        <w:jc w:val="both"/>
        <w:ind w:firstLine="682"/>
        <w:spacing w:line="276" w:lineRule="auto"/>
        <w:outlineLvl w:val="0"/>
        <w:rPr>
          <w:i/>
          <w:sz w:val="24"/>
        </w:rPr>
      </w:pPr>
      <w:r>
        <w:rPr>
          <w:vanish w:val="false"/>
          <w:sz w:val="24"/>
          <w:rFonts w:ascii="Times New Roman" w:hAnsi="Times New Roman"/>
        </w:rPr>
        <w:t xml:space="preserve">3.2. Shartnoma boʻyicha hisob-kitob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{"Y":15}</w:instrText>
        <w:fldChar w:fldCharType="separate"/>
        <w:t xml:space="preserve">Hisob-kitob to‘lov shakli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i/>
          <w:vanish w:val="false"/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t xml:space="preserve">orqali amalga oshiriladi.</w:t>
      </w:r>
    </w:p>
    <w:p>
      <w:pPr>
        <w:jc w:val="both"/>
        <w:ind w:firstLine="682"/>
        <w:spacing w:line="276" w:lineRule="auto"/>
        <w:outlineLvl w:val="0"/>
        <w:rPr>
          <w:i/>
          <w:sz w:val="24"/>
        </w:rPr>
      </w:pPr>
      <w:r>
        <w:rPr>
          <w:vanish w:val="false"/>
          <w:sz w:val="24"/>
          <w:rFonts w:ascii="Times New Roman" w:hAnsi="Times New Roman"/>
        </w:rPr>
        <w:t xml:space="preserve">3.3. Sotib oluvchi shartnoma bahosining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{"Y":16}</w:instrText>
        <w:fldChar w:fldCharType="separate"/>
        <w:t xml:space="preserve">Oldindan to‘lov miqdori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foizi miqdorida oldindan toʻlovni amalga oshiradi.</w:t>
      </w:r>
    </w:p>
    <w:p>
      <w:pPr>
        <w:jc w:val="center"/>
        <w:spacing w:line="276" w:lineRule="auto"/>
        <w:rPr>
          <w:b/>
          <w:sz w:val="24"/>
        </w:rPr>
      </w:pPr>
      <w:r>
        <w:rPr>
          <w:b/>
          <w:vanish w:val="false"/>
          <w:sz w:val="24"/>
          <w:rFonts w:ascii="Times New Roman" w:hAnsi="Times New Roman"/>
        </w:rPr>
        <w:t xml:space="preserve">4. Taraflarning javobgarligi va nizolarni hal qilish tartibi</w:t>
      </w:r>
    </w:p>
    <w:p>
      <w:pPr>
        <w:jc w:val="both"/>
        <w:ind w:firstLine="682"/>
        <w:spacing w:line="276" w:lineRule="auto"/>
        <w:rPr>
          <w:b/>
          <w:sz w:val="24"/>
        </w:rPr>
      </w:pPr>
      <w:r>
        <w:rPr>
          <w:vanish w:val="false"/>
          <w:sz w:val="24"/>
          <w:rFonts w:ascii="Times New Roman" w:hAnsi="Times New Roman"/>
        </w:rPr>
        <w:t xml:space="preserve">4.1. Taraflar shartnoma majburiyatlarini bajarmagan yoki lozim darajada bajarmagan taqdirda Oʻzbekiston Respublikasining amaldagi qonun hujjatlariga muvofiq javobgarlikka tortiladilar.</w:t>
      </w:r>
    </w:p>
    <w:p>
      <w:pPr>
        <w:jc w:val="both"/>
        <w:ind w:firstLine="682"/>
        <w:spacing w:line="276" w:lineRule="auto"/>
        <w:rPr>
          <w:b/>
          <w:sz w:val="24"/>
        </w:rPr>
      </w:pPr>
      <w:r>
        <w:rPr>
          <w:vanish w:val="false"/>
          <w:sz w:val="24"/>
          <w:rFonts w:ascii="Times New Roman" w:hAnsi="Times New Roman"/>
        </w:rPr>
        <w:t xml:space="preserve">4.2. Ushbu shartnoma yuzasidan yoki u bilan bogʻliq holda taraflar oʻrtasida kelib chiqadigan nizo va ziddiyatlar taraflar oʻrtasida muzokaralar olib borish yoʻli bilan hal etiladi.</w:t>
      </w:r>
    </w:p>
    <w:p>
      <w:pPr>
        <w:jc w:val="both"/>
        <w:ind w:firstLine="682"/>
        <w:spacing w:line="276" w:lineRule="auto"/>
        <w:rPr>
          <w:b/>
          <w:sz w:val="24"/>
        </w:rPr>
      </w:pPr>
      <w:r>
        <w:rPr>
          <w:vanish w:val="false"/>
          <w:sz w:val="24"/>
          <w:rFonts w:ascii="Times New Roman" w:hAnsi="Times New Roman"/>
        </w:rPr>
        <w:t xml:space="preserve">Muzokaralar olib borish yoʻli bilan nizoni hal etish imkoniyati boʻlmagan taqdirda, nizo talabnoma bildirish tartibiga rioya qilingandan keyin fuqarolik yoki xoʻjalik sudida koʻrib chiqiladi.</w:t>
      </w:r>
    </w:p>
    <w:p>
      <w:pPr>
        <w:jc w:val="center"/>
        <w:spacing w:line="276" w:lineRule="auto"/>
        <w:rPr>
          <w:b/>
          <w:sz w:val="24"/>
        </w:rPr>
      </w:pPr>
      <w:r>
        <w:rPr>
          <w:b/>
          <w:vanish w:val="false"/>
          <w:sz w:val="24"/>
          <w:rFonts w:ascii="Times New Roman" w:hAnsi="Times New Roman"/>
        </w:rPr>
        <w:t xml:space="preserve">5. Yakunlovchi qoidalar</w:t>
      </w:r>
    </w:p>
    <w:p>
      <w:pPr>
        <w:jc w:val="both"/>
        <w:ind w:firstLine="682"/>
        <w:spacing w:line="276" w:lineRule="auto"/>
        <w:rPr>
          <w:sz w:val="24"/>
        </w:rPr>
      </w:pPr>
      <w:r>
        <w:rPr>
          <w:vanish w:val="false"/>
          <w:sz w:val="24"/>
          <w:rFonts w:ascii="Times New Roman" w:hAnsi="Times New Roman"/>
        </w:rPr>
        <w:t xml:space="preserve">5.1. Ushbu shartnoma ikki nusxada tuzilgan boʻlib, taraflarga bittadan beriladi. Ikkala nusxa ham bir xil yuridik kuchga ega.</w:t>
      </w:r>
    </w:p>
    <w:p>
      <w:pPr>
        <w:jc w:val="both"/>
        <w:ind w:firstLine="682"/>
        <w:spacing w:line="276" w:lineRule="auto"/>
        <w:rPr>
          <w:sz w:val="24"/>
        </w:rPr>
      </w:pPr>
      <w:r>
        <w:rPr>
          <w:vanish w:val="false"/>
          <w:sz w:val="24"/>
          <w:rFonts w:ascii="Times New Roman" w:hAnsi="Times New Roman"/>
        </w:rPr>
        <w:t xml:space="preserve">5.2. Shartnomaga ilova qilingan obyektga boʻlgan mulk huquqini tasdiqlovchi hujjatlar roʻyxati  mazkur shartnomaning ajralmas qismi hisoblanadi.</w:t>
      </w:r>
    </w:p>
    <w:p>
      <w:pPr>
        <w:jc w:val="center"/>
        <w:tabs>
          <w:tab w:val="left" w:pos="10065"/>
        </w:tabs>
        <w:rPr>
          <w:b/>
          <w:sz w:val="24"/>
        </w:rPr>
      </w:pPr>
      <w:r>
        <w:rPr>
          <w:b/>
          <w:vanish w:val="false"/>
          <w:sz w:val="24"/>
          <w:rFonts w:ascii="Times New Roman" w:hAnsi="Times New Roman"/>
        </w:rPr>
        <w:t xml:space="preserve">6. Taraflarning rekvizitlari:</w:t>
      </w: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4814"/>
        <w:gridCol w:w="4814"/>
      </w:tblGrid>
      <w:tr>
        <w:tc>
          <w:tcPr>
            <w:tcW w:w="4814" w:type="dxa"/>
          </w:tcPr>
          <w:p>
            <w:pPr>
              <w:jc w:val="left"/>
              <w:outlineLvl w:val="0"/>
              <w:tabs>
                <w:tab w:val="left" w:pos="4536"/>
              </w:tabs>
              <w:rPr>
                <w:b/>
                <w:sz w:val="24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</w:r>
          </w:p>
          <w:p>
            <w:pPr>
              <w:jc w:val="center"/>
              <w:outlineLvl w:val="0"/>
              <w:tabs>
                <w:tab w:val="left" w:pos="4536"/>
              </w:tabs>
              <w:rPr>
                <w:b/>
                <w:sz w:val="24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t>Sotuvchi:</w:t>
            </w:r>
          </w:p>
          <w:p>
            <w:pPr>
              <w:jc w:val="center"/>
              <w:outlineLvl w:val="0"/>
              <w:tabs>
                <w:tab w:val="left" w:pos="4536"/>
              </w:tabs>
              <w:rPr>
                <w:b/>
                <w:sz w:val="24"/>
              </w:rPr>
            </w:pPr>
            <w:r>
              <w:rPr>
                <w:b w:val="false"/>
                <w:vanish w:val="false"/>
                <w:sz w:val="24"/>
              </w:rPr>
              <w:fldChar w:fldCharType="begin"/>
              <w:instrText xml:space="preserve">X {"Y":18}</w:instrText>
              <w:fldChar w:fldCharType="separate"/>
              <w:t xml:space="preserve">Sotuvchining hisob-kitob raqami</w:t>
            </w:r>
            <w:r>
              <w:rPr>
                <w:b w:val="false"/>
                <w:vanish w:val="false"/>
                <w:sz w:val="24"/>
              </w:rPr>
              <w:fldChar w:fldCharType="end"/>
            </w:r>
          </w:p>
          <w:p>
            <w:pPr>
              <w:jc w:val="center"/>
              <w:tabs>
                <w:tab w:val="left" w:pos="4536"/>
              </w:tabs>
              <w:rPr>
                <w:sz w:val="24"/>
              </w:rPr>
            </w:pPr>
            <w:r>
              <w:rPr>
                <w:vanish w:val="false"/>
                <w:sz w:val="24"/>
              </w:rPr>
              <w:fldChar w:fldCharType="begin"/>
              <w:instrText xml:space="preserve">X {"Y":19}</w:instrText>
              <w:fldChar w:fldCharType="separate"/>
              <w:t xml:space="preserve">Sotuvchining valyuta hisob raqami</w:t>
            </w:r>
            <w:r>
              <w:rPr>
                <w:vanish w:val="false"/>
                <w:sz w:val="24"/>
              </w:rPr>
              <w:fldChar w:fldCharType="end"/>
            </w:r>
          </w:p>
          <w:p>
            <w:pPr>
              <w:jc w:val="center"/>
              <w:tabs>
                <w:tab w:val="left" w:pos="4536"/>
              </w:tabs>
              <w:rPr>
                <w:sz w:val="24"/>
              </w:rPr>
            </w:pPr>
            <w:r>
              <w:rPr>
                <w:vanish w:val="false"/>
                <w:sz w:val="24"/>
              </w:rPr>
              <w:fldChar w:fldCharType="begin"/>
              <w:instrText xml:space="preserve">X {"Y":20}</w:instrText>
              <w:fldChar w:fldCharType="separate"/>
              <w:t xml:space="preserve">Bankning nomi</w:t>
            </w:r>
            <w:r>
              <w:rPr>
                <w:vanish w:val="false"/>
                <w:sz w:val="24"/>
              </w:rPr>
              <w:fldChar w:fldCharType="end"/>
            </w:r>
          </w:p>
          <w:p>
            <w:pPr>
              <w:jc w:val="center"/>
              <w:tabs>
                <w:tab w:val="left" w:pos="4536"/>
              </w:tabs>
              <w:rPr>
                <w:sz w:val="24"/>
              </w:rPr>
            </w:pPr>
            <w:r>
              <w:rPr>
                <w:b/>
                <w:vanish w:val="false"/>
                <w:color w:val="ff0000"/>
                <w:sz w:val="24"/>
                <w:rFonts w:ascii="Times New Roman" w:hAnsi="Times New Roman"/>
              </w:rPr>
              <w:t xml:space="preserve">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{"Y":21}</w:instrText>
              <w:fldChar w:fldCharType="separate"/>
              <w:t xml:space="preserve">Bankning kodi (raqami) MFO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  <w:p>
            <w:pPr>
              <w:jc w:val="center"/>
              <w:tabs>
                <w:tab w:val="left" w:pos="4536"/>
              </w:tabs>
              <w:rPr>
                <w:sz w:val="24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{"Y":22}</w:instrText>
              <w:fldChar w:fldCharType="separate"/>
              <w:t xml:space="preserve">Sotuvchining STIR raqami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  <w:p>
            <w:pPr>
              <w:jc w:val="center"/>
              <w:tabs>
                <w:tab w:val="left" w:pos="4536"/>
              </w:tabs>
              <w:rPr>
                <w:sz w:val="24"/>
              </w:rPr>
            </w:pPr>
            <w:r>
              <w:rPr>
                <w:vanish w:val="false"/>
                <w:sz w:val="24"/>
              </w:rPr>
              <w:fldChar w:fldCharType="begin"/>
              <w:instrText xml:space="preserve">X {"Y":23}</w:instrText>
              <w:fldChar w:fldCharType="separate"/>
              <w:t xml:space="preserve">Sotuvchining telefon raqamlari</w:t>
            </w:r>
            <w:r>
              <w:rPr>
                <w:vanish w:val="false"/>
                <w:sz w:val="24"/>
              </w:rPr>
              <w:fldChar w:fldCharType="end"/>
            </w:r>
          </w:p>
          <w:p>
            <w:pPr>
              <w:jc w:val="center"/>
              <w:tabs>
                <w:tab w:val="left" w:pos="4536"/>
              </w:tabs>
              <w:rPr>
                <w:sz w:val="24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t xml:space="preserve">Tovarni yuklash rekvizitlari:</w:t>
            </w:r>
          </w:p>
        </w:tc>
        <w:tc>
          <w:tcPr>
            <w:tcW w:w="4814" w:type="dxa"/>
          </w:tcPr>
          <w:p>
            <w:pPr>
              <w:jc w:val="center"/>
              <w:outlineLvl w:val="0"/>
              <w:tabs>
                <w:tab w:val="left" w:pos="4536"/>
              </w:tabs>
              <w:rPr>
                <w:b/>
                <w:sz w:val="24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</w:r>
          </w:p>
          <w:p>
            <w:pPr>
              <w:jc w:val="center"/>
              <w:outlineLvl w:val="0"/>
              <w:tabs>
                <w:tab w:val="left" w:pos="4536"/>
              </w:tabs>
              <w:rPr>
                <w:b/>
                <w:sz w:val="24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Sotib oluvchi:</w:t>
            </w:r>
          </w:p>
          <w:p>
            <w:pPr>
              <w:jc w:val="center"/>
              <w:outlineLvl w:val="0"/>
              <w:tabs>
                <w:tab w:val="left" w:pos="4536"/>
              </w:tabs>
              <w:rPr>
                <w:b/>
                <w:sz w:val="24"/>
              </w:rPr>
            </w:pPr>
            <w:r>
              <w:rPr>
                <w:b/>
                <w:vanish w:val="false"/>
                <w:sz w:val="24"/>
              </w:rPr>
              <w:fldChar w:fldCharType="begin"/>
              <w:instrText xml:space="preserve">X {"Y":27}</w:instrText>
              <w:fldChar w:fldCharType="separate"/>
              <w:t xml:space="preserve">Sotib oluvchining hisob-kitob raqami</w:t>
            </w:r>
            <w:r>
              <w:rPr>
                <w:b/>
                <w:vanish w:val="false"/>
                <w:sz w:val="24"/>
              </w:rPr>
              <w:fldChar w:fldCharType="end"/>
            </w:r>
          </w:p>
          <w:p>
            <w:pPr>
              <w:jc w:val="center"/>
              <w:outlineLvl w:val="0"/>
              <w:tabs>
                <w:tab w:val="left" w:pos="4536"/>
              </w:tabs>
              <w:rPr>
                <w:b/>
                <w:sz w:val="24"/>
              </w:rPr>
            </w:pPr>
            <w:r>
              <w:rPr>
                <w:vanish w:val="false"/>
                <w:sz w:val="24"/>
              </w:rPr>
              <w:fldChar w:fldCharType="begin"/>
              <w:instrText xml:space="preserve">X {"Y":28}</w:instrText>
              <w:fldChar w:fldCharType="separate"/>
              <w:t xml:space="preserve">Sotib oluvchining valyuta hisob raqami</w:t>
            </w:r>
            <w:r>
              <w:rPr>
                <w:vanish w:val="false"/>
                <w:sz w:val="24"/>
              </w:rPr>
              <w:fldChar w:fldCharType="end"/>
            </w:r>
          </w:p>
          <w:p>
            <w:pPr>
              <w:jc w:val="center"/>
              <w:tabs>
                <w:tab w:val="left" w:pos="4536"/>
              </w:tabs>
              <w:rPr>
                <w:sz w:val="24"/>
              </w:rPr>
            </w:pPr>
            <w:r>
              <w:rPr>
                <w:vanish w:val="false"/>
                <w:sz w:val="24"/>
              </w:rPr>
              <w:fldChar w:fldCharType="begin"/>
              <w:instrText xml:space="preserve">X {"Y":29}</w:instrText>
              <w:fldChar w:fldCharType="separate"/>
              <w:t xml:space="preserve">Bank nomi</w:t>
            </w:r>
            <w:r>
              <w:rPr>
                <w:vanish w:val="false"/>
                <w:sz w:val="24"/>
              </w:rPr>
              <w:fldChar w:fldCharType="end"/>
            </w:r>
          </w:p>
          <w:p>
            <w:pPr>
              <w:jc w:val="center"/>
              <w:tabs>
                <w:tab w:val="left" w:pos="4536"/>
              </w:tabs>
              <w:rPr>
                <w:sz w:val="24"/>
              </w:rPr>
            </w:pPr>
            <w:r>
              <w:rPr>
                <w:vanish w:val="false"/>
                <w:sz w:val="24"/>
              </w:rPr>
              <w:fldChar w:fldCharType="begin"/>
              <w:instrText xml:space="preserve">X {"Y":30}</w:instrText>
              <w:fldChar w:fldCharType="separate"/>
              <w:t xml:space="preserve">Bank kodi (raqami) MFO</w:t>
            </w:r>
            <w:r>
              <w:rPr>
                <w:vanish w:val="false"/>
                <w:sz w:val="24"/>
              </w:rPr>
              <w:fldChar w:fldCharType="end"/>
            </w:r>
          </w:p>
          <w:p>
            <w:pPr>
              <w:jc w:val="center"/>
              <w:tabs>
                <w:tab w:val="left" w:pos="4536"/>
              </w:tabs>
              <w:rPr>
                <w:sz w:val="24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{"Y":31}</w:instrText>
              <w:fldChar w:fldCharType="separate"/>
              <w:t xml:space="preserve">Sotib oluvchining STIR raqami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  <w:p>
            <w:pPr>
              <w:jc w:val="center"/>
              <w:tabs>
                <w:tab w:val="left" w:pos="4536"/>
              </w:tabs>
              <w:rPr>
                <w:sz w:val="24"/>
              </w:rPr>
            </w:pPr>
            <w:r>
              <w:rPr>
                <w:vanish w:val="false"/>
                <w:sz w:val="24"/>
              </w:rPr>
              <w:fldChar w:fldCharType="begin"/>
              <w:instrText xml:space="preserve">X {"Y":32}</w:instrText>
              <w:fldChar w:fldCharType="separate"/>
              <w:t xml:space="preserve">Sotib oluvchining telefon raqamlari</w:t>
            </w:r>
            <w:r>
              <w:rPr>
                <w:vanish w:val="false"/>
                <w:sz w:val="24"/>
              </w:rPr>
              <w:fldChar w:fldCharType="end"/>
            </w:r>
          </w:p>
          <w:p>
            <w:pPr>
              <w:jc w:val="center"/>
              <w:tabs>
                <w:tab w:val="left" w:pos="4536"/>
              </w:tabs>
              <w:rPr>
                <w:sz w:val="24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t xml:space="preserve">Tovarni yuklash rekvizitlari:</w:t>
            </w:r>
          </w:p>
        </w:tc>
      </w:tr>
    </w:tbl>
    <w:p>
      <w:pPr>
        <w:jc w:val="center"/>
        <w:tabs>
          <w:tab w:val="left" w:pos="10065"/>
        </w:tabs>
        <w:rPr>
          <w:b/>
          <w:sz w:val="24"/>
        </w:rPr>
      </w:pPr>
      <w:r>
        <w:rPr>
          <w:vanish w:val="false"/>
        </w:rPr>
        <w:t xml:space="preserve">_________________________                  _________________________</w:t>
      </w:r>
    </w:p>
    <w:sectPr>
      <w:pgSz w:w="11906" w:h="16838"/>
      <w:pgMar w:left="1418" w:right="850" w:top="1134" w:bottom="848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6263D"/>
    <w:multiLevelType w:val="hybridMultilevel"/>
    <w:tmpl w:val="E87EE664"/>
    <w:lvl w:ilvl="0" w:tplc="3618A6DC">
      <w:start w:val="1"/>
      <w:numFmt w:val="upperRoman"/>
      <w:lvlText w:val="%1."/>
      <w:lvlJc w:val="left"/>
      <w:pPr>
        <w:ind w:left="105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" w15:restartNumberingAfterBreak="0">
    <w:nsid w:val="1AC77753"/>
    <w:multiLevelType w:val="hybridMultilevel"/>
    <w:tmpl w:val="B1E8A750"/>
    <w:lvl w:ilvl="0" w:tplc="429CBF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8E7"/>
    <w:rsid w:val="00016EA9"/>
    <w:rsid w:val="00135E74"/>
    <w:rsid w:val="00382158"/>
    <w:rsid w:val="003D384C"/>
    <w:rsid w:val="004503FA"/>
    <w:rsid w:val="00675AE7"/>
    <w:rsid w:val="00803787"/>
    <w:rsid w:val="009B27CF"/>
    <w:rsid w:val="00AF662A"/>
    <w:rsid w:val="00B04950"/>
    <w:rsid w:val="00C160B0"/>
    <w:rsid w:val="00CE2638"/>
    <w:rsid w:val="00D14C0F"/>
    <w:rsid w:val="00F844E6"/>
    <w:rsid w:val="00FB5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923BB"/>
  <w15:chartTrackingRefBased/>
  <w15:docId w15:val="{83A2DFE5-D247-40D6-BC21-778C778BA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662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5AE7"/>
    <w:pPr>
      <w:ind w:left="720"/>
      <w:contextualSpacing/>
    </w:pPr>
  </w:style>
  <w:style w:type="table" w:styleId="a4">
    <w:name w:val="Table Grid"/>
    <w:basedOn w:val="a1"/>
    <w:uiPriority w:val="39"/>
    <w:rsid w:val="003821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655</Words>
  <Characters>3737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Timur</dc:creator>
  <cp:keywords/>
  <dc:description/>
  <cp:lastModifiedBy>User</cp:lastModifiedBy>
  <cp:revision>14</cp:revision>
  <dcterms:created xsi:type="dcterms:W3CDTF">2021-02-03T14:35:00Z</dcterms:created>
  <dcterms:modified xsi:type="dcterms:W3CDTF">2021-04-12T15:02:00Z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Shartnoma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Shartnoma tuzilgan sana</w:name>
    <w:comment xml:space="preserve">(so‘z bilan yoziladi)</w:comment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Shartnoma tuzilgan hudud</w:name>
    <w:comment xml:space="preserve">(viloyat, tuman (shahar) ko‘rsatiladi)</w:comment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Tomonlar to‘g‘risida maʼlumotlar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Sotuvchining nomi</w:name>
    <w:comment xml:space="preserve">(tashkilot, korxona yoki tadbirkorning F.I.O)</w:comment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Sotib oluvchuvchining nomi</w:name>
    <w:comment xml:space="preserve">(tashkilot, korxona yoki tadbirkorning F.I.O)</w:comment>
    <w:value w:hidden="false">
      <w:unit w:active="false"/>
    </w:value>
  </w:element>
  <w:element w:id="7" w:kind="category" w:selector="check" w:type="string" w:valueMode="normal" w:required="false">
    <w:identifier xml:space="preserve">ID7</w:identifier>
    <w:name xml:space="preserve">Shartnoma predmeti</w:name>
    <w:value w:hidden="true">
      <w:unit w:active="false"/>
    </w:value>
  </w:element>
  <w:element w:id="8" w:kind="variable" w:selector="check" w:type="string" w:valueMode="normal" w:required="false" w:groupID="7">
    <w:identifier xml:space="preserve">ID8</w:identifier>
    <w:name xml:space="preserve">Sotilayotgan ko‘chmas mulkning nomi</w:name>
    <w:value w:hidden="false">
      <w:unit w:active="false"/>
    </w:value>
  </w:element>
  <w:element w:id="9" w:kind="variable" w:selector="check" w:type="string" w:valueMode="normal" w:required="false" w:groupID="7">
    <w:identifier xml:space="preserve">ID9</w:identifier>
    <w:name xml:space="preserve">Joylashgan yeri, manzili, yer maydoni va boshqa, ko‘chmas mulkligini aniq belgilash imkonini beruvchi belgilar</w:name>
    <w:value w:hidden="false">
      <w:unit w:active="false"/>
    </w:value>
  </w:element>
  <w:element w:id="10" w:kind="category" w:selector="check" w:type="string" w:valueMode="normal" w:required="false">
    <w:identifier xml:space="preserve">ID10</w:identifier>
    <w:name xml:space="preserve">Taraflarning majburiyatlari</w:name>
    <w:value w:hidden="true">
      <w:unit w:active="false"/>
    </w:value>
  </w:element>
  <w:element w:id="11" w:kind="variable" w:selector="check" w:type="string" w:valueMode="normal" w:required="false" w:groupID="10">
    <w:identifier xml:space="preserve">ID11</w:identifier>
    <w:name xml:space="preserve">Obyektni topshirishning aniq sanasi va vaqti yoki maʼlum muddat, davr</w:name>
    <w:value w:hidden="false">
      <w:unit w:active="false"/>
    </w:value>
  </w:element>
  <w:element w:id="12" w:kind="variable" w:selector="check" w:type="string" w:valueMode="normal" w:required="false" w:groupID="10">
    <w:identifier xml:space="preserve">ID12</w:identifier>
    <w:name xml:space="preserve">Obyektni sifati ko‘rsatiladi</w:name>
    <w:value w:hidden="false">
      <w:unit w:active="false"/>
    </w:value>
  </w:element>
  <w:element w:id="13" w:kind="category" w:selector="check" w:type="string" w:valueMode="normal" w:required="false">
    <w:identifier xml:space="preserve">ID13</w:identifier>
    <w:name xml:space="preserve">Shartnoma summasi va hisob-kitob qilish tartibi</w:name>
    <w:value w:hidden="true">
      <w:unit w:active="false"/>
    </w:value>
  </w:element>
  <w:element w:id="14" w:kind="variable" w:selector="check" w:type="string" w:valueMode="normal" w:required="false" w:groupID="13">
    <w:identifier xml:space="preserve">ID14</w:identifier>
    <w:name xml:space="preserve">Shartnoma summasi (miqdori)</w:name>
    <w:comment xml:space="preserve">(raqam va so‘z bilan yoziladi)</w:comment>
    <w:value w:hidden="false">
      <w:unit w:active="false"/>
    </w:value>
  </w:element>
  <w:element w:id="15" w:kind="variable" w:selector="check" w:type="string" w:valueMode="normal" w:required="false" w:groupID="13">
    <w:identifier xml:space="preserve">ID15</w:identifier>
    <w:name xml:space="preserve">Hisob-kitob to‘lov shakli</w:name>
    <w:value w:hidden="false">
      <w:unit w:active="false"/>
    </w:value>
  </w:element>
  <w:element w:id="16" w:kind="variable" w:selector="check" w:type="string" w:valueMode="normal" w:required="false" w:groupID="13">
    <w:identifier xml:space="preserve">ID16</w:identifier>
    <w:name xml:space="preserve">Oldindan to‘lov miqdori</w:name>
    <w:comment xml:space="preserve">(foizda ko‘rsatiladi)</w:comment>
    <w:value w:hidden="false">
      <w:unit w:active="false"/>
    </w:value>
  </w:element>
  <w:element w:id="17" w:kind="category" w:selector="check" w:type="string" w:valueMode="normal" w:required="false" w:groupID="">
    <w:identifier xml:space="preserve">ID17</w:identifier>
    <w:name xml:space="preserve">Sotuvchining rekvizitlari</w:name>
    <w:value w:hidden="true">
      <w:unit w:active="false"/>
    </w:value>
  </w:element>
  <w:element w:id="18" w:kind="variable" w:selector="check" w:type="string" w:valueMode="normal" w:required="false" w:groupID="17">
    <w:identifier xml:space="preserve">ID18</w:identifier>
    <w:name xml:space="preserve">Sotuvchining hisob-kitob raqami</w:name>
    <w:value w:hidden="false">
      <w:unit w:active="false"/>
    </w:value>
  </w:element>
  <w:element w:id="19" w:kind="variable" w:selector="check" w:type="string" w:valueMode="normal" w:required="false" w:groupID="17">
    <w:identifier xml:space="preserve">ID19</w:identifier>
    <w:name xml:space="preserve">Sotuvchining valyuta hisob raqami</w:name>
    <w:value w:hidden="false">
      <w:unit w:active="false"/>
    </w:value>
  </w:element>
  <w:element w:id="20" w:kind="variable" w:selector="check" w:type="string" w:valueMode="normal" w:required="false" w:groupID="17">
    <w:identifier xml:space="preserve">ID20</w:identifier>
    <w:name xml:space="preserve">Bankning nomi</w:name>
    <w:value w:hidden="false">
      <w:unit w:active="false"/>
    </w:value>
  </w:element>
  <w:element w:id="21" w:kind="variable" w:selector="check" w:type="string" w:valueMode="normal" w:required="false" w:groupID="17">
    <w:identifier xml:space="preserve">ID21</w:identifier>
    <w:name xml:space="preserve">Bankning kodi (raqami) MFO</w:name>
    <w:value w:hidden="false">
      <w:unit w:active="false"/>
    </w:value>
  </w:element>
  <w:element w:id="22" w:kind="variable" w:selector="check" w:type="string" w:valueMode="normal" w:required="false" w:groupID="17">
    <w:identifier xml:space="preserve">ID22</w:identifier>
    <w:name xml:space="preserve">Sotuvchining STIR raqami</w:name>
    <w:value w:hidden="false">
      <w:unit w:active="false"/>
    </w:value>
  </w:element>
  <w:element w:id="23" w:kind="variable" w:selector="check" w:type="string" w:valueMode="normal" w:required="false" w:groupID="17">
    <w:identifier xml:space="preserve">ID23</w:identifier>
    <w:name xml:space="preserve">Sotuvchining telefon raqamlari</w:name>
    <w:value w:hidden="false">
      <w:unit w:active="false"/>
    </w:value>
  </w:element>
  <w:element w:id="26" w:kind="category" w:selector="check" w:type="string" w:valueMode="normal" w:required="false">
    <w:identifier xml:space="preserve">ID26</w:identifier>
    <w:name xml:space="preserve">Sotib oluvchining rekvizitlari</w:name>
    <w:value w:hidden="true">
      <w:unit w:active="false"/>
    </w:value>
  </w:element>
  <w:element w:id="27" w:kind="variable" w:selector="check" w:type="string" w:valueMode="normal" w:required="false" w:groupID="26">
    <w:identifier xml:space="preserve">ID27</w:identifier>
    <w:name xml:space="preserve">Sotib oluvchining hisob-kitob raqami</w:name>
    <w:value w:hidden="false">
      <w:unit w:active="false"/>
    </w:value>
  </w:element>
  <w:element w:id="28" w:kind="variable" w:selector="check" w:type="string" w:valueMode="normal" w:required="false" w:groupID="26">
    <w:identifier xml:space="preserve">ID28</w:identifier>
    <w:name xml:space="preserve">Sotib oluvchining valyuta hisob raqami</w:name>
    <w:value w:hidden="false">
      <w:unit w:active="false"/>
    </w:value>
  </w:element>
  <w:element w:id="29" w:kind="variable" w:selector="check" w:type="string" w:valueMode="normal" w:required="false" w:groupID="26">
    <w:identifier xml:space="preserve">ID29</w:identifier>
    <w:name xml:space="preserve">Bank nomi</w:name>
    <w:value w:hidden="false">
      <w:unit w:active="false"/>
    </w:value>
  </w:element>
  <w:element w:id="30" w:kind="variable" w:selector="check" w:type="string" w:valueMode="normal" w:required="false" w:groupID="26">
    <w:identifier xml:space="preserve">ID30</w:identifier>
    <w:name xml:space="preserve">Bank kodi (raqami) MFO</w:name>
    <w:value w:hidden="false">
      <w:unit w:active="false"/>
    </w:value>
  </w:element>
  <w:element w:id="31" w:kind="variable" w:selector="check" w:type="string" w:valueMode="normal" w:required="false" w:groupID="26">
    <w:identifier xml:space="preserve">ID31</w:identifier>
    <w:name xml:space="preserve">Sotib oluvchining STIR raqami</w:name>
    <w:value w:hidden="false">
      <w:unit w:active="false"/>
    </w:value>
  </w:element>
  <w:element w:id="32" w:kind="variable" w:selector="check" w:type="string" w:valueMode="normal" w:required="false" w:groupID="26">
    <w:identifier xml:space="preserve">ID32</w:identifier>
    <w:name xml:space="preserve">Sotib oluvchining telefon raqamlari</w:name>
    <w:value w:hidden="false">
      <w:unit w:active="false"/>
    </w:value>
  </w:element>
</w:structure>
</file>