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ind w:firstLine="29"/>
        <w:spacing w:before="15" w:beforeAutoSpacing="false" w:after="15" w:afterAutoSpacing="false"/>
        <w:rPr>
          <w:rStyle w:val="structures"/>
          <w:b/>
          <w:color w:val="000000"/>
          <w:sz w:val="28"/>
          <w:rFonts w:ascii="Times New Roman" w:hAnsi="Times New Roman"/>
        </w:rPr>
      </w:pPr>
      <w:r>
        <w:rPr>
          <w:rStyle w:val="structures"/>
          <w:b/>
          <w:color w:val="000000"/>
          <w:sz w:val="28"/>
          <w:rFonts w:ascii="Times New Roman" w:hAnsi="Times New Roman"/>
        </w:rPr>
        <w:t xml:space="preserve">Korxona mulkini yuridik shaxslarga sotish shartnomasi namunasi</w:t>
      </w:r>
    </w:p>
    <w:p>
      <w:pPr>
        <w:pStyle w:val="a3"/>
        <w:jc w:val="center"/>
        <w:ind w:firstLine="29"/>
        <w:spacing w:before="15" w:beforeAutoSpacing="false" w:after="15" w:afterAutoSpacing="false"/>
        <w:rPr>
          <w:rStyle w:val="structures"/>
          <w:b/>
          <w:color w:val="000000"/>
          <w:sz w:val="28"/>
          <w:rFonts w:ascii="Times New Roman" w:hAnsi="Times New Roman"/>
        </w:rPr>
      </w:pPr>
    </w:p>
    <w:p>
      <w:pPr>
        <w:pStyle w:val="a3"/>
        <w:jc w:val="both"/>
        <w:ind w:firstLine="29"/>
        <w:spacing w:before="15" w:beforeAutoSpacing="false" w:after="15" w:afterAutoSpacing="false"/>
        <w:rPr>
          <w:rStyle w:val="structures"/>
          <w:color w:val="000000"/>
          <w:sz w:val="28"/>
          <w:rFonts w:ascii="Times New Roman" w:hAnsi="Times New Roman"/>
        </w:rPr>
      </w:pP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Shartnoma tuzilgan vaqt</w:t>
        <w:fldChar w:fldCharType="end"/>
      </w:r>
      <w:r>
        <w:rPr>
          <w:rStyle w:val="structures"/>
          <w:color w:val="000000"/>
          <w:sz w:val="28"/>
          <w:rFonts w:ascii="Times New Roman" w:hAnsi="Times New Roman"/>
        </w:rPr>
        <w:t xml:space="preserve">       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Shartnoma raqami – son</w:t>
        <w:fldChar w:fldCharType="end"/>
      </w:r>
      <w:r>
        <w:rPr>
          <w:color w:val="000000"/>
          <w:sz w:val="28"/>
        </w:rPr>
        <w:t xml:space="preserve">        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Shartnoma tuzilgan joy</w:t>
        <w:fldChar w:fldCharType="end"/>
      </w:r>
    </w:p>
    <w:p>
      <w:pPr>
        <w:pStyle w:val="a3"/>
        <w:jc w:val="both"/>
        <w:ind w:firstLine="29"/>
        <w:spacing w:before="15" w:beforeAutoSpacing="false" w:after="15" w:afterAutoSpacing="false"/>
        <w:rPr>
          <w:rStyle w:val="structures"/>
          <w:color w:val="000000"/>
          <w:sz w:val="28"/>
          <w:rFonts w:ascii="Times New Roman" w:hAnsi="Times New Roman"/>
        </w:rPr>
      </w:pPr>
    </w:p>
    <w:p>
      <w:pPr>
        <w:pStyle w:val="a3"/>
        <w:jc w:val="both"/>
        <w:ind w:firstLine="708"/>
        <w:spacing w:before="15" w:beforeAutoSpacing="false" w:after="15" w:afterAutoSpacing="false"/>
        <w:rPr>
          <w:rStyle w:val="structures"/>
          <w:color w:val="000000"/>
          <w:rFonts w:ascii="Times New Roman" w:hAnsi="Times New Roman"/>
        </w:rPr>
      </w:pPr>
      <w:r>
        <w:rPr>
          <w:rStyle w:val="structures"/>
          <w:vanish w:val="false"/>
          <w:color w:val="000000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rStyle w:val="structures"/>
          <w:vanish w:val="false"/>
          <w:color w:val="000000"/>
          <w:rFonts w:ascii="Times New Roman" w:hAnsi="Times New Roman"/>
        </w:rPr>
        <w:t xml:space="preserve">Sotuvchi korxonaning nomi</w:t>
        <w:fldChar w:fldCharType="end"/>
      </w:r>
      <w:r>
        <w:rPr>
          <w:rStyle w:val="structures"/>
          <w:color w:val="000000"/>
          <w:rFonts w:ascii="Times New Roman" w:hAnsi="Times New Roman"/>
        </w:rPr>
        <w:t xml:space="preserve"> (keyingi o‘rinlarda “Sotuvchi” deb yuritiladi) nomidan harakat qiluvchi rahbari </w:t>
      </w:r>
      <w:r>
        <w:rPr>
          <w:rStyle w:val="structures"/>
          <w:vanish w:val="false"/>
          <w:color w:val="000000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rStyle w:val="structures"/>
          <w:vanish w:val="false"/>
          <w:color w:val="000000"/>
          <w:rFonts w:ascii="Times New Roman" w:hAnsi="Times New Roman"/>
        </w:rPr>
        <w:t xml:space="preserve">Sotuvchi korxonaning rahbari familiyasi, ismi, otasining ismi</w:t>
        <w:fldChar w:fldCharType="end"/>
      </w:r>
      <w:r>
        <w:rPr>
          <w:rStyle w:val="structures"/>
          <w:color w:val="000000"/>
          <w:rFonts w:ascii="Times New Roman" w:hAnsi="Times New Roman"/>
        </w:rPr>
        <w:t xml:space="preserve"> bir tomondan va </w:t>
      </w:r>
      <w:r>
        <w:rPr>
          <w:rStyle w:val="structures"/>
          <w:vanish w:val="false"/>
          <w:color w:val="000000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rStyle w:val="structures"/>
          <w:vanish w:val="false"/>
          <w:color w:val="000000"/>
          <w:rFonts w:ascii="Times New Roman" w:hAnsi="Times New Roman"/>
        </w:rPr>
        <w:t xml:space="preserve">Sotib oluvchi korxonaning nomi</w:t>
        <w:fldChar w:fldCharType="end"/>
      </w:r>
      <w:r>
        <w:rPr>
          <w:rStyle w:val="structures"/>
          <w:color w:val="000000"/>
          <w:rFonts w:ascii="Times New Roman" w:hAnsi="Times New Roman"/>
        </w:rPr>
        <w:t xml:space="preserve"> (keyingi o‘rinlarda “Sotib oluvchi” deb yuritiladi) nomidan harakat qiluvchi rahbari </w:t>
      </w:r>
      <w:r>
        <w:rPr>
          <w:rStyle w:val="structures"/>
          <w:vanish w:val="false"/>
          <w:color w:val="000000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rStyle w:val="structures"/>
          <w:vanish w:val="false"/>
          <w:color w:val="000000"/>
          <w:rFonts w:ascii="Times New Roman" w:hAnsi="Times New Roman"/>
        </w:rPr>
        <w:t xml:space="preserve">Sotib oluvchi korxona rahbarining familiyasi, ismi, otasining ismi</w:t>
        <w:fldChar w:fldCharType="end"/>
      </w:r>
      <w:r>
        <w:rPr>
          <w:rStyle w:val="structures"/>
          <w:color w:val="000000"/>
          <w:rFonts w:ascii="Times New Roman" w:hAnsi="Times New Roman"/>
        </w:rPr>
        <w:t xml:space="preserve"> ikkinchi tomondan, ushbu shartnomani quyidagilar to‘g‘risida tuzdilar:</w:t>
      </w:r>
    </w:p>
    <w:p>
      <w:pPr>
        <w:pStyle w:val="a3"/>
        <w:jc w:val="center"/>
        <w:shd w:fill="ffffff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b/>
          <w:color w:val="000000"/>
        </w:rPr>
        <w:t xml:space="preserve">1. Shartnoma predmeti</w:t>
      </w:r>
    </w:p>
    <w:p>
      <w:pPr>
        <w:pStyle w:val="a3"/>
        <w:jc w:val="both"/>
        <w:shd w:fill="ffffff"/>
        <w:ind w:firstLine="682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1.1. Sotuvchi </w:t>
      </w:r>
      <w:r>
        <w:rPr>
          <w:rStyle w:val="structures"/>
          <w:vanish w:val="false"/>
          <w:color w:val="000000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rStyle w:val="structures"/>
          <w:vanish w:val="false"/>
          <w:color w:val="000000"/>
          <w:rFonts w:ascii="Times New Roman" w:hAnsi="Times New Roman"/>
        </w:rPr>
        <w:t xml:space="preserve">Sotilayotgan korxona mulkning nomi</w:t>
        <w:fldChar w:fldCharType="end"/>
      </w:r>
      <w:r>
        <w:rPr>
          <w:color w:val="000000"/>
        </w:rPr>
        <w:t xml:space="preserve"> (keyingi oʻrinlarda “korxona mulki” deb yuritiladi), Sotib oluvchiga mulk qilib topshirish, Sotib oluvchi esa korxona mulkini qabul qilish va mazkur shartnomada koʻrsatilgan bahosini toʻlash majburiyatini oladi.</w:t>
      </w:r>
    </w:p>
    <w:p>
      <w:pPr>
        <w:pStyle w:val="a3"/>
        <w:jc w:val="both"/>
        <w:shd w:fill="ffffff"/>
        <w:ind w:firstLine="682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1.2. “Korxona mulki”ning tavsifi: </w:t>
      </w:r>
      <w:r>
        <w:rPr>
          <w:rStyle w:val="structures"/>
          <w:vanish w:val="false"/>
          <w:color w:val="000000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rStyle w:val="structures"/>
          <w:vanish w:val="false"/>
          <w:color w:val="000000"/>
          <w:rFonts w:ascii="Times New Roman" w:hAnsi="Times New Roman"/>
        </w:rPr>
        <w:t xml:space="preserve">Sotilayotgan korxona mulkning nomi</w:t>
        <w:fldChar w:fldCharType="end"/>
      </w:r>
      <w:r>
        <w:rPr>
          <w:rStyle w:val="structures"/>
          <w:color w:val="000000"/>
          <w:rFonts w:ascii="Times New Roman" w:hAnsi="Times New Roman"/>
        </w:rPr>
        <w:t xml:space="preserve">, </w:t>
      </w:r>
      <w:r>
        <w:rPr>
          <w:rStyle w:val="structures"/>
          <w:vanish w:val="false"/>
          <w:color w:val="000000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rStyle w:val="structures"/>
          <w:vanish w:val="false"/>
          <w:color w:val="000000"/>
          <w:rFonts w:ascii="Times New Roman" w:hAnsi="Times New Roman"/>
        </w:rPr>
        <w:t xml:space="preserve">Sotilayotgan korxona mulkining miqdori</w:t>
        <w:fldChar w:fldCharType="end"/>
      </w:r>
      <w:r>
        <w:rPr>
          <w:rStyle w:val="structures"/>
          <w:color w:val="000000"/>
          <w:rFonts w:ascii="Times New Roman" w:hAnsi="Times New Roman"/>
        </w:rPr>
        <w:t xml:space="preserve"> boshqa, korxona mulkligini aniq belgilash imkonini beruvchi belgilar</w:t>
      </w:r>
      <w:r>
        <w:rPr>
          <w:i/>
          <w:color w:val="000000"/>
        </w:rPr>
        <w:t>.</w:t>
      </w:r>
    </w:p>
    <w:p>
      <w:pPr>
        <w:pStyle w:val="a3"/>
        <w:jc w:val="center"/>
        <w:shd w:fill="ffffff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b/>
          <w:color w:val="000000"/>
        </w:rPr>
        <w:t xml:space="preserve">2. Taraflarning majburiyatlari</w:t>
      </w:r>
    </w:p>
    <w:p>
      <w:pPr>
        <w:pStyle w:val="a3"/>
        <w:jc w:val="both"/>
        <w:shd w:fill="ffffff"/>
        <w:ind w:firstLine="682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2.1. Sotuvchining majburiyatlari:</w:t>
      </w:r>
    </w:p>
    <w:p>
      <w:pPr>
        <w:pStyle w:val="a3"/>
        <w:jc w:val="both"/>
        <w:shd w:fill="ffffff"/>
        <w:ind w:firstLine="682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Korxona mulkini Sotib oluvchiga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Korxona mulkini topshirishning aniq sanasi va vaqti yoki maʼlum muddat</w:t>
        <w:fldChar w:fldCharType="end"/>
      </w:r>
      <w:r>
        <w:rPr>
          <w:rStyle w:val="structures"/>
          <w:color w:val="000000"/>
          <w:rFonts w:ascii="Times New Roman" w:hAnsi="Times New Roman"/>
        </w:rPr>
        <w:t xml:space="preserve">, davr</w:t>
      </w:r>
      <w:r>
        <w:rPr>
          <w:color w:val="000000"/>
        </w:rPr>
        <w:t xml:space="preserve">dan kechiktirmasdan topshirish;</w:t>
      </w:r>
    </w:p>
    <w:p>
      <w:pPr>
        <w:pStyle w:val="a3"/>
        <w:jc w:val="both"/>
        <w:shd w:fill="ffffff"/>
        <w:ind w:firstLine="682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Korxona mulki bilan birgalikda mazkur shartnomaning ajralmas qismi boʻlib hisoblanadigan roʻyxatga muvofiq, unga oid hujjatlarni qoʻshib topshirish;</w:t>
      </w:r>
    </w:p>
    <w:p>
      <w:pPr>
        <w:pStyle w:val="a3"/>
        <w:jc w:val="both"/>
        <w:shd w:fill="ffffff"/>
        <w:ind w:firstLine="682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Korxona mulkini sifat jihatidan talablarga javob beradigan holatda topshirish;</w:t>
      </w:r>
    </w:p>
    <w:p>
      <w:pPr>
        <w:pStyle w:val="a3"/>
        <w:jc w:val="both"/>
        <w:shd w:fill="ffffff"/>
        <w:ind w:firstLine="682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2.2. Sotib oluvchining majburiyatlari:</w:t>
      </w:r>
    </w:p>
    <w:p>
      <w:pPr>
        <w:pStyle w:val="a3"/>
        <w:jc w:val="both"/>
        <w:shd w:fill="ffffff"/>
        <w:ind w:firstLine="682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mazkur shartnomada belgilangan muddatda korxona mulkini qabul qilib olish;</w:t>
      </w:r>
    </w:p>
    <w:p>
      <w:pPr>
        <w:pStyle w:val="a3"/>
        <w:jc w:val="both"/>
        <w:shd w:fill="ffffff"/>
        <w:ind w:firstLine="682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shartnomaning 3-bandiga muvofiq korxona mulki bahosini toʻlash;</w:t>
      </w:r>
    </w:p>
    <w:p>
      <w:pPr>
        <w:pStyle w:val="a3"/>
        <w:jc w:val="both"/>
        <w:shd w:fill="ffffff"/>
        <w:ind w:firstLine="682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ushbu shartnomaning 2.1-bandida nazarda tutilgan harakatlarni amalga oshirishda Sotuvchiga zaruriy yordam berish.</w:t>
      </w:r>
    </w:p>
    <w:p>
      <w:pPr>
        <w:pStyle w:val="a3"/>
        <w:jc w:val="center"/>
        <w:shd w:fill="ffffff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b/>
          <w:color w:val="000000"/>
        </w:rPr>
        <w:t xml:space="preserve">3. Shartnoma summasi va hisob-kitob qilish tartibi</w:t>
      </w:r>
    </w:p>
    <w:p>
      <w:pPr>
        <w:pStyle w:val="a3"/>
        <w:jc w:val="both"/>
        <w:shd w:fill="ffffff"/>
        <w:ind w:firstLine="682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3.1. Shartnomasi bahosi </w:t>
      </w:r>
      <w:r>
        <w:rPr>
          <w:rStyle w:val="structures"/>
          <w:vanish w:val="false"/>
          <w:color w:val="000000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rStyle w:val="structures"/>
          <w:vanish w:val="false"/>
          <w:color w:val="000000"/>
          <w:rFonts w:ascii="Times New Roman" w:hAnsi="Times New Roman"/>
        </w:rPr>
        <w:t xml:space="preserve">Shartnoma summasi (miqdori)</w:t>
        <w:fldChar w:fldCharType="end"/>
      </w:r>
      <w:r>
        <w:rPr>
          <w:color w:val="000000"/>
        </w:rPr>
        <w:t xml:space="preserve"> soʻmni tashkil etadi.</w:t>
      </w:r>
    </w:p>
    <w:p>
      <w:pPr>
        <w:pStyle w:val="a3"/>
        <w:jc w:val="both"/>
        <w:shd w:fill="ffffff"/>
        <w:ind w:firstLine="682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3.2. Shartnoma boʻyicha hisob-kitob </w:t>
      </w:r>
      <w:r>
        <w:rPr>
          <w:rStyle w:val="structures"/>
          <w:vanish w:val="false"/>
          <w:color w:val="000000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rStyle w:val="structures"/>
          <w:vanish w:val="false"/>
          <w:color w:val="000000"/>
          <w:rFonts w:ascii="Times New Roman" w:hAnsi="Times New Roman"/>
        </w:rPr>
        <w:t xml:space="preserve">Hisob-kitob to‘lov shakli</w:t>
        <w:fldChar w:fldCharType="end"/>
      </w:r>
      <w:r>
        <w:rPr>
          <w:i/>
          <w:color w:val="000000"/>
        </w:rPr>
        <w:t xml:space="preserve"> </w:t>
      </w:r>
      <w:r>
        <w:rPr>
          <w:color w:val="000000"/>
        </w:rPr>
        <w:t xml:space="preserve">orqali amalga oshiriladi.</w:t>
      </w:r>
    </w:p>
    <w:p>
      <w:pPr>
        <w:pStyle w:val="a3"/>
        <w:jc w:val="both"/>
        <w:shd w:fill="ffffff"/>
        <w:ind w:firstLine="682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3.3. Sotib oluvchi shartnoma bahosining </w:t>
      </w:r>
      <w:r>
        <w:rPr>
          <w:rStyle w:val="structures"/>
          <w:vanish w:val="false"/>
          <w:color w:val="000000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rStyle w:val="structures"/>
          <w:vanish w:val="false"/>
          <w:color w:val="000000"/>
          <w:rFonts w:ascii="Times New Roman" w:hAnsi="Times New Roman"/>
        </w:rPr>
        <w:t xml:space="preserve">Oldindan to‘lov miqdori foizi</w:t>
        <w:fldChar w:fldCharType="end"/>
      </w:r>
      <w:r>
        <w:rPr>
          <w:color w:val="000000"/>
        </w:rPr>
        <w:t xml:space="preserve"> miqdorida oldindan toʻlovni amalga oshiradi.</w:t>
      </w:r>
    </w:p>
    <w:p>
      <w:pPr>
        <w:pStyle w:val="a3"/>
        <w:jc w:val="center"/>
        <w:shd w:fill="ffffff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b/>
          <w:color w:val="000000"/>
        </w:rPr>
        <w:t xml:space="preserve">4. Taraflarning javobgarligi va nizolarni hal qilish tartibi</w:t>
      </w:r>
    </w:p>
    <w:p>
      <w:pPr>
        <w:pStyle w:val="a3"/>
        <w:jc w:val="both"/>
        <w:shd w:fill="ffffff"/>
        <w:ind w:firstLine="682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4.1. Taraflar shartnoma majburiyatlarini bajarmagan yoki lozim darajada bajarmagan taqdirda Oʻzbekiston Respublikasining amaldagi qonun hujjatlariga muvofiq javobgarlikka tortiladilar.</w:t>
      </w:r>
    </w:p>
    <w:p>
      <w:pPr>
        <w:pStyle w:val="a3"/>
        <w:jc w:val="both"/>
        <w:shd w:fill="ffffff"/>
        <w:ind w:firstLine="682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4.2. Ushbu shartnoma yuzasidan yoki u bilan bogʻliq holda taraflar oʻrtasida kelib chiqadigan nizo va ziddiyatlar taraflar oʻrtasida muzokaralar olib borish yoʻli bilan hal etiladi.</w:t>
      </w:r>
    </w:p>
    <w:p>
      <w:pPr>
        <w:pStyle w:val="a3"/>
        <w:jc w:val="both"/>
        <w:shd w:fill="ffffff"/>
        <w:ind w:firstLine="682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Muzokaralar olib borish yoʻli bilan nizoni hal etish imkoniyati boʻlmagan taqdirda, nizo talabnoma bildirish tartibiga rioya qilingandan keyin fuqarolik yoki iqtisodiy sudida koʻrib chiqiladi.</w:t>
      </w:r>
    </w:p>
    <w:p>
      <w:pPr>
        <w:pStyle w:val="a3"/>
        <w:jc w:val="center"/>
        <w:shd w:fill="ffffff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b/>
          <w:color w:val="000000"/>
        </w:rPr>
        <w:t xml:space="preserve">5. Yakunlovchi qoidalar</w:t>
      </w:r>
    </w:p>
    <w:p>
      <w:pPr>
        <w:pStyle w:val="a3"/>
        <w:jc w:val="both"/>
        <w:shd w:fill="ffffff"/>
        <w:ind w:firstLine="682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5.1. Ushbu shartnoma ikki nusxada tuzilgan boʻlib, taraflarga bittadan beriladi. Ikkala nusxa ham bir xil yuridik kuchga ega.</w:t>
      </w:r>
    </w:p>
    <w:p>
      <w:pPr>
        <w:pStyle w:val="a3"/>
        <w:jc w:val="both"/>
        <w:shd w:fill="ffffff"/>
        <w:ind w:firstLine="682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5.2. Shartnomaga ilova qilingan korxona mulkiga boʻlgan mulk huquqini tasdiqlovchi hujjatlar roʻyxati mazkur shartnomaning ajralmas qismi hisoblanadi.</w:t>
      </w:r>
    </w:p>
    <w:p>
      <w:pPr>
        <w:pStyle w:val="a3"/>
        <w:jc w:val="center"/>
        <w:shd w:fill="ffffff"/>
        <w:spacing w:before="15" w:beforeAutoSpacing="false" w:after="15" w:afterAutoSpacing="false"/>
        <w:rPr>
          <w:b/>
          <w:color w:val="000000"/>
          <w:rFonts w:ascii="Times New Roman" w:hAnsi="Times New Roman"/>
        </w:rPr>
      </w:pPr>
    </w:p>
    <w:p>
      <w:pPr>
        <w:pStyle w:val="a3"/>
        <w:jc w:val="center"/>
        <w:shd w:fill="ffffff"/>
        <w:spacing w:before="15" w:beforeAutoSpacing="false" w:after="15" w:afterAutoSpacing="false"/>
        <w:rPr>
          <w:b/>
          <w:color w:val="000000"/>
          <w:rFonts w:ascii="Times New Roman" w:hAnsi="Times New Roman"/>
        </w:rPr>
      </w:pPr>
    </w:p>
    <w:p>
      <w:pPr>
        <w:pStyle w:val="a3"/>
        <w:jc w:val="center"/>
        <w:shd w:fill="ffffff"/>
        <w:spacing w:before="15" w:beforeAutoSpacing="false" w:after="15" w:afterAutoSpacing="false"/>
        <w:rPr>
          <w:b/>
          <w:color w:val="000000"/>
          <w:rFonts w:ascii="Times New Roman" w:hAnsi="Times New Roman"/>
        </w:rPr>
      </w:pPr>
    </w:p>
    <w:p>
      <w:pPr>
        <w:pStyle w:val="a3"/>
        <w:jc w:val="center"/>
        <w:shd w:fill="ffffff"/>
        <w:spacing w:before="15" w:beforeAutoSpacing="false" w:after="15" w:afterAutoSpacing="false"/>
        <w:rPr>
          <w:b/>
          <w:color w:val="000000"/>
          <w:rFonts w:ascii="Times New Roman" w:hAnsi="Times New Roman"/>
        </w:rPr>
      </w:pPr>
    </w:p>
    <w:p>
      <w:pPr>
        <w:pStyle w:val="a3"/>
        <w:jc w:val="center"/>
        <w:shd w:fill="ffffff"/>
        <w:spacing w:before="15" w:beforeAutoSpacing="false" w:after="15" w:afterAutoSpacing="false"/>
        <w:rPr>
          <w:b/>
          <w:color w:val="000000"/>
          <w:rFonts w:ascii="Times New Roman" w:hAnsi="Times New Roman"/>
        </w:rPr>
      </w:pPr>
    </w:p>
    <w:p>
      <w:pPr>
        <w:pStyle w:val="a3"/>
        <w:jc w:val="center"/>
        <w:shd w:fill="ffffff"/>
        <w:spacing w:before="15" w:beforeAutoSpacing="false" w:after="15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 xml:space="preserve">6. Taraflarning rekvizitlari:</w:t>
      </w:r>
    </w:p>
    <w:p>
      <w:pPr>
        <w:pStyle w:val="a3"/>
        <w:jc w:val="center"/>
        <w:shd w:fill="ffffff"/>
        <w:spacing w:before="15" w:beforeAutoSpacing="false" w:after="15" w:afterAutoSpacing="false"/>
        <w:rPr>
          <w:color w:val="000000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531"/>
        <w:gridCol w:w="4814"/>
      </w:tblGrid>
      <w:tr>
        <w:tc>
          <w:tcPr>
            <w:tcW w:w="4531" w:type="dxa"/>
          </w:tcPr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SOTUVCHI:</w:t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Yuridik manzili: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Sotuvchi korxonaning yuridik manzili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H/R: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{"Y":19}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Sotuvchi korxonaning hisob raqami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Bank kodi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{"Y":20}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Sotuvchi korxonaning bank kodi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STIR: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{"Y":21}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Sotuvchi korxonaning STIR raqami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Sotuvchi bilan bog‘lanish uchun telefon raqami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</w:p>
          <w:p>
            <w:pPr>
              <w:rPr>
                <w:b/>
                <w:sz w:val="24"/>
                <w:rFonts w:ascii="Times New Roman" w:hAnsi="Times New Roman"/>
              </w:rPr>
            </w:pP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Muhr o‘rni</w:t>
            </w:r>
          </w:p>
        </w:tc>
        <w:tc>
          <w:tcPr>
            <w:tcW w:w="4814" w:type="dxa"/>
          </w:tcPr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SOTIB OLUVCHI:</w:t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Yuridik manzili: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{"Y":23}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Sotib oluvchining yuridik manzili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H/R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{"Y":24}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Sotib oluvchining hisob raqami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Bank kodi: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{"Y":25}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Sotib oluvchining bank kodi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 xml:space="preserve">STIR: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{"Y":26}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Sotib oluvchining STIR raqami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{"Y":27}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Sotib oluvchining telefon raqami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</w:p>
          <w:p>
            <w:pPr>
              <w:rPr>
                <w:b/>
                <w:sz w:val="24"/>
                <w:rFonts w:ascii="Times New Roman" w:hAnsi="Times New Roman"/>
              </w:rPr>
            </w:pP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Muhr o‘rni</w:t>
            </w:r>
          </w:p>
        </w:tc>
      </w:tr>
    </w:tbl>
    <w:p>
      <w:pPr>
        <w:jc w:val="both"/>
        <w:rPr>
          <w:b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036"/>
    <w:rsid w:val="00001DB4"/>
    <w:rsid w:val="00180A9C"/>
    <w:rsid w:val="00265406"/>
    <w:rsid w:val="002D28E8"/>
    <w:rsid w:val="0039266D"/>
    <w:rsid w:val="006B4F46"/>
    <w:rsid w:val="00752E69"/>
    <w:rsid w:val="008A7639"/>
    <w:rsid w:val="00A47C32"/>
    <w:rsid w:val="00DA661D"/>
    <w:rsid w:val="00DE4450"/>
    <w:rsid w:val="00DF28CC"/>
    <w:rsid w:val="00E35D8B"/>
    <w:rsid w:val="00F225DC"/>
    <w:rsid w:val="00FB2DD6"/>
    <w:rsid w:val="00FE3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B77FB"/>
  <w15:chartTrackingRefBased/>
  <w15:docId w15:val="{71210D1C-BA36-4B6D-88EC-BA2E895C8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5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ructures">
    <w:name w:val="structures"/>
    <w:basedOn w:val="a0"/>
    <w:rsid w:val="00265406"/>
  </w:style>
  <w:style w:type="table" w:styleId="a4">
    <w:name w:val="Table Grid"/>
    <w:basedOn w:val="a1"/>
    <w:uiPriority w:val="39"/>
    <w:rsid w:val="00FB2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Dilorom Matkarimova</cp:lastModifiedBy>
  <cp:revision>2</cp:revision>
  <dcterms:created xsi:type="dcterms:W3CDTF">2025-01-09T10:55:00Z</dcterms:created>
  <dcterms:modified xsi:type="dcterms:W3CDTF">2025-01-09T10:55:00Z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Shartnomaning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Shartnoma tuzilgan vaqt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Shartnoma raqami – son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Shartnoma tuzilgan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Sotuvchi korxonaning nomi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Sotuvchi korxonaning rahbari familiyasi, ismi, otasining ismi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Sotib oluvchi korxonaning nomi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Sotib oluvchi korxona rahbarining familiyasi, ismi, otasining ismi</w:name>
    <w:value w:hidden="false">
      <w:unit w:active="false"/>
    </w:value>
  </w:element>
  <w:element w:id="10" w:kind="category" w:type="string" w:valueMode="normal" w:required="false" w:groupID="10">
    <w:identifier xml:space="preserve">ID10</w:identifier>
    <w:name xml:space="preserve">Shartnoma shartlari</w:name>
    <w:value w:hidden="true">
      <w:unit w:active="false"/>
    </w:value>
  </w:element>
  <w:element w:id="11" w:kind="variable" w:type="string" w:valueMode="normal" w:required="false" w:groupID="10">
    <w:identifier xml:space="preserve">ID11</w:identifier>
    <w:name xml:space="preserve">Sotilayotgan korxona mulkning nomi</w:name>
    <w:value w:hidden="false">
      <w:unit w:active="false"/>
    </w:value>
  </w:element>
  <w:element w:id="12" w:kind="variable" w:type="string" w:valueMode="normal" w:required="false" w:groupID="10">
    <w:identifier xml:space="preserve">ID12</w:identifier>
    <w:name xml:space="preserve">Sotilayotgan korxona mulkining miqdori</w:name>
    <w:value w:hidden="false">
      <w:unit w:active="false"/>
    </w:value>
  </w:element>
  <w:element w:id="13" w:kind="variable" w:type="string" w:valueMode="normal" w:required="false" w:groupID="10">
    <w:identifier xml:space="preserve">ID13</w:identifier>
    <w:name xml:space="preserve">Korxona mulkini topshirishning aniq sanasi va vaqti yoki maʼlum muddat</w:name>
    <w:value w:hidden="false">
      <w:unit w:active="false"/>
    </w:value>
  </w:element>
  <w:element w:id="14" w:kind="variable" w:type="string" w:valueMode="normal" w:required="false" w:groupID="10">
    <w:identifier xml:space="preserve">ID14</w:identifier>
    <w:name xml:space="preserve">Shartnoma summasi (miqdori)</w:name>
    <w:value w:hidden="false">
      <w:unit w:active="false"/>
    </w:value>
  </w:element>
  <w:element w:id="15" w:kind="variable" w:type="string" w:valueMode="normal" w:required="false" w:groupID="10">
    <w:identifier xml:space="preserve">ID15</w:identifier>
    <w:name xml:space="preserve">Hisob-kitob to‘lov shakli</w:name>
    <w:value w:hidden="false">
      <w:unit w:active="false"/>
    </w:value>
  </w:element>
  <w:element w:id="16" w:kind="variable" w:type="string" w:valueMode="normal" w:required="false" w:groupID="10">
    <w:identifier xml:space="preserve">ID16</w:identifier>
    <w:name xml:space="preserve">Oldindan to‘lov miqdori foizi</w:name>
    <w:value w:hidden="false">
      <w:unit w:active="false"/>
    </w:value>
  </w:element>
  <w:element w:id="17" w:kind="category" w:type="string" w:valueMode="normal" w:required="false" w:groupID="17">
    <w:identifier xml:space="preserve">ID17</w:identifier>
    <w:name xml:space="preserve">Taraflarning rekvizitlari</w:name>
    <w:value w:hidden="true">
      <w:unit w:active="false"/>
    </w:value>
  </w:element>
  <w:element w:id="18" w:kind="variable" w:type="string" w:valueMode="normal" w:required="false" w:groupID="17">
    <w:identifier xml:space="preserve">ID18</w:identifier>
    <w:name xml:space="preserve">Sotuvchi korxonaning yuridik manzili</w:name>
    <w:value w:hidden="false">
      <w:unit w:active="false"/>
    </w:value>
  </w:element>
  <w:element w:id="19" w:kind="variable" w:type="string" w:valueMode="normal" w:required="false" w:groupID="17">
    <w:identifier xml:space="preserve">ID19</w:identifier>
    <w:name xml:space="preserve">Sotuvchi korxonaning hisob raqami</w:name>
    <w:value w:hidden="false">
      <w:unit w:active="false"/>
    </w:value>
  </w:element>
  <w:element w:id="20" w:kind="variable" w:type="string" w:valueMode="normal" w:required="false" w:groupID="17">
    <w:identifier xml:space="preserve">ID20</w:identifier>
    <w:name xml:space="preserve">Sotuvchi korxonaning bank kodi</w:name>
    <w:value w:hidden="false">
      <w:unit w:active="false"/>
    </w:value>
  </w:element>
  <w:element w:id="21" w:kind="variable" w:type="string" w:valueMode="normal" w:required="false" w:groupID="17">
    <w:identifier xml:space="preserve">ID21</w:identifier>
    <w:name xml:space="preserve">Sotuvchi korxonaning STIR raqami</w:name>
    <w:value w:hidden="false">
      <w:unit w:active="false"/>
    </w:value>
  </w:element>
  <w:element w:id="22" w:kind="variable" w:type="string" w:valueMode="normal" w:required="false" w:groupID="17">
    <w:identifier xml:space="preserve">ID22</w:identifier>
    <w:name xml:space="preserve">Sotuvchi bilan bog‘lanish uchun telefon raqami</w:name>
    <w:value w:hidden="false">
      <w:unit w:active="false"/>
    </w:value>
  </w:element>
  <w:element w:id="23" w:kind="variable" w:type="string" w:valueMode="normal" w:required="false" w:groupID="17">
    <w:identifier xml:space="preserve">ID23</w:identifier>
    <w:name xml:space="preserve">Sotib oluvchining yuridik manzili</w:name>
    <w:value w:hidden="false">
      <w:unit w:active="false"/>
    </w:value>
  </w:element>
  <w:element w:id="24" w:kind="variable" w:type="string" w:valueMode="normal" w:required="false" w:groupID="17">
    <w:identifier xml:space="preserve">ID24</w:identifier>
    <w:name xml:space="preserve">Sotib oluvchining hisob raqami</w:name>
    <w:value w:hidden="false">
      <w:unit w:active="false"/>
    </w:value>
  </w:element>
  <w:element w:id="25" w:kind="variable" w:type="string" w:valueMode="normal" w:required="false" w:groupID="17">
    <w:identifier xml:space="preserve">ID25</w:identifier>
    <w:name xml:space="preserve">Sotib oluvchining bank kodi</w:name>
    <w:value w:hidden="false">
      <w:unit w:active="false"/>
    </w:value>
  </w:element>
  <w:element w:id="26" w:kind="variable" w:type="string" w:valueMode="normal" w:required="false" w:groupID="17">
    <w:identifier xml:space="preserve">ID26</w:identifier>
    <w:name xml:space="preserve">Sotib oluvchining STIR raqami</w:name>
    <w:value w:hidden="false">
      <w:unit w:active="false"/>
    </w:value>
  </w:element>
  <w:element w:id="27" w:kind="variable" w:type="string" w:valueMode="normal" w:required="false" w:groupID="17">
    <w:identifier xml:space="preserve">ID27</w:identifier>
    <w:name xml:space="preserve">Sotib oluvchining telefon raqami</w:name>
    <w:value w:hidden="false">
      <w:unit w:active="false"/>
    </w:value>
  </w:element>
</w:structure>
</file>