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4123" w:type="dxa"/>
      </w:tblPr>
      <w:tblGrid>
        <w:gridCol w:w="5231"/>
      </w:tblGrid>
      <w:tr>
        <w:tc>
          <w:tcPr>
            <w:tcW w:w="5242" w:type="dxa"/>
            <w:shd w:fill="auto"/>
          </w:tcPr>
          <w:p>
            <w:pPr>
              <w:jc w:val="right"/>
              <w:ind w:left="594"/>
              <w:spacing w:after="0" w:line="240" w:lineRule="auto"/>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Daʼvo ariza berilgan fuqarolik ishlari bo‘yicha sud nomi</w:t>
            </w:r>
            <w:r>
              <w:rPr>
                <w:b/>
                <w:vanish w:val="false"/>
                <w:sz w:val="24"/>
                <w:rFonts w:ascii="Times New Roman" w:hAnsi="Times New Roman"/>
              </w:rPr>
              <w:fldChar w:fldCharType="end"/>
            </w:r>
            <w:r>
              <w:rPr>
                <w:b/>
                <w:sz w:val="24"/>
                <w:rFonts w:ascii="Times New Roman" w:hAnsi="Times New Roman"/>
              </w:rPr>
              <w:t>ga</w:t>
            </w:r>
          </w:p>
        </w:tc>
      </w:tr>
      <w:tr>
        <w:tc>
          <w:tcPr>
            <w:tcW w:w="5242" w:type="dxa"/>
            <w:shd w:fill="auto"/>
          </w:tcPr>
          <w:p>
            <w:pPr>
              <w:jc w:val="right"/>
              <w:ind w:left="594"/>
              <w:spacing w:after="0" w:line="252" w:lineRule="auto"/>
              <w:rPr>
                <w:sz w:val="24"/>
                <w:rFonts w:ascii="Times New Roman" w:hAnsi="Times New Roman"/>
              </w:rPr>
            </w:pPr>
          </w:p>
        </w:tc>
      </w:tr>
      <w:tr>
        <w:tc>
          <w:tcPr>
            <w:tcW w:w="5242" w:type="dxa"/>
            <w:shd w:fill="auto"/>
          </w:tcPr>
          <w:p>
            <w:pPr>
              <w:jc w:val="right"/>
              <w:ind w:left="594"/>
              <w:spacing w:after="0" w:line="252" w:lineRule="auto"/>
              <w:rPr>
                <w:sz w:val="24"/>
                <w:rFonts w:ascii="Times New Roman" w:hAnsi="Times New Roman"/>
              </w:rPr>
            </w:pPr>
            <w:r>
              <w:rPr>
                <w:b/>
                <w:sz w:val="24"/>
                <w:rFonts w:ascii="Times New Roman" w:hAnsi="Times New Roman"/>
              </w:rPr>
              <w:t>Daʼvogar:</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Daʼvogar tashkilotning nomi va tashkiliy huquqiy shakli</w:t>
            </w:r>
            <w:r>
              <w:rPr>
                <w:vanish w:val="false"/>
                <w:sz w:val="24"/>
                <w:rFonts w:ascii="Times New Roman" w:hAnsi="Times New Roman"/>
              </w:rPr>
              <w:fldChar w:fldCharType="end"/>
            </w:r>
          </w:p>
        </w:tc>
      </w:tr>
      <w:tr>
        <w:tc>
          <w:tcPr>
            <w:tcW w:w="5242" w:type="dxa"/>
            <w:shd w:fill="auto"/>
          </w:tcPr>
          <w:p>
            <w:pPr>
              <w:jc w:val="right"/>
              <w:ind w:left="594"/>
              <w:spacing w:after="0" w:line="252"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{"Y":6}</w:instrText>
              <w:fldChar w:fldCharType="separate"/>
              <w:t xml:space="preserve">Daʼvogarning manzili</w:t>
            </w:r>
            <w:r>
              <w:rPr>
                <w:vanish w:val="false"/>
                <w:sz w:val="24"/>
                <w:rFonts w:ascii="Times New Roman" w:hAnsi="Times New Roman"/>
              </w:rPr>
              <w:fldChar w:fldCharType="end"/>
            </w:r>
          </w:p>
        </w:tc>
      </w:tr>
      <w:tr>
        <w:tc>
          <w:tcPr>
            <w:tcW w:w="5242" w:type="dxa"/>
            <w:shd w:fill="auto"/>
          </w:tcPr>
          <w:p>
            <w:pPr>
              <w:jc w:val="right"/>
              <w:ind w:left="594"/>
              <w:spacing w:after="0" w:line="252" w:lineRule="auto"/>
              <w:rPr>
                <w:i/>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{"Y":7}</w:instrText>
              <w:fldChar w:fldCharType="separate"/>
              <w:t xml:space="preserve">Daʼvogarning telefon raqamlar</w:t>
            </w:r>
            <w:r>
              <w:rPr>
                <w:vanish w:val="false"/>
                <w:sz w:val="24"/>
                <w:rFonts w:ascii="Times New Roman" w:hAnsi="Times New Roman"/>
              </w:rPr>
              <w:fldChar w:fldCharType="end"/>
            </w:r>
          </w:p>
          <w:p>
            <w:pPr>
              <w:jc w:val="right"/>
              <w:ind w:left="594"/>
              <w:spacing w:after="0" w:line="252" w:lineRule="auto"/>
              <w:rPr>
                <w:i/>
                <w:sz w:val="24"/>
                <w:rFonts w:ascii="Times New Roman" w:hAnsi="Times New Roman"/>
              </w:rPr>
            </w:pPr>
            <w:r>
              <w:rPr>
                <w:sz w:val="24"/>
                <w:rFonts w:ascii="Times New Roman" w:hAnsi="Times New Roman"/>
              </w:rPr>
              <w:t xml:space="preserve">Pochta: </w:t>
            </w: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tc>
      </w:tr>
      <w:tr>
        <w:tc>
          <w:tcPr>
            <w:tcW w:w="5242" w:type="dxa"/>
            <w:shd w:fill="auto"/>
          </w:tcPr>
          <w:p>
            <w:pPr>
              <w:jc w:val="right"/>
              <w:ind w:left="594"/>
              <w:spacing w:after="0" w:line="252" w:lineRule="auto"/>
              <w:rPr>
                <w:b/>
                <w:sz w:val="24"/>
                <w:rFonts w:ascii="Times New Roman" w:hAnsi="Times New Roman"/>
              </w:rPr>
            </w:pPr>
          </w:p>
        </w:tc>
      </w:tr>
      <w:tr>
        <w:tc>
          <w:tcPr>
            <w:tcW w:w="5242" w:type="dxa"/>
            <w:shd w:fill="auto"/>
          </w:tcPr>
          <w:p>
            <w:pPr>
              <w:jc w:val="right"/>
              <w:ind w:left="594"/>
              <w:spacing w:after="0" w:line="252" w:lineRule="auto"/>
              <w:rPr>
                <w:b/>
                <w:sz w:val="24"/>
                <w:rFonts w:ascii="Times New Roman" w:hAnsi="Times New Roman"/>
              </w:rPr>
            </w:pPr>
            <w:r>
              <w:rPr>
                <w:b/>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p>
        </w:tc>
      </w:tr>
      <w:tr>
        <w:tc>
          <w:tcPr>
            <w:tcW w:w="5242" w:type="dxa"/>
            <w:shd w:fill="auto"/>
          </w:tcPr>
          <w:p>
            <w:pPr>
              <w:jc w:val="right"/>
              <w:ind w:left="594"/>
              <w:spacing w:after="0" w:line="252" w:lineRule="auto"/>
              <w:rPr>
                <w:i/>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{"Y":11}</w:instrText>
              <w:fldChar w:fldCharType="separate"/>
              <w:t xml:space="preserve">Javobgarning yashash (joylashgan) manzili</w:t>
            </w:r>
            <w:r>
              <w:rPr>
                <w:vanish w:val="false"/>
                <w:sz w:val="24"/>
                <w:rFonts w:ascii="Times New Roman" w:hAnsi="Times New Roman"/>
              </w:rPr>
              <w:fldChar w:fldCharType="end"/>
            </w:r>
          </w:p>
        </w:tc>
      </w:tr>
      <w:tr>
        <w:tc>
          <w:tcPr>
            <w:tcW w:w="5242" w:type="dxa"/>
            <w:shd w:fill="auto"/>
          </w:tcPr>
          <w:p>
            <w:pPr>
              <w:jc w:val="right"/>
              <w:ind w:left="594"/>
              <w:rPr>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Javobgarning telefon raqamlari</w:t>
            </w:r>
            <w:r>
              <w:rPr>
                <w:vanish w:val="false"/>
                <w:sz w:val="24"/>
                <w:rFonts w:ascii="Times New Roman" w:hAnsi="Times New Roman"/>
              </w:rPr>
              <w:fldChar w:fldCharType="end"/>
            </w:r>
            <w:r>
              <w:rPr>
                <w:sz w:val="24"/>
                <w:rFonts w:ascii="Times New Roman" w:hAnsi="Times New Roman"/>
              </w:rPr>
              <w:t xml:space="preserve">                                             Pochta: </w:t>
            </w:r>
            <w:r>
              <w:rPr>
                <w:vanish w:val="false"/>
                <w:sz w:val="24"/>
                <w:rFonts w:ascii="Times New Roman" w:hAnsi="Times New Roman"/>
              </w:rPr>
              <w:fldChar w:fldCharType="begin"/>
              <w:instrText xml:space="preserve">X {"Y":13}</w:instrText>
              <w:fldChar w:fldCharType="separate"/>
              <w:t xml:space="preserve">Javobgarning pochta (elektron) manzili</w:t>
            </w:r>
            <w:r>
              <w:rPr>
                <w:vanish w:val="false"/>
                <w:sz w:val="24"/>
                <w:rFonts w:ascii="Times New Roman" w:hAnsi="Times New Roman"/>
              </w:rPr>
              <w:fldChar w:fldCharType="end"/>
            </w:r>
          </w:p>
        </w:tc>
      </w:tr>
    </w:tbl>
    <w:p>
      <w:pPr>
        <w:pStyle w:val="ConsPlusNonformat"/>
        <w:jc w:val="right"/>
        <w:rPr>
          <w:sz w:val="24"/>
          <w:rFonts w:ascii="Times New Roman" w:hAnsi="Times New Roman"/>
        </w:rPr>
      </w:pPr>
    </w:p>
    <w:p>
      <w:pPr>
        <w:pStyle w:val="ConsPlusNonformat"/>
        <w:jc w:val="center"/>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D A ʼ V O  A R I Z A</w:t>
      </w:r>
    </w:p>
    <w:p>
      <w:pPr>
        <w:jc w:val="center"/>
        <w:spacing w:line="240" w:lineRule="auto"/>
        <w:rPr>
          <w:i/>
          <w:sz w:val="24"/>
          <w:rFonts w:ascii="Times New Roman" w:hAnsi="Times New Roman"/>
        </w:rPr>
      </w:pPr>
      <w:r>
        <w:rPr>
          <w:i/>
          <w:sz w:val="24"/>
          <w:rFonts w:ascii="Times New Roman" w:hAnsi="Times New Roman"/>
        </w:rPr>
        <w:t xml:space="preserve">(Kredit shartnomasi boʻyicha qarzdorlikni undirish toʻgʻrisida)</w:t>
      </w:r>
    </w:p>
    <w:p>
      <w:pPr>
        <w:jc w:val="center"/>
        <w:spacing w:line="240" w:lineRule="auto"/>
        <w:rPr>
          <w:i/>
          <w:sz w:val="24"/>
          <w:rFonts w:ascii="Times New Roman" w:hAnsi="Times New Roman"/>
        </w:rPr>
      </w:pPr>
      <w:r>
        <w:rPr>
          <w:i/>
          <w:sz w:val="24"/>
          <w:rFonts w:ascii="Times New Roman" w:hAnsi="Times New Roman"/>
        </w:rPr>
      </w:r>
    </w:p>
    <w:p>
      <w:pPr>
        <w:pStyle w:val="ConsPlusNonformat"/>
        <w:jc w:val="both"/>
        <w:ind w:firstLine="709"/>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Daʼvogar tashkilotning nomi va tashkiliy huquqiy shakli</w:t>
      </w:r>
      <w:r>
        <w:rPr>
          <w:vanish w:val="false"/>
          <w:sz w:val="24"/>
          <w:rFonts w:ascii="Times New Roman" w:hAnsi="Times New Roman"/>
        </w:rPr>
        <w:fldChar w:fldCharType="end"/>
      </w:r>
      <w:r>
        <w:rPr>
          <w:sz w:val="24"/>
          <w:rFonts w:ascii="Times New Roman" w:hAnsi="Times New Roman"/>
        </w:rPr>
        <w:t xml:space="preserve"> hamda fuqaro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oʻrtasida</w:t>
      </w:r>
      <w:r>
        <w:rPr>
          <w:b/>
          <w:sz w:val="24"/>
          <w:rFonts w:ascii="Times New Roman" w:hAnsi="Times New Roman"/>
        </w:rPr>
        <w:t xml:space="preserve"> </w:t>
      </w:r>
      <w:r>
        <w:rPr>
          <w:vanish w:val="false"/>
          <w:sz w:val="24"/>
          <w:rFonts w:ascii="Times New Roman" w:hAnsi="Times New Roman"/>
        </w:rPr>
        <w:fldChar w:fldCharType="begin"/>
        <w:instrText xml:space="preserve">X {"Y":15}</w:instrText>
        <w:fldChar w:fldCharType="separate"/>
        <w:t xml:space="preserve">Taraflar o‘rtasida shartnoma tuzilgan sana</w:t>
      </w:r>
      <w:r>
        <w:rPr>
          <w:vanish w:val="false"/>
          <w:sz w:val="24"/>
          <w:rFonts w:ascii="Times New Roman" w:hAnsi="Times New Roman"/>
        </w:rPr>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{"Y":16}</w:instrText>
        <w:fldChar w:fldCharType="separate"/>
        <w:t xml:space="preserve">Shartnoma raqami</w:t>
      </w:r>
      <w:r>
        <w:rPr>
          <w:vanish w:val="false"/>
          <w:sz w:val="24"/>
          <w:rFonts w:ascii="Times New Roman" w:hAnsi="Times New Roman"/>
        </w:rPr>
        <w:fldChar w:fldCharType="end"/>
      </w:r>
      <w:r>
        <w:rPr>
          <w:sz w:val="24"/>
          <w:rFonts w:ascii="Times New Roman" w:hAnsi="Times New Roman"/>
        </w:rPr>
        <w:t xml:space="preserve">-sonli kredit shartnomasi tuzilgan. Shartnoma shartlariga koʻra bank qarz oluvchining injiniring kompaniyasi ishtirokida yakka tartibdagi namunaviy uy-joyni qurish loyihasini moliyalashtirish uchun </w:t>
      </w:r>
      <w:r>
        <w:rPr>
          <w:vanish w:val="false"/>
          <w:sz w:val="24"/>
          <w:rFonts w:ascii="Times New Roman" w:hAnsi="Times New Roman"/>
        </w:rPr>
        <w:fldChar w:fldCharType="begin"/>
        <w:instrText xml:space="preserve">X {"Y":17}</w:instrText>
        <w:fldChar w:fldCharType="separate"/>
        <w:t xml:space="preserve">Shartnoma bo‘yicha ajratilgan pul miqdori</w:t>
      </w:r>
      <w:r>
        <w:rPr>
          <w:vanish w:val="false"/>
          <w:sz w:val="24"/>
          <w:rFonts w:ascii="Times New Roman" w:hAnsi="Times New Roman"/>
        </w:rPr>
        <w:fldChar w:fldCharType="end"/>
      </w:r>
      <w:r>
        <w:rPr>
          <w:sz w:val="24"/>
          <w:rFonts w:ascii="Times New Roman" w:hAnsi="Times New Roman"/>
        </w:rPr>
        <w:t xml:space="preserve"> soʻm miqdorida kredit mablagʻi ajratgan. </w:t>
      </w:r>
    </w:p>
    <w:p>
      <w:pPr>
        <w:jc w:val="both"/>
        <w:ind w:firstLine="709"/>
        <w:spacing w:after="0" w:line="240" w:lineRule="auto"/>
        <w:rPr>
          <w:sz w:val="24"/>
          <w:rFonts w:ascii="Times New Roman" w:hAnsi="Times New Roman"/>
        </w:rPr>
      </w:pPr>
      <w:r>
        <w:rPr>
          <w:sz w:val="24"/>
          <w:rFonts w:ascii="Times New Roman" w:hAnsi="Times New Roman"/>
        </w:rPr>
        <w:t xml:space="preserve">Kreditdan foydalanish muddati - </w:t>
      </w:r>
      <w:r>
        <w:rPr>
          <w:vanish w:val="false"/>
          <w:sz w:val="24"/>
          <w:rFonts w:ascii="Times New Roman" w:hAnsi="Times New Roman"/>
        </w:rPr>
        <w:fldChar w:fldCharType="begin"/>
        <w:instrText xml:space="preserve">X {"Y":18}</w:instrText>
        <w:fldChar w:fldCharType="separate"/>
        <w:t xml:space="preserve">Kreditdan foydalanish muddati</w:t>
      </w:r>
      <w:r>
        <w:rPr>
          <w:vanish w:val="false"/>
          <w:sz w:val="24"/>
          <w:rFonts w:ascii="Times New Roman" w:hAnsi="Times New Roman"/>
        </w:rPr>
        <w:fldChar w:fldCharType="end"/>
      </w:r>
      <w:r>
        <w:rPr>
          <w:sz w:val="24"/>
          <w:rFonts w:ascii="Times New Roman" w:hAnsi="Times New Roman"/>
        </w:rPr>
        <w:t>.</w:t>
      </w:r>
    </w:p>
    <w:p>
      <w:pPr>
        <w:jc w:val="both"/>
        <w:ind w:firstLine="709"/>
        <w:spacing w:after="0" w:line="240" w:lineRule="auto"/>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Taraflar o‘rtasida shartnoma tuzilgan sana</w:t>
      </w:r>
      <w:r>
        <w:rPr>
          <w:vanish w:val="false"/>
          <w:sz w:val="24"/>
          <w:rFonts w:ascii="Times New Roman" w:hAnsi="Times New Roman"/>
        </w:rPr>
        <w:fldChar w:fldCharType="end"/>
      </w:r>
      <w:r>
        <w:rPr>
          <w:sz w:val="24"/>
          <w:rFonts w:ascii="Times New Roman" w:hAnsi="Times New Roman"/>
        </w:rPr>
        <w:t xml:space="preserve">da tuzilgan </w:t>
      </w:r>
      <w:r>
        <w:rPr>
          <w:vanish w:val="false"/>
          <w:sz w:val="24"/>
          <w:rFonts w:ascii="Times New Roman" w:hAnsi="Times New Roman"/>
        </w:rPr>
        <w:fldChar w:fldCharType="begin"/>
        <w:instrText xml:space="preserve">X {"Y":16}</w:instrText>
        <w:fldChar w:fldCharType="separate"/>
        <w:t xml:space="preserve">Shartnoma raqami</w:t>
      </w:r>
      <w:r>
        <w:rPr>
          <w:vanish w:val="false"/>
          <w:sz w:val="24"/>
          <w:rFonts w:ascii="Times New Roman" w:hAnsi="Times New Roman"/>
        </w:rPr>
        <w:fldChar w:fldCharType="end"/>
      </w:r>
      <w:r>
        <w:rPr>
          <w:sz w:val="24"/>
          <w:rFonts w:ascii="Times New Roman" w:hAnsi="Times New Roman"/>
        </w:rPr>
        <w:t xml:space="preserve">-sonli shartnomasiga asosan fuqaro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ga tegishli boʻlgan, </w:t>
      </w:r>
      <w:r>
        <w:rPr>
          <w:vanish w:val="false"/>
          <w:sz w:val="24"/>
          <w:rFonts w:ascii="Times New Roman" w:hAnsi="Times New Roman"/>
        </w:rPr>
        <w:fldChar w:fldCharType="begin"/>
        <w:instrText xml:space="preserve">X {"Y":20}</w:instrText>
        <w:fldChar w:fldCharType="separate"/>
        <w:t xml:space="preserve">Kredit taʼminoti sifatida garovga quyilgan ko‘chmas mulk joylashgan manzil</w:t>
      </w:r>
      <w:r>
        <w:rPr>
          <w:vanish w:val="false"/>
          <w:sz w:val="24"/>
          <w:rFonts w:ascii="Times New Roman" w:hAnsi="Times New Roman"/>
        </w:rPr>
        <w:fldChar w:fldCharType="end"/>
      </w:r>
      <w:r>
        <w:rPr>
          <w:sz w:val="24"/>
          <w:rFonts w:ascii="Times New Roman" w:hAnsi="Times New Roman"/>
        </w:rPr>
        <w:t xml:space="preserve"> joylashgan koʻchmas mulkini </w:t>
      </w:r>
      <w:r>
        <w:rPr>
          <w:vanish w:val="false"/>
          <w:sz w:val="24"/>
          <w:rFonts w:ascii="Times New Roman" w:hAnsi="Times New Roman"/>
        </w:rPr>
        <w:fldChar w:fldCharType="begin"/>
        <w:instrText xml:space="preserve">X {"Y":22}</w:instrText>
        <w:fldChar w:fldCharType="separate"/>
        <w:t xml:space="preserve">Kredit taʼminoti sifatida garovga quyilgan ko‘chmas mulkning qiymati (narhi)</w:t>
      </w:r>
      <w:r>
        <w:rPr>
          <w:vanish w:val="false"/>
          <w:sz w:val="24"/>
          <w:rFonts w:ascii="Times New Roman" w:hAnsi="Times New Roman"/>
        </w:rPr>
        <w:fldChar w:fldCharType="end"/>
      </w:r>
      <w:r>
        <w:rPr>
          <w:sz w:val="24"/>
          <w:rFonts w:ascii="Times New Roman" w:hAnsi="Times New Roman"/>
        </w:rPr>
        <w:t xml:space="preserve"> soʻm miqdoridagi bahoda kredit shartnomasidagi majburiyatlarning bajarilishi taʼminoti sifatida garovga qoʻyilgan. </w:t>
      </w:r>
    </w:p>
    <w:p>
      <w:pPr>
        <w:jc w:val="both"/>
        <w:ind w:firstLine="709"/>
        <w:spacing w:after="0" w:line="240" w:lineRule="auto"/>
        <w:rPr>
          <w:sz w:val="24"/>
          <w:rFonts w:ascii="Times New Roman" w:hAnsi="Times New Roman"/>
        </w:rPr>
      </w:pPr>
      <w:r>
        <w:rPr>
          <w:sz w:val="24"/>
          <w:rFonts w:ascii="Times New Roman" w:hAnsi="Times New Roman"/>
        </w:rPr>
        <w:t xml:space="preserve">Qarzdor tomonidan kredit shartnomasining shartlari buzilib, muddati oʻtgan asosiy kredit qarzdorligi hamda muddati oʻtgan kredit foizi qarzdorligi yuzaga kelgan. </w:t>
      </w:r>
    </w:p>
    <w:p>
      <w:pPr>
        <w:jc w:val="both"/>
        <w:ind w:firstLine="709"/>
        <w:spacing w:after="0" w:line="240" w:lineRule="auto"/>
        <w:rPr>
          <w:sz w:val="24"/>
          <w:rFonts w:ascii="Times New Roman" w:hAnsi="Times New Roman"/>
        </w:rPr>
      </w:pPr>
      <w:r>
        <w:rPr>
          <w:sz w:val="24"/>
          <w:rFonts w:ascii="Times New Roman" w:hAnsi="Times New Roman"/>
        </w:rPr>
        <w:t xml:space="preserve">Kredit shartnomasining </w:t>
      </w:r>
      <w:r>
        <w:rPr>
          <w:vanish w:val="false"/>
          <w:sz w:val="24"/>
          <w:rFonts w:ascii="Times New Roman" w:hAnsi="Times New Roman"/>
        </w:rPr>
        <w:fldChar w:fldCharType="begin"/>
        <w:instrText xml:space="preserve">X {"Y":24}</w:instrText>
        <w:fldChar w:fldCharType="separate"/>
        <w:t xml:space="preserve">Shartnomaning tegishli bandlari ko‘rsatiladi</w:t>
      </w:r>
      <w:r>
        <w:rPr>
          <w:vanish w:val="false"/>
          <w:sz w:val="24"/>
          <w:rFonts w:ascii="Times New Roman" w:hAnsi="Times New Roman"/>
        </w:rPr>
        <w:fldChar w:fldCharType="end"/>
      </w:r>
      <w:r>
        <w:rPr>
          <w:sz w:val="24"/>
          <w:rFonts w:ascii="Times New Roman" w:hAnsi="Times New Roman"/>
        </w:rPr>
        <w:t xml:space="preserve">-bandiga koʻra, qarz oluvchi shartnomaga ilova qilingan toʻlovlar jadvaliga muvofiq har oylik toʻlovlarni amalga oshirish yoʻli bilan kredit asosiy qarzi va unga hisoblangan foizlarni toʻlab borish majburiyatini olgan. Lekin, Qarz oluvchi tomonidan ipoteka krediti shartnomasining ushbu bandi talablari muntazam ravishda buzilib kelingan.</w:t>
      </w:r>
    </w:p>
    <w:p>
      <w:pPr>
        <w:jc w:val="both"/>
        <w:ind w:firstLine="709"/>
        <w:spacing w:after="0" w:line="240" w:lineRule="auto"/>
        <w:rPr>
          <w:b/>
          <w:sz w:val="24"/>
          <w:rFonts w:ascii="Times New Roman" w:hAnsi="Times New Roman"/>
        </w:rPr>
      </w:pPr>
      <w:r>
        <w:rPr>
          <w:sz w:val="24"/>
          <w:rFonts w:ascii="Times New Roman" w:hAnsi="Times New Roman"/>
        </w:rPr>
        <w:t xml:space="preserve">Javobgar </w:t>
      </w:r>
      <w:r>
        <w:rPr>
          <w:vanish w:val="false"/>
          <w:sz w:val="24"/>
          <w:rFonts w:ascii="Times New Roman" w:hAnsi="Times New Roman"/>
        </w:rPr>
        <w:fldChar w:fldCharType="begin"/>
        <w:instrText xml:space="preserve">X {"Y":25}</w:instrText>
        <w:fldChar w:fldCharType="separate"/>
        <w:t xml:space="preserve">Kredit to‘lovlari to‘lanmagan davr</w:t>
      </w:r>
      <w:r>
        <w:rPr>
          <w:vanish w:val="false"/>
          <w:sz w:val="24"/>
          <w:rFonts w:ascii="Times New Roman" w:hAnsi="Times New Roman"/>
        </w:rPr>
        <w:fldChar w:fldCharType="end"/>
      </w:r>
      <w:r>
        <w:rPr>
          <w:sz w:val="24"/>
          <w:rFonts w:ascii="Times New Roman" w:hAnsi="Times New Roman"/>
        </w:rPr>
        <w:t xml:space="preserve"> davomida  kreditning asosiy summasi va foizlarini toʻlamaganligi natijasida jami qarzdorligi </w:t>
      </w:r>
      <w:r>
        <w:rPr>
          <w:vanish w:val="false"/>
          <w:sz w:val="24"/>
          <w:rFonts w:ascii="Times New Roman" w:hAnsi="Times New Roman"/>
        </w:rPr>
        <w:fldChar w:fldCharType="begin"/>
        <w:instrText xml:space="preserve">X {"Y":26}</w:instrText>
        <w:fldChar w:fldCharType="separate"/>
        <w:t xml:space="preserve">Javobgarning kredit shartnomasi bo‘yicha jami to‘lanmagan qarzdorligi miqdori</w:t>
      </w:r>
      <w:r>
        <w:rPr>
          <w:vanish w:val="false"/>
          <w:sz w:val="24"/>
          <w:rFonts w:ascii="Times New Roman" w:hAnsi="Times New Roman"/>
        </w:rPr>
        <w:fldChar w:fldCharType="end"/>
      </w:r>
      <w:r>
        <w:rPr>
          <w:sz w:val="24"/>
          <w:rFonts w:ascii="Times New Roman" w:hAnsi="Times New Roman"/>
        </w:rPr>
        <w:t xml:space="preserve"> soʻmni tashkil qiladi, jumladan:</w:t>
      </w:r>
    </w:p>
    <w:p>
      <w:pPr>
        <w:jc w:val="both"/>
        <w:ind w:left="6069" w:hanging="5360"/>
        <w:spacing w:after="0" w:line="240" w:lineRule="auto"/>
        <w:rPr>
          <w:sz w:val="24"/>
          <w:rFonts w:ascii="Times New Roman" w:hAnsi="Times New Roman"/>
        </w:rPr>
      </w:pPr>
      <w:r>
        <w:rPr>
          <w:sz w:val="24"/>
          <w:rFonts w:ascii="Times New Roman" w:hAnsi="Times New Roman"/>
        </w:rPr>
        <w:t xml:space="preserve">- muddati oʻtgan kredit foizi qarzdorligi   – </w:t>
      </w:r>
      <w:r>
        <w:rPr>
          <w:vanish w:val="false"/>
          <w:sz w:val="24"/>
          <w:rFonts w:ascii="Times New Roman" w:hAnsi="Times New Roman"/>
        </w:rPr>
        <w:fldChar w:fldCharType="begin"/>
        <w:instrText xml:space="preserve">X {"Y":27}</w:instrText>
        <w:fldChar w:fldCharType="separate"/>
        <w:t xml:space="preserve">Muddati o‘tgan kredit foizi qarzdorligi summasining miqdori</w:t>
      </w:r>
      <w:r>
        <w:rPr>
          <w:vanish w:val="false"/>
          <w:sz w:val="24"/>
          <w:rFonts w:ascii="Times New Roman" w:hAnsi="Times New Roman"/>
        </w:rPr>
        <w:fldChar w:fldCharType="end"/>
      </w:r>
      <w:r>
        <w:rPr>
          <w:sz w:val="24"/>
          <w:rFonts w:ascii="Times New Roman" w:hAnsi="Times New Roman"/>
        </w:rPr>
        <w:t xml:space="preserve"> soʻm.</w:t>
      </w:r>
    </w:p>
    <w:p>
      <w:pPr>
        <w:jc w:val="both"/>
        <w:ind w:left="6069" w:hanging="5360"/>
        <w:spacing w:after="0" w:line="240" w:lineRule="auto"/>
        <w:rPr>
          <w:sz w:val="24"/>
          <w:rFonts w:ascii="Times New Roman" w:hAnsi="Times New Roman"/>
        </w:rPr>
      </w:pPr>
      <w:r>
        <w:rPr>
          <w:sz w:val="24"/>
          <w:rFonts w:ascii="Times New Roman" w:hAnsi="Times New Roman"/>
        </w:rPr>
        <w:t xml:space="preserve">- hisoblangan foiz qarzdorligi                       – </w:t>
      </w:r>
      <w:r>
        <w:rPr>
          <w:vanish w:val="false"/>
          <w:sz w:val="24"/>
          <w:rFonts w:ascii="Times New Roman" w:hAnsi="Times New Roman"/>
        </w:rPr>
        <w:fldChar w:fldCharType="begin"/>
        <w:instrText xml:space="preserve">X {"Y":28}</w:instrText>
        <w:fldChar w:fldCharType="separate"/>
        <w:t xml:space="preserve">Hisoblangan foiz qarzdorligi summasining miqdori</w:t>
      </w:r>
      <w:r>
        <w:rPr>
          <w:vanish w:val="false"/>
          <w:sz w:val="24"/>
          <w:rFonts w:ascii="Times New Roman" w:hAnsi="Times New Roman"/>
        </w:rPr>
        <w:fldChar w:fldCharType="end"/>
      </w:r>
      <w:r>
        <w:rPr>
          <w:sz w:val="24"/>
          <w:rFonts w:ascii="Times New Roman" w:hAnsi="Times New Roman"/>
        </w:rPr>
        <w:t xml:space="preserve">  soʻm.</w:t>
      </w:r>
    </w:p>
    <w:p>
      <w:pPr>
        <w:jc w:val="both"/>
        <w:ind w:left="6069" w:hanging="5360"/>
        <w:spacing w:after="0" w:line="240" w:lineRule="auto"/>
        <w:tabs>
          <w:tab w:val="left" w:pos="6069"/>
        </w:tabs>
        <w:rPr>
          <w:sz w:val="24"/>
          <w:rFonts w:ascii="Times New Roman" w:hAnsi="Times New Roman"/>
        </w:rPr>
      </w:pPr>
      <w:r>
        <w:rPr>
          <w:sz w:val="24"/>
          <w:rFonts w:ascii="Times New Roman" w:hAnsi="Times New Roman"/>
        </w:rPr>
        <w:t xml:space="preserve">- muddatli asosiy qarzdorligi                       – </w:t>
        <w:tab/>
      </w:r>
      <w:r>
        <w:rPr>
          <w:vanish w:val="false"/>
          <w:sz w:val="24"/>
          <w:rFonts w:ascii="Times New Roman" w:hAnsi="Times New Roman"/>
        </w:rPr>
        <w:fldChar w:fldCharType="begin"/>
        <w:instrText xml:space="preserve">X {"Y":29}</w:instrText>
        <w:fldChar w:fldCharType="separate"/>
        <w:t xml:space="preserve">Muddatli asosiy qarzdorlik summasining miqdori</w:t>
      </w:r>
      <w:r>
        <w:rPr>
          <w:vanish w:val="false"/>
          <w:sz w:val="24"/>
          <w:rFonts w:ascii="Times New Roman" w:hAnsi="Times New Roman"/>
        </w:rPr>
        <w:fldChar w:fldCharType="end"/>
      </w:r>
      <w:r>
        <w:rPr>
          <w:sz w:val="24"/>
          <w:rFonts w:ascii="Times New Roman" w:hAnsi="Times New Roman"/>
        </w:rPr>
        <w:t xml:space="preserve"> soʻm.</w:t>
      </w:r>
    </w:p>
    <w:p>
      <w:pPr>
        <w:jc w:val="both"/>
        <w:ind w:firstLine="709"/>
        <w:spacing w:after="0" w:line="240" w:lineRule="auto"/>
        <w:rPr>
          <w:sz w:val="24"/>
          <w:rFonts w:ascii="Times New Roman" w:hAnsi="Times New Roman"/>
        </w:rPr>
      </w:pPr>
      <w:r>
        <w:rPr>
          <w:sz w:val="24"/>
          <w:rFonts w:ascii="Times New Roman" w:hAnsi="Times New Roman"/>
        </w:rPr>
        <w:t xml:space="preserve">Qarz oluvchiga kredit asosiy qarzi va unga hisoblangan foizlarni toʻlash yuzasidan berilgan talabnomalar ijrosiz qoldirilib, qarz oluvchi tomonidan ushbu talablar bajarilmasdan kelinmoqda.</w:t>
      </w:r>
    </w:p>
    <w:p>
      <w:pPr>
        <w:jc w:val="both"/>
        <w:ind w:firstLine="709"/>
        <w:spacing w:after="0" w:line="240" w:lineRule="auto"/>
        <w:rPr>
          <w:sz w:val="24"/>
          <w:rFonts w:ascii="Times New Roman" w:hAnsi="Times New Roman"/>
        </w:rPr>
      </w:pPr>
      <w:r>
        <w:rPr>
          <w:sz w:val="24"/>
          <w:rFonts w:ascii="Times New Roman" w:hAnsi="Times New Roman"/>
        </w:rPr>
        <w:t xml:space="preserve">Yuqoridagilarga koʻra,</w:t>
      </w:r>
    </w:p>
    <w:p>
      <w:pPr>
        <w:jc w:val="center"/>
        <w:spacing w:after="0" w:line="240" w:lineRule="auto"/>
        <w:rPr>
          <w:b/>
          <w:sz w:val="24"/>
          <w:rFonts w:ascii="Times New Roman" w:hAnsi="Times New Roman"/>
        </w:rPr>
      </w:pPr>
      <w:r>
        <w:rPr>
          <w:b/>
          <w:sz w:val="24"/>
          <w:rFonts w:ascii="Times New Roman" w:hAnsi="Times New Roman"/>
        </w:rPr>
        <w:t>SOʻRAYMAN:</w:t>
      </w:r>
    </w:p>
    <w:p>
      <w:pPr>
        <w:jc w:val="center"/>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dan</w:t>
      </w:r>
      <w:r>
        <w:rPr>
          <w:i/>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Daʼvogar tashkilotning nomi va tashkiliy huquqiy shakli</w:t>
      </w:r>
      <w:r>
        <w:rPr>
          <w:vanish w:val="false"/>
          <w:sz w:val="24"/>
          <w:rFonts w:ascii="Times New Roman" w:hAnsi="Times New Roman"/>
        </w:rPr>
        <w:fldChar w:fldCharType="end"/>
      </w:r>
      <w:r>
        <w:rPr>
          <w:sz w:val="24"/>
          <w:rFonts w:ascii="Times New Roman" w:hAnsi="Times New Roman"/>
        </w:rPr>
        <w:t xml:space="preserve"> foydasiga jami </w:t>
      </w:r>
      <w:r>
        <w:rPr>
          <w:vanish w:val="false"/>
          <w:sz w:val="24"/>
          <w:rFonts w:ascii="Times New Roman" w:hAnsi="Times New Roman"/>
        </w:rPr>
        <w:fldChar w:fldCharType="begin"/>
        <w:instrText xml:space="preserve">X {"Y":26}</w:instrText>
        <w:fldChar w:fldCharType="separate"/>
        <w:t xml:space="preserve">Javobgarning kredit shartnomasi bo‘yicha jami to‘lanmagan qarzdorligi miqdori</w:t>
      </w:r>
      <w:r>
        <w:rPr>
          <w:vanish w:val="false"/>
          <w:sz w:val="24"/>
          <w:rFonts w:ascii="Times New Roman" w:hAnsi="Times New Roman"/>
        </w:rPr>
        <w:fldChar w:fldCharType="end"/>
      </w:r>
      <w:r>
        <w:rPr>
          <w:b/>
          <w:sz w:val="24"/>
          <w:rFonts w:ascii="Times New Roman" w:hAnsi="Times New Roman"/>
        </w:rPr>
        <w:t xml:space="preserve"> </w:t>
      </w:r>
      <w:r>
        <w:rPr>
          <w:sz w:val="24"/>
          <w:rFonts w:ascii="Times New Roman" w:hAnsi="Times New Roman"/>
        </w:rPr>
        <w:t xml:space="preserve">soʻm kredit qarzdorligi va foiz qarzdorligini undirib berishingizni.</w:t>
      </w:r>
    </w:p>
    <w:p>
      <w:pPr>
        <w:jc w:val="both"/>
        <w:ind w:firstLine="709"/>
        <w:spacing w:after="0" w:line="240" w:lineRule="auto"/>
        <w:rPr>
          <w:sz w:val="24"/>
          <w:rFonts w:ascii="Times New Roman" w:hAnsi="Times New Roman"/>
        </w:rPr>
      </w:pPr>
    </w:p>
    <w:p>
      <w:pPr>
        <w:jc w:val="both"/>
        <w:ind w:firstLine="709"/>
        <w:spacing w:after="0"/>
        <w:rPr>
          <w:b/>
          <w:sz w:val="24"/>
          <w:rFonts w:ascii="Times New Roman" w:hAnsi="Times New Roman"/>
        </w:rPr>
      </w:pPr>
      <w:r>
        <w:rPr>
          <w:b/>
          <w:sz w:val="24"/>
          <w:rFonts w:ascii="Times New Roman" w:hAnsi="Times New Roman"/>
        </w:rPr>
        <w:t xml:space="preserve">Ilova qilingan hujjatlar:</w:t>
      </w:r>
    </w:p>
    <w:p>
      <w:pPr>
        <w:pStyle w:val="a3"/>
        <w:numPr>
          <w:numId w:val="8"/>
          <w:ilvl w:val="0"/>
        </w:numPr>
        <w:jc w:val="both"/>
        <w:ind w:left="0" w:firstLine="709"/>
        <w:spacing w:after="0"/>
        <w:tabs>
          <w:tab w:val="left" w:pos="1134"/>
        </w:tabs>
        <w:rPr>
          <w:sz w:val="24"/>
          <w:rFonts w:ascii="Times New Roman" w:hAnsi="Times New Roman"/>
        </w:rPr>
      </w:pPr>
      <w:r>
        <w:rPr>
          <w:sz w:val="24"/>
          <w:rFonts w:ascii="Times New Roman" w:hAnsi="Times New Roman"/>
        </w:rPr>
        <w:t xml:space="preserve">Daʼvo ariza nusxasi;</w:t>
      </w:r>
    </w:p>
    <w:p>
      <w:pPr>
        <w:pStyle w:val="a3"/>
        <w:numPr>
          <w:numId w:val="8"/>
          <w:ilvl w:val="0"/>
        </w:numPr>
        <w:jc w:val="both"/>
        <w:ind w:left="0" w:firstLine="709"/>
        <w:spacing w:after="0"/>
        <w:tabs>
          <w:tab w:val="left" w:pos="1134"/>
        </w:tabs>
        <w:rPr>
          <w:sz w:val="24"/>
          <w:rFonts w:ascii="Times New Roman" w:hAnsi="Times New Roman"/>
        </w:rPr>
      </w:pPr>
      <w:r>
        <w:rPr>
          <w:sz w:val="24"/>
          <w:rFonts w:ascii="Times New Roman" w:hAnsi="Times New Roman"/>
        </w:rPr>
        <w:t xml:space="preserve">Kredit sharnomasi;</w:t>
      </w:r>
    </w:p>
    <w:p>
      <w:pPr>
        <w:pStyle w:val="a3"/>
        <w:numPr>
          <w:numId w:val="8"/>
          <w:ilvl w:val="0"/>
        </w:numPr>
        <w:jc w:val="both"/>
        <w:ind w:left="0" w:firstLine="709"/>
        <w:spacing w:after="0"/>
        <w:tabs>
          <w:tab w:val="left" w:pos="1134"/>
        </w:tabs>
        <w:rPr>
          <w:sz w:val="24"/>
          <w:rFonts w:ascii="Times New Roman" w:hAnsi="Times New Roman"/>
        </w:rPr>
      </w:pPr>
      <w:r>
        <w:rPr>
          <w:sz w:val="24"/>
          <w:rFonts w:ascii="Times New Roman" w:hAnsi="Times New Roman"/>
        </w:rPr>
        <w:t xml:space="preserve">Ipoteka shartnomasi;</w:t>
      </w:r>
    </w:p>
    <w:p>
      <w:pPr>
        <w:pStyle w:val="a3"/>
        <w:numPr>
          <w:numId w:val="8"/>
          <w:ilvl w:val="0"/>
        </w:numPr>
        <w:jc w:val="both"/>
        <w:ind w:left="0" w:firstLine="709"/>
        <w:spacing w:after="0"/>
        <w:tabs>
          <w:tab w:val="left" w:pos="1134"/>
        </w:tabs>
        <w:rPr>
          <w:sz w:val="24"/>
          <w:rFonts w:ascii="Times New Roman" w:hAnsi="Times New Roman"/>
        </w:rPr>
      </w:pPr>
      <w:r>
        <w:rPr>
          <w:sz w:val="24"/>
          <w:rFonts w:ascii="Times New Roman" w:hAnsi="Times New Roman"/>
        </w:rPr>
        <w:t xml:space="preserve">Pasport nusxasi;</w:t>
      </w:r>
    </w:p>
    <w:p>
      <w:pPr>
        <w:pStyle w:val="a3"/>
        <w:numPr>
          <w:numId w:val="8"/>
          <w:ilvl w:val="0"/>
        </w:numPr>
        <w:jc w:val="both"/>
        <w:ind w:left="0" w:firstLine="709"/>
        <w:spacing w:after="0"/>
        <w:tabs>
          <w:tab w:val="left" w:pos="1134"/>
        </w:tabs>
        <w:rPr>
          <w:sz w:val="24"/>
          <w:rFonts w:ascii="Times New Roman" w:hAnsi="Times New Roman"/>
        </w:rPr>
      </w:pPr>
      <w:r>
        <w:rPr>
          <w:sz w:val="24"/>
          <w:rFonts w:ascii="Times New Roman" w:hAnsi="Times New Roman"/>
        </w:rPr>
        <w:t xml:space="preserve">Qarzdorligi toʻgʻrisida maʼlumotnoma;</w:t>
      </w:r>
    </w:p>
    <w:p>
      <w:pPr>
        <w:pStyle w:val="a3"/>
        <w:numPr>
          <w:numId w:val="8"/>
          <w:ilvl w:val="0"/>
        </w:numPr>
        <w:jc w:val="both"/>
        <w:ind w:left="0" w:firstLine="709"/>
        <w:spacing w:after="0"/>
        <w:tabs>
          <w:tab w:val="left" w:pos="1134"/>
        </w:tabs>
        <w:rPr>
          <w:sz w:val="24"/>
          <w:rFonts w:ascii="Times New Roman" w:hAnsi="Times New Roman"/>
        </w:rPr>
      </w:pPr>
      <w:r>
        <w:rPr>
          <w:sz w:val="24"/>
          <w:rFonts w:ascii="Times New Roman" w:hAnsi="Times New Roman"/>
        </w:rPr>
        <w:t xml:space="preserve">Ogoxlantirish xatlari;</w:t>
      </w:r>
    </w:p>
    <w:p>
      <w:pPr>
        <w:pStyle w:val="a3"/>
        <w:numPr>
          <w:numId w:val="8"/>
          <w:ilvl w:val="0"/>
        </w:numPr>
        <w:jc w:val="both"/>
        <w:ind w:left="0" w:firstLine="709"/>
        <w:spacing w:after="0"/>
        <w:tabs>
          <w:tab w:val="left" w:pos="1134"/>
        </w:tabs>
        <w:rPr>
          <w:sz w:val="24"/>
          <w:rFonts w:ascii="Times New Roman" w:hAnsi="Times New Roman"/>
        </w:rPr>
      </w:pPr>
      <w:r>
        <w:rPr>
          <w:sz w:val="24"/>
          <w:rFonts w:ascii="Times New Roman" w:hAnsi="Times New Roman"/>
        </w:rPr>
        <w:t xml:space="preserve">Kafillik shartnomasi;</w:t>
      </w:r>
    </w:p>
    <w:p>
      <w:pPr>
        <w:pStyle w:val="a3"/>
        <w:numPr>
          <w:numId w:val="8"/>
          <w:ilvl w:val="0"/>
        </w:numPr>
        <w:jc w:val="both"/>
        <w:ind w:left="0" w:firstLine="709"/>
        <w:spacing w:after="0"/>
        <w:tabs>
          <w:tab w:val="left" w:pos="1134"/>
        </w:tabs>
        <w:rPr>
          <w:sz w:val="24"/>
          <w:rFonts w:ascii="Times New Roman" w:hAnsi="Times New Roman"/>
        </w:rPr>
      </w:pPr>
      <w:r>
        <w:rPr>
          <w:sz w:val="24"/>
          <w:rFonts w:ascii="Times New Roman" w:hAnsi="Times New Roman"/>
        </w:rPr>
        <w:t xml:space="preserve">Davlat boji toʻlanganligi toʻgʻrisida kvitansiya.</w:t>
      </w:r>
    </w:p>
    <w:p>
      <w:pPr>
        <w:pStyle w:val="a3"/>
        <w:jc w:val="both"/>
        <w:ind w:left="709"/>
        <w:spacing w:after="0"/>
        <w:tabs>
          <w:tab w:val="left" w:pos="1134"/>
        </w:tabs>
        <w:rPr>
          <w:sz w:val="24"/>
          <w:rFonts w:ascii="Times New Roman" w:hAnsi="Times New Roman"/>
        </w:rPr>
      </w:pPr>
    </w:p>
    <w:p>
      <w:pPr>
        <w:pStyle w:val="a3"/>
        <w:jc w:val="both"/>
        <w:ind w:left="709"/>
        <w:spacing w:after="0"/>
        <w:tabs>
          <w:tab w:val="left" w:pos="1134"/>
        </w:tabs>
        <w:rPr>
          <w:sz w:val="24"/>
          <w:rFonts w:ascii="Times New Roman" w:hAnsi="Times New Roman"/>
        </w:rPr>
      </w:pPr>
    </w:p>
    <w:tbl>
      <w:tblPr>
        <w:tblW w:w="0" w:type="auto"/>
      </w:tblPr>
      <w:tblGrid>
        <w:gridCol w:w="4666"/>
        <w:gridCol w:w="4688"/>
      </w:tblGrid>
      <w:tr>
        <w:tc>
          <w:tcPr>
            <w:tcW w:w="4785" w:type="dxa"/>
            <w:shd w:fill="auto"/>
          </w:tcPr>
          <w:p>
            <w:pPr>
              <w:jc w:val="center"/>
              <w:spacing w:after="0" w:line="240" w:lineRule="auto"/>
              <w:rPr>
                <w:sz w:val="24"/>
                <w:rFonts w:ascii="Times New Roman" w:hAnsi="Times New Roman"/>
              </w:rPr>
            </w:pPr>
            <w:r>
              <w:rPr>
                <w:vanish w:val="false"/>
                <w:sz w:val="24"/>
                <w:rFonts w:ascii="Times New Roman" w:hAnsi="Times New Roman"/>
              </w:rPr>
              <w:fldChar w:fldCharType="begin"/>
              <w:instrText xml:space="preserve">X {"Y":30}</w:instrText>
              <w:fldChar w:fldCharType="separate"/>
              <w:t xml:space="preserve">Daʼvogarning daʼvo arizani imzolagan vakolatli vakilining F.I.O.si</w:t>
            </w:r>
            <w:r>
              <w:rPr>
                <w:vanish w:val="false"/>
                <w:sz w:val="24"/>
                <w:rFonts w:ascii="Times New Roman" w:hAnsi="Times New Roman"/>
              </w:rPr>
              <w:fldChar w:fldCharType="end"/>
            </w:r>
          </w:p>
        </w:tc>
        <w:tc>
          <w:tcPr>
            <w:tcW w:w="4786" w:type="dxa"/>
            <w:shd w:fill="auto"/>
          </w:tcPr>
          <w:p>
            <w:pPr>
              <w:jc w:val="center"/>
              <w:spacing w:after="0" w:line="240" w:lineRule="auto"/>
              <w:rPr>
                <w:sz w:val="24"/>
                <w:rFonts w:ascii="Times New Roman" w:hAnsi="Times New Roman"/>
              </w:rPr>
            </w:pPr>
            <w:r>
              <w:rPr>
                <w:sz w:val="24"/>
                <w:rFonts w:ascii="Times New Roman" w:hAnsi="Times New Roman"/>
              </w:rPr>
              <w:t>________________</w:t>
            </w:r>
          </w:p>
          <w:p>
            <w:pPr>
              <w:jc w:val="center"/>
              <w:spacing w:after="0" w:line="240" w:lineRule="auto"/>
              <w:rPr>
                <w:sz w:val="24"/>
                <w:rFonts w:ascii="Times New Roman" w:hAnsi="Times New Roman"/>
              </w:rPr>
            </w:pPr>
            <w:r>
              <w:rPr>
                <w:sz w:val="20"/>
                <w:rFonts w:ascii="Times New Roman" w:hAnsi="Times New Roman"/>
              </w:rPr>
              <w:t>(Imzo)</w:t>
            </w:r>
          </w:p>
          <w:p>
            <w:pPr>
              <w:jc w:val="center"/>
              <w:spacing w:after="0" w:line="240" w:lineRule="auto"/>
              <w:rPr>
                <w:sz w:val="24"/>
                <w:rFonts w:ascii="Times New Roman" w:hAnsi="Times New Roman"/>
              </w:rPr>
            </w:pPr>
          </w:p>
        </w:tc>
      </w:tr>
      <w:tr>
        <w:tc>
          <w:tcPr>
            <w:tcW w:w="9571" w:type="dxa"/>
            <w:gridSpan w:val="2"/>
            <w:shd w:fill="auto"/>
          </w:tcPr>
          <w:p>
            <w:pPr>
              <w:jc w:val="center"/>
              <w:spacing w:after="0" w:line="240" w:lineRule="auto"/>
              <w:rPr>
                <w:sz w:val="24"/>
                <w:rFonts w:ascii="Times New Roman" w:hAnsi="Times New Roman"/>
              </w:rPr>
            </w:pPr>
          </w:p>
          <w:p>
            <w:pPr>
              <w:jc w:val="center"/>
              <w:spacing w:after="0" w:line="240" w:lineRule="auto"/>
              <w:rPr>
                <w:sz w:val="24"/>
                <w:rFonts w:ascii="Times New Roman" w:hAnsi="Times New Roman"/>
              </w:rPr>
            </w:pPr>
          </w:p>
          <w:p>
            <w:pPr>
              <w:ind w:hanging="15"/>
              <w:spacing w:after="0" w:line="240"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r>
              <w:rPr>
                <w:sz w:val="24"/>
                <w:rFonts w:ascii="Times New Roman" w:hAnsi="Times New Roman"/>
              </w:rPr>
              <w:t xml:space="preserve"> </w:t>
            </w:r>
          </w:p>
          <w:p>
            <w:pPr>
              <w:jc w:val="right"/>
              <w:ind w:firstLine="851"/>
              <w:spacing w:after="0" w:line="240" w:lineRule="auto"/>
              <w:rPr>
                <w:sz w:val="24"/>
                <w:rFonts w:ascii="Times New Roman" w:hAnsi="Times New Roman"/>
              </w:rPr>
            </w:pPr>
          </w:p>
        </w:tc>
      </w:tr>
    </w:tbl>
    <w:p>
      <w:pPr>
        <w:ind w:firstLine="708"/>
        <w:spacing w:after="0" w:line="240" w:lineRule="auto"/>
        <w:rPr>
          <w:sz w:val="24"/>
          <w:rFonts w:ascii="Times New Roman" w:hAnsi="Times New Roman"/>
        </w:rPr>
      </w:pPr>
    </w:p>
    <w:p>
      <w:pPr>
        <w:ind w:firstLine="708"/>
        <w:spacing w:after="0" w:line="240" w:lineRule="auto"/>
        <w:rPr>
          <w:sz w:val="24"/>
          <w:rFonts w:ascii="Times New Roman" w:hAnsi="Times New Roman"/>
        </w:rPr>
      </w:pPr>
    </w:p>
    <w:p>
      <w:pPr>
        <w:ind w:firstLine="708"/>
        <w:spacing w:after="0" w:line="240" w:lineRule="auto"/>
        <w:rPr>
          <w:sz w:val="24"/>
          <w:rFonts w:ascii="Times New Roman" w:hAnsi="Times New Roman"/>
        </w:rPr>
      </w:pPr>
    </w:p>
    <w:p>
      <w:pPr>
        <w:spacing w:after="0" w:line="240" w:lineRule="auto"/>
        <w:rPr>
          <w:b/>
          <w:sz w:val="24"/>
          <w:rFonts w:ascii="Times New Roman" w:hAnsi="Times New Roman"/>
        </w:rPr>
      </w:pPr>
    </w:p>
    <w:sectPr>
      <w:pgSz w:w="11906" w:h="16838"/>
      <w:pgMar w:left="1701" w:right="851" w:top="568"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46C09"/>
    <w:multiLevelType w:val="hybridMultilevel"/>
    <w:tmpl w:val="10C6CFC6"/>
    <w:lvl w:ilvl="0" w:tplc="7E8E739E">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E50004"/>
    <w:multiLevelType w:val="hybridMultilevel"/>
    <w:tmpl w:val="513CFBE2"/>
    <w:lvl w:ilvl="0" w:tplc="D2800F4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 w15:restartNumberingAfterBreak="0">
    <w:nsid w:val="10134ADB"/>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AB7588F"/>
    <w:multiLevelType w:val="hybridMultilevel"/>
    <w:tmpl w:val="5C7EA33A"/>
    <w:lvl w:ilvl="0" w:tplc="3EF0FC0E">
      <w:start w:val="1"/>
      <w:numFmt w:val="decimal"/>
      <w:lvlText w:val="%1."/>
      <w:lvlJc w:val="left"/>
      <w:pPr>
        <w:ind w:left="1068" w:hanging="360"/>
      </w:pPr>
      <w:rPr>
        <w:rFonts w:ascii="Times New Roman" w:hAnsi="Times New Roman" w:cs="Times New Roman" w:hint="default"/>
        <w:i w:val="0"/>
        <w:sz w:val="24"/>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15:restartNumberingAfterBreak="0">
    <w:nsid w:val="30697977"/>
    <w:multiLevelType w:val="hybridMultilevel"/>
    <w:tmpl w:val="4894B5C2"/>
    <w:lvl w:ilvl="0" w:tplc="50F41798">
      <w:start w:val="1"/>
      <w:numFmt w:val="decimal"/>
      <w:lvlText w:val="%1."/>
      <w:lvlJc w:val="left"/>
      <w:pPr>
        <w:tabs>
          <w:tab w:val="num" w:pos="1068"/>
        </w:tabs>
        <w:ind w:left="1068" w:hanging="360"/>
      </w:pPr>
      <w:rPr>
        <w:rFonts w:ascii="Times New Roman" w:eastAsia="Times New Roman" w:hAnsi="Times New Roman" w:cs="Times New Roman"/>
        <w:b/>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5" w15:restartNumberingAfterBreak="0">
    <w:nsid w:val="44482F27"/>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7EB5284"/>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3F455B3"/>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5062E20"/>
    <w:multiLevelType w:val="hybridMultilevel"/>
    <w:tmpl w:val="84D677B6"/>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FA0748A"/>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8"/>
  </w:num>
  <w:num w:numId="4">
    <w:abstractNumId w:val="1"/>
  </w:num>
  <w:num w:numId="5">
    <w:abstractNumId w:val="7"/>
  </w:num>
  <w:num w:numId="6">
    <w:abstractNumId w:val="5"/>
  </w:num>
  <w:num w:numId="7">
    <w:abstractNumId w:val="2"/>
  </w:num>
  <w:num w:numId="8">
    <w:abstractNumId w:val="9"/>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B02"/>
    <w:rsid w:val="00031268"/>
    <w:rsid w:val="00042ED8"/>
    <w:rsid w:val="00043067"/>
    <w:rsid w:val="00046FF5"/>
    <w:rsid w:val="00070E3A"/>
    <w:rsid w:val="0007496C"/>
    <w:rsid w:val="0007790B"/>
    <w:rsid w:val="0008032D"/>
    <w:rsid w:val="00083927"/>
    <w:rsid w:val="000C5935"/>
    <w:rsid w:val="000D107B"/>
    <w:rsid w:val="000F21B8"/>
    <w:rsid w:val="001253F5"/>
    <w:rsid w:val="00182403"/>
    <w:rsid w:val="001B7274"/>
    <w:rsid w:val="00213974"/>
    <w:rsid w:val="002152F9"/>
    <w:rsid w:val="00217674"/>
    <w:rsid w:val="00235960"/>
    <w:rsid w:val="00276F1B"/>
    <w:rsid w:val="00280080"/>
    <w:rsid w:val="002804A7"/>
    <w:rsid w:val="002D2864"/>
    <w:rsid w:val="002E5F4F"/>
    <w:rsid w:val="0031518F"/>
    <w:rsid w:val="0032275A"/>
    <w:rsid w:val="00353954"/>
    <w:rsid w:val="00397F73"/>
    <w:rsid w:val="003B2C0A"/>
    <w:rsid w:val="003C1A47"/>
    <w:rsid w:val="003C38D7"/>
    <w:rsid w:val="003E097A"/>
    <w:rsid w:val="003F41D8"/>
    <w:rsid w:val="00497361"/>
    <w:rsid w:val="004C2392"/>
    <w:rsid w:val="004C46C5"/>
    <w:rsid w:val="004D7661"/>
    <w:rsid w:val="004F11AB"/>
    <w:rsid w:val="004F40D2"/>
    <w:rsid w:val="00512432"/>
    <w:rsid w:val="00561105"/>
    <w:rsid w:val="005A3620"/>
    <w:rsid w:val="005A6F27"/>
    <w:rsid w:val="005E3B81"/>
    <w:rsid w:val="005F130D"/>
    <w:rsid w:val="0062394D"/>
    <w:rsid w:val="00661A99"/>
    <w:rsid w:val="00697898"/>
    <w:rsid w:val="006C67D2"/>
    <w:rsid w:val="006C7D36"/>
    <w:rsid w:val="006D69BB"/>
    <w:rsid w:val="00706BBB"/>
    <w:rsid w:val="00711984"/>
    <w:rsid w:val="00723030"/>
    <w:rsid w:val="007329F0"/>
    <w:rsid w:val="00737351"/>
    <w:rsid w:val="007422B1"/>
    <w:rsid w:val="007479BF"/>
    <w:rsid w:val="0077155B"/>
    <w:rsid w:val="00773A29"/>
    <w:rsid w:val="007802CF"/>
    <w:rsid w:val="007C1325"/>
    <w:rsid w:val="007C311A"/>
    <w:rsid w:val="007C3A62"/>
    <w:rsid w:val="007D599C"/>
    <w:rsid w:val="007F263B"/>
    <w:rsid w:val="007F718D"/>
    <w:rsid w:val="008025AC"/>
    <w:rsid w:val="008116AB"/>
    <w:rsid w:val="008555D5"/>
    <w:rsid w:val="00865E8D"/>
    <w:rsid w:val="00866BC0"/>
    <w:rsid w:val="00890453"/>
    <w:rsid w:val="008A3CAB"/>
    <w:rsid w:val="008B0034"/>
    <w:rsid w:val="008B5938"/>
    <w:rsid w:val="008D0D93"/>
    <w:rsid w:val="008F082E"/>
    <w:rsid w:val="008F4A45"/>
    <w:rsid w:val="009077E3"/>
    <w:rsid w:val="0092464F"/>
    <w:rsid w:val="0094550D"/>
    <w:rsid w:val="00951CF1"/>
    <w:rsid w:val="009616FC"/>
    <w:rsid w:val="009E5A73"/>
    <w:rsid w:val="00A21EB6"/>
    <w:rsid w:val="00A62B11"/>
    <w:rsid w:val="00A93AD4"/>
    <w:rsid w:val="00AB1459"/>
    <w:rsid w:val="00B105F6"/>
    <w:rsid w:val="00B412E9"/>
    <w:rsid w:val="00B642B7"/>
    <w:rsid w:val="00B7694C"/>
    <w:rsid w:val="00BB710E"/>
    <w:rsid w:val="00BC21DF"/>
    <w:rsid w:val="00BD00C4"/>
    <w:rsid w:val="00BD6230"/>
    <w:rsid w:val="00BD6423"/>
    <w:rsid w:val="00BF38AE"/>
    <w:rsid w:val="00C322DD"/>
    <w:rsid w:val="00C74B02"/>
    <w:rsid w:val="00CB6812"/>
    <w:rsid w:val="00D20605"/>
    <w:rsid w:val="00D33FE0"/>
    <w:rsid w:val="00D70F9D"/>
    <w:rsid w:val="00D72FA0"/>
    <w:rsid w:val="00D81FD1"/>
    <w:rsid w:val="00D878E4"/>
    <w:rsid w:val="00DA678B"/>
    <w:rsid w:val="00DB7796"/>
    <w:rsid w:val="00DE1370"/>
    <w:rsid w:val="00E12BD7"/>
    <w:rsid w:val="00E33EDC"/>
    <w:rsid w:val="00E500F6"/>
    <w:rsid w:val="00E5537A"/>
    <w:rsid w:val="00E71A03"/>
    <w:rsid w:val="00E7575B"/>
    <w:rsid w:val="00E76455"/>
    <w:rsid w:val="00E97289"/>
    <w:rsid w:val="00EC2BE5"/>
    <w:rsid w:val="00ED05FF"/>
    <w:rsid w:val="00EF38DA"/>
    <w:rsid w:val="00EF576A"/>
    <w:rsid w:val="00F1053F"/>
    <w:rsid w:val="00F45AAC"/>
    <w:rsid w:val="00F65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3CCE12B-C515-4253-9C06-39036EF66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B02"/>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74B02"/>
    <w:pPr>
      <w:widowControl w:val="0"/>
      <w:autoSpaceDE w:val="0"/>
      <w:autoSpaceDN w:val="0"/>
      <w:adjustRightInd w:val="0"/>
    </w:pPr>
    <w:rPr>
      <w:rFonts w:ascii="Courier New" w:hAnsi="Courier New" w:cs="Courier New"/>
    </w:rPr>
  </w:style>
  <w:style w:type="character" w:customStyle="1" w:styleId="1">
    <w:name w:val="Основной шрифт абзаца1"/>
    <w:uiPriority w:val="99"/>
    <w:rsid w:val="00C74B02"/>
  </w:style>
  <w:style w:type="paragraph" w:styleId="a3">
    <w:name w:val="List Paragraph"/>
    <w:basedOn w:val="a"/>
    <w:uiPriority w:val="99"/>
    <w:qFormat/>
    <w:rsid w:val="008B0034"/>
    <w:pPr>
      <w:ind w:left="720"/>
      <w:contextualSpacing/>
    </w:pPr>
  </w:style>
  <w:style w:type="table" w:styleId="a4">
    <w:name w:val="Table Grid"/>
    <w:basedOn w:val="a1"/>
    <w:uiPriority w:val="99"/>
    <w:rsid w:val="00070E3A"/>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rsid w:val="007329F0"/>
    <w:pPr>
      <w:spacing w:after="0" w:line="240" w:lineRule="auto"/>
      <w:jc w:val="both"/>
    </w:pPr>
    <w:rPr>
      <w:rFonts w:ascii="Times New Roman" w:hAnsi="Times New Roman"/>
      <w:sz w:val="24"/>
      <w:szCs w:val="24"/>
      <w:lang w:eastAsia="ru-RU"/>
    </w:rPr>
  </w:style>
  <w:style w:type="character" w:customStyle="1" w:styleId="a6">
    <w:name w:val="Основной текст Знак"/>
    <w:link w:val="a5"/>
    <w:uiPriority w:val="99"/>
    <w:locked/>
    <w:rsid w:val="007329F0"/>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Shakarboy Goyibnazarov</cp:lastModifiedBy>
  <cp:revision>2</cp:revision>
  <cp:lastPrinted>2018-08-27T12:48:00Z</cp:lastPrinted>
  <dcterms:created xsi:type="dcterms:W3CDTF">2022-09-13T07:16:00Z</dcterms:created>
  <dcterms:modified xsi:type="dcterms:W3CDTF">2022-09-13T07:16:00Z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Misol uchun Fuqarolik ishlari bo‘yicha Samarqand viloyati, Toyloq tumanlaro sudiga</w:comment>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 tashkilotning nomi va tashkiliy huquqiy shakli</w:name>
    <w:comment xml:space="preserve">Masalan: DT "Xalq banki"</w:comment>
    <w:value w:hidden="false">
      <w:unit w:active="false"/>
    </w:value>
  </w:element>
  <w:element w:id="6" w:kind="variable" w:selector="check" w:type="string" w:valueMode="normal" w:required="false" w:groupID="4">
    <w:identifier xml:space="preserve">ID6</w:identifier>
    <w:name xml:space="preserve">Daʼvogarning manzili</w:name>
    <w:comment xml:space="preserve">Bu yerda viloyat, tuman (shahar) yashash manzili to‘liq ko‘rsatiladi</w:comment>
    <w:value w:hidden="false">
      <w:unit w:active="false"/>
    </w:value>
  </w:element>
  <w:element w:id="7" w:kind="variable" w:selector="check" w:type="string" w:valueMode="normal" w:required="false" w:groupID="4">
    <w:identifier xml:space="preserve">ID7</w:identifier>
    <w:name xml:space="preserve">Daʼvogarning telefon raqamlar</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30" w:kind="variable" w:selector="check" w:type="string" w:valueMode="normal" w:required="false" w:groupID="4">
    <w:identifier xml:space="preserve">ID30</w:identifier>
    <w:name xml:space="preserve">Daʼvogarning daʼvo arizani imzolagan vakolatli vakilining F.I.O.si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(joylashgan) manzili</w:name>
    <w:comment xml:space="preserve">Bu yerda viloyat, tuman (shahar) yashash manzili to‘liq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Жавобгарнинг почта (электрон) манзили</w:name>
    <w:value w:hidden="true">
      <w:unit w:active="false"/>
    </w:value>
  </w:element>
  <w:element w:id="15" w:kind="variable" w:selector="check" w:type="date" w:valueMode="normal" w:required="false" w:groupID="14">
    <w:identifier xml:space="preserve">ID15</w:identifier>
    <w:name xml:space="preserve">Taraflar o‘rtasida shartnoma tuzilgan sana</w:name>
    <w:value w:hidden="false">
      <w:unit w:active="false"/>
    </w:value>
  </w:element>
  <w:element w:id="16" w:kind="variable" w:selector="check" w:type="string" w:valueMode="normal" w:required="false" w:groupID="14">
    <w:identifier xml:space="preserve">ID16</w:identifier>
    <w:name xml:space="preserve">Shartnoma raqami</w:name>
    <w:value w:hidden="false">
      <w:unit w:active="false"/>
    </w:value>
  </w:element>
  <w:element w:id="17" w:kind="variable" w:selector="check" w:type="string" w:valueMode="normal" w:required="false" w:groupID="14">
    <w:identifier xml:space="preserve">ID17</w:identifier>
    <w:name xml:space="preserve">Shartnoma bo‘yicha ajratilgan pul miqdori</w:name>
    <w:value w:hidden="false">
      <w:unit w:active="false"/>
    </w:value>
  </w:element>
  <w:element w:id="18" w:kind="variable" w:selector="check" w:type="string" w:valueMode="normal" w:required="false" w:groupID="14">
    <w:identifier xml:space="preserve">ID18</w:identifier>
    <w:name xml:space="preserve">Kreditdan foydalanish muddati</w:name>
    <w:comment xml:space="preserve">Izoh: Ushbu muddat oy va yillar bilan hisoblanadi</w:comment>
    <w:value w:hidden="false">
      <w:unit w:active="false"/>
    </w:value>
  </w:element>
  <w:element w:id="19" w:kind="variable" w:selector="check" w:type="string" w:valueMode="normal" w:required="false" w:groupID="14">
    <w:identifier xml:space="preserve">ID19</w:identifier>
    <w:name xml:space="preserve">Shartnoma turi ko‘rsatiladi</w:name>
    <w:value w:hidden="false">
      <w:unit w:active="false"/>
    </w:value>
  </w:element>
  <w:element w:id="20" w:kind="variable" w:selector="check" w:type="string" w:valueMode="normal" w:required="false" w:groupID="14">
    <w:identifier xml:space="preserve">ID20</w:identifier>
    <w:name xml:space="preserve">Kredit taʼminoti sifatida garovga quyilgan ko‘chmas mulk joylashgan manzil</w:name>
    <w:comment xml:space="preserve">Izoh: Ko‘chmas mulk joylashgan viloyat, tuman (shahar), mahalla, ko‘cha nomi va uy raqami</w:comment>
    <w:value w:hidden="false">
      <w:unit w:active="false"/>
    </w:value>
  </w:element>
  <w:element w:id="22" w:kind="variable" w:selector="check" w:type="string" w:valueMode="normal" w:required="false" w:groupID="14">
    <w:identifier xml:space="preserve">ID22</w:identifier>
    <w:name xml:space="preserve">Kredit taʼminoti sifatida garovga quyilgan ko‘chmas mulkning qiymati (narhi)</w:name>
    <w:value w:hidden="false">
      <w:unit w:active="false"/>
    </w:value>
  </w:element>
  <w:element w:id="24" w:kind="variable" w:selector="check" w:type="string" w:valueMode="normal" w:required="false" w:groupID="14">
    <w:identifier xml:space="preserve">ID24</w:identifier>
    <w:name xml:space="preserve">Shartnomaning tegishli bandlari ko‘rsatiladi</w:name>
    <w:comment xml:space="preserve">Bu yerda to‘lovni amalga oshirish muddati, shartlari v.h. ko‘rsatiladi</w:comment>
    <w:value w:hidden="false">
      <w:unit w:active="false"/>
    </w:value>
  </w:element>
  <w:element w:id="25" w:kind="variable" w:selector="check" w:type="string" w:valueMode="normal" w:required="false" w:groupID="14">
    <w:identifier xml:space="preserve">ID25</w:identifier>
    <w:name xml:space="preserve">Kredit to‘lovlari to‘lanmagan davr</w:name>
    <w:comment xml:space="preserve">Izoh: Ushbu bandda kredit summasi qancha oydan yoki kundan buyon to‘lanmaganligi ko‘rsatiladi.</w:comment>
    <w:value w:hidden="false">
      <w:unit w:active="false"/>
    </w:value>
  </w:element>
  <w:element w:id="26" w:kind="variable" w:selector="check" w:type="string" w:valueMode="normal" w:required="false" w:groupID="14">
    <w:identifier xml:space="preserve">ID26</w:identifier>
    <w:name xml:space="preserve">Javobgarning kredit shartnomasi bo‘yicha jami to‘lanmagan qarzdorligi miqdori</w:name>
    <w:value w:hidden="false">
      <w:unit w:active="false"/>
    </w:value>
  </w:element>
  <w:element w:id="27" w:kind="variable" w:selector="check" w:type="string" w:valueMode="normal" w:required="false" w:groupID="14">
    <w:identifier xml:space="preserve">ID27</w:identifier>
    <w:name xml:space="preserve">Muddati o‘tgan kredit foizi qarzdorligi summasining miqdori</w:name>
    <w:value w:hidden="false">
      <w:unit w:active="false"/>
    </w:value>
  </w:element>
  <w:element w:id="28" w:kind="variable" w:selector="check" w:type="string" w:valueMode="normal" w:required="false" w:groupID="14">
    <w:identifier xml:space="preserve">ID28</w:identifier>
    <w:name xml:space="preserve">Hisoblangan foiz qarzdorligi summasining miqdori</w:name>
    <w:value w:hidden="false">
      <w:unit w:active="false"/>
    </w:value>
  </w:element>
  <w:element w:id="29" w:kind="variable" w:selector="check" w:type="string" w:valueMode="normal" w:required="false" w:groupID="14">
    <w:identifier xml:space="preserve">ID29</w:identifier>
    <w:name xml:space="preserve">Muddatli asosiy qarzdorlik summasining miqdori</w:name>
    <w:value w:hidden="false">
      <w:unit w:active="false"/>
    </w:value>
  </w:element>
</w:structure>
</file>