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 </w:t>
      </w: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Lavozim shtat birligini o‘zgartirish haqida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ab/>
      </w:r>
      <w:r>
        <w:rPr>
          <w:color w:val="000000"/>
          <w:sz w:val="28"/>
        </w:rPr>
        <w:t xml:space="preserve">O‘zbekiston Respublikasi Mehnat kodeksining 135, 136, 149-moddalariga muvofiq,</w:t>
      </w:r>
    </w:p>
    <w:p>
      <w:pPr>
        <w:pStyle w:val="a3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</w: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F.I.O.si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ning asosiy ish vazifasi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 shtat birligi o`zgartirilayotgan sana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joriy shtat birligi</w:t>
        <w:fldChar w:fldCharType="end"/>
      </w:r>
      <w:r>
        <w:rPr>
          <w:color w:val="000000"/>
          <w:sz w:val="28"/>
        </w:rPr>
        <w:t xml:space="preserve"> shtat birligidan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yangi o‘zgargan shtat birligi</w:t>
        <w:fldChar w:fldCharType="end"/>
      </w:r>
      <w:r>
        <w:rPr>
          <w:color w:val="000000"/>
          <w:sz w:val="28"/>
        </w:rPr>
        <w:t xml:space="preserve"> shtat birligiga o‘zgartirilsin.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Buxgalteriya bo‘limiga: xodim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F.I.O.si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2"/>
          <w:rFonts w:ascii="Times New Roman" w:hAnsi="Times New Roman"/>
        </w:rPr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O‘zbekiston Respublikasi Mehnat kodeksining 135, 136, 149-moddalari,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Xodimning F.I.O.si</w:t>
        <w:fldChar w:fldCharType="end"/>
      </w:r>
      <w:r>
        <w:rPr>
          <w:color w:val="000000"/>
        </w:rPr>
        <w:t xml:space="preserve">ning arizasi, Bo‘lim boshlig‘ining roziligi, mehnat shartnomasiga qo‘shimcha kelishuv.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70"/>
    <w:rsid w:val="000E2D88"/>
    <w:rsid w:val="00135D42"/>
    <w:rsid w:val="00317157"/>
    <w:rsid w:val="00353108"/>
    <w:rsid w:val="003F3C70"/>
    <w:rsid w:val="004443D9"/>
    <w:rsid w:val="00752E69"/>
    <w:rsid w:val="007C2B4A"/>
    <w:rsid w:val="00FD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CDD3"/>
  <w15:chartTrackingRefBased/>
  <w15:docId w15:val="{E541E16B-2E3D-4E8F-98CB-A152AA0B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35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2025-01-07T09:25:00Z</dcterms:created>
  <dcterms:modified xsi:type="dcterms:W3CDTF">2025-01-09T04:31:00Z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lavozim shtat birligi o`zgartirilayotgan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Xodimning joriy shtat birligi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yangi o‘zgargan shtat birligi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</w:structure>
</file>