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Lavozimdan chetlashtirish to‘g‘risida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151, 152, 153-moddalari, Jinoyat protsessual kodeksining 255–258-moddalariga muvofiq,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F.I.O.si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O‘zbekiston Respublikasi Jinoyat-protsessual kodeksining 255–258-moddalariga asosan Jinoyat ishlari bo‘yicha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 Jinoyat ishlari bo‘yicha sud joylashgan hudud</w:t>
        <w:fldChar w:fldCharType="end"/>
      </w:r>
      <w:r>
        <w:rPr>
          <w:color w:val="000000"/>
          <w:sz w:val="28"/>
        </w:rPr>
        <w:t xml:space="preserve">sudining ajrimiga muvofiq unga nisbatan qo‘zg‘atilgan jinoyat ishi doirasida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lavozimidan chetlashtiriladigan sana</w:t>
        <w:fldChar w:fldCharType="end"/>
      </w:r>
      <w:r>
        <w:rPr>
          <w:color w:val="000000"/>
          <w:sz w:val="28"/>
        </w:rPr>
        <w:t xml:space="preserve">dan o‘z lavozimidan chetlatilsin.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Xodimning lavozimidan chetlashtirilishi munosabati bilan, birlashma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vazifasi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Vaqtincha vazifa yuklash boshlanadigan sana</w:t>
        <w:fldChar w:fldCharType="end"/>
      </w:r>
      <w:r>
        <w:rPr>
          <w:color w:val="000000"/>
          <w:sz w:val="28"/>
        </w:rPr>
        <w:t xml:space="preserve">dan vaqtincha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Vaqtincha vazifa bajaruvchi shaxsning F.I.O.si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zimmasiga uning oylik ish haqiga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Vaqtincha vazifa yuklatilgan xodimning oylik ish haqiga qo`shiladigan foiz miqdori</w:t>
        <w:fldChar w:fldCharType="end"/>
      </w:r>
      <w:r>
        <w:rPr>
          <w:color w:val="000000"/>
          <w:sz w:val="28"/>
        </w:rPr>
        <w:t xml:space="preserve"> foiz qo‘shimcha ish haqi belgilangan holda yuklatilsin.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color w:val="000000"/>
          <w:sz w:val="22"/>
        </w:rPr>
        <w:t> </w:t>
      </w:r>
    </w:p>
    <w:p>
      <w:pPr>
        <w:pStyle w:val="a3"/>
        <w:jc w:val="both"/>
        <w:ind w:firstLine="711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151, 152, 153-moddalari, Jinoyat ishlari bo‘yicha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 Jinoyat ishlari bo‘yicha sud joylashgan hudud</w:t>
        <w:fldChar w:fldCharType="end"/>
      </w:r>
      <w:r>
        <w:rPr>
          <w:color w:val="000000"/>
          <w:sz w:val="22"/>
        </w:rPr>
        <w:t xml:space="preserve">sudining “Lavozimdan chetlashtirish to‘g‘risida”gi ajrimi.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A3F"/>
    <w:rsid w:val="00032EF9"/>
    <w:rsid w:val="000A18AF"/>
    <w:rsid w:val="003A2CCE"/>
    <w:rsid w:val="003D4910"/>
    <w:rsid w:val="003F015C"/>
    <w:rsid w:val="00527D1C"/>
    <w:rsid w:val="00617C7B"/>
    <w:rsid w:val="00752E69"/>
    <w:rsid w:val="007A6ED4"/>
    <w:rsid w:val="007C2C08"/>
    <w:rsid w:val="00845435"/>
    <w:rsid w:val="00936510"/>
    <w:rsid w:val="00AB2EF5"/>
    <w:rsid w:val="00C05A3F"/>
    <w:rsid w:val="00D26598"/>
    <w:rsid w:val="00DF15C4"/>
    <w:rsid w:val="00EC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CB9C"/>
  <w15:chartTrackingRefBased/>
  <w15:docId w15:val="{118C2FC3-C6B5-4B81-BB15-A358361E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1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32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11</cp:revision>
  <dcterms:created xsi:type="dcterms:W3CDTF">2025-01-07T09:34:00Z</dcterms:created>
  <dcterms:modified xsi:type="dcterms:W3CDTF">2025-01-09T05:00:00Z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F.I.O.si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 Jinoyat ishlari bo‘yicha sud joylashgan hudud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 lavozimidan chetlashtiriladigan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Vaqtincha vazifa yuklash boshlanadigan sana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Vaqtincha vazifa bajaruvchi shaxsning F.I.O.si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Vaqtincha vazifa yuklatilgan xodimning oylik ish haqiga qo`shiladigan foiz miqdori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lavozimi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Buyruq chiqargan shaxsning F.I.O.si</w:name>
    <w:value w:hidden="false">
      <w:unit w:active="false"/>
    </w:value>
  </w:element>
</w:structure>
</file>