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tabs>
          <w:tab w:val="left" w:pos="0"/>
          <w:tab w:val="left" w:pos="6379"/>
        </w:tabs>
        <w:rPr>
          <w:b/>
          <w:sz w:val="28"/>
        </w:rPr>
      </w:pPr>
    </w:p>
    <w:p>
      <w:pPr>
        <w:jc w:val="center"/>
        <w:ind w:firstLine="425"/>
        <w:spacing w:after="0" w:line="288" w:lineRule="auto"/>
        <w:rPr>
          <w:b/>
          <w:sz w:val="24"/>
          <w:rFonts w:ascii="Times New Roman" w:hAnsi="Times New Roman"/>
        </w:rPr>
      </w:pPr>
      <w:r>
        <w:rPr>
          <w:b/>
          <w:sz w:val="24"/>
          <w:rFonts w:ascii="Times New Roman" w:hAnsi="Times New Roman"/>
        </w:rPr>
        <w:t xml:space="preserve">Lombardda garovga qo‘yish </w:t>
      </w:r>
    </w:p>
    <w:p>
      <w:pPr>
        <w:jc w:val="center"/>
        <w:ind w:firstLine="425"/>
        <w:spacing w:after="0" w:line="288" w:lineRule="auto"/>
        <w:rPr>
          <w:b/>
          <w:sz w:val="24"/>
          <w:rFonts w:ascii="Times New Roman" w:hAnsi="Times New Roman"/>
        </w:rPr>
      </w:pPr>
      <w:r>
        <w:rPr>
          <w:b/>
          <w:sz w:val="24"/>
          <w:rFonts w:ascii="Times New Roman" w:hAnsi="Times New Roman"/>
        </w:rPr>
        <w:t>ShARTNOMASI</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p>
    <w:tbl>
      <w:tblPr>
        <w:tblStyle w:val="a5"/>
        <w:tblW w:w="0" w:type="auto"/>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rPr>
          <w:jc w:val="center"/>
        </w:trPr>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 </w:t>
              <w:fldChar w:fldCharType="end"/>
            </w:r>
          </w:p>
        </w:tc>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p>
        </w:tc>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 </w:t>
              <w:fldChar w:fldCharType="end"/>
            </w:r>
          </w:p>
        </w:tc>
      </w:tr>
    </w:tbl>
    <w:p>
      <w:pPr>
        <w:jc w:val="both"/>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Bundan buyon matnda “Lombardda garovga oluvchi” deb yuritiluvchi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Lombardda garovga oluvchining tashkilotning nomi, tashkiliy huquqiy shakli</w:t>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Garovga oluvchiga shartnoma tuzish huquqini beruvchi hujjat</w:t>
        <w:fldChar w:fldCharType="end"/>
      </w:r>
      <w:r>
        <w:rPr>
          <w:sz w:val="28"/>
          <w:rFonts w:ascii="Times New Roman" w:hAnsi="Times New Roman"/>
        </w:rPr>
        <w:t xml:space="preserve"> asosida ish yurituvchi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Lombardda garovga oluvchi tashkilot rahbari lavozimi va F.I.O.si</w:t>
        <w:fldChar w:fldCharType="end"/>
      </w:r>
      <w:r>
        <w:rPr>
          <w:sz w:val="28"/>
          <w:rFonts w:ascii="Times New Roman" w:hAnsi="Times New Roman"/>
        </w:rPr>
        <w:t xml:space="preserve"> bir tomondan, bundan buyon matnda “Garovga qo‘yuvchi” deb yuritiluvchi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Garovga qo‘yuvchi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Garovga qo‘yuvchining F.I.O.si</w:t>
        <w:fldChar w:fldCharType="end"/>
      </w:r>
      <w:r>
        <w:rPr>
          <w:sz w:val="28"/>
          <w:rFonts w:ascii="Times New Roman" w:hAnsi="Times New Roman"/>
        </w:rPr>
        <w:t xml:space="preserve"> ikkinchi tomondan ushbu shartnomani quyidagilar haqida tuzdilar: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PREDMETI</w:t>
      </w:r>
    </w:p>
    <w:p>
      <w:pPr>
        <w:jc w:val="both"/>
        <w:ind w:firstLine="425"/>
        <w:spacing w:after="0" w:line="288" w:lineRule="auto"/>
        <w:rPr>
          <w:sz w:val="28"/>
          <w:rFonts w:ascii="Times New Roman" w:hAnsi="Times New Roman"/>
        </w:rPr>
      </w:pPr>
      <w:r>
        <w:rPr>
          <w:sz w:val="28"/>
          <w:rFonts w:ascii="Times New Roman" w:hAnsi="Times New Roman"/>
        </w:rPr>
        <w:t xml:space="preserve">1.1 Mazkur shartnoma O‘zbekiston Respublikasi Fuqarolik kodeksi 264 – 289-moddalariga shuningdek, “Garov to‘g‘risida”gi Qonun shartlariga muvofiq tuzilgan. </w:t>
      </w:r>
    </w:p>
    <w:p>
      <w:pPr>
        <w:jc w:val="both"/>
        <w:ind w:firstLine="425"/>
        <w:spacing w:after="0" w:line="288" w:lineRule="auto"/>
        <w:rPr>
          <w:sz w:val="28"/>
          <w:rFonts w:ascii="Times New Roman" w:hAnsi="Times New Roman"/>
        </w:rPr>
      </w:pPr>
      <w:r>
        <w:rPr>
          <w:sz w:val="28"/>
          <w:rFonts w:ascii="Times New Roman" w:hAnsi="Times New Roman"/>
        </w:rPr>
        <w:t xml:space="preserve">1.2. Ushbu shartnomaga asosan Garovga qo‘yuvchi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Taraflar o‘rtasidagi garov shartnomasini imzolashiga sabab bo‘lgan munosabat</w:t>
        <w:fldChar w:fldCharType="end"/>
      </w:r>
      <w:r>
        <w:rPr>
          <w:sz w:val="28"/>
          <w:rFonts w:ascii="Times New Roman" w:hAnsi="Times New Roman"/>
        </w:rPr>
        <w:t xml:space="preserve">ga muvofiq o‘z majburiyatlarini bajarmagan yoki lozim darajada bajarmagan taqdirda, shartnomaga muvofiq garovga qo‘yilayotgan garov ob’ekti bilan o‘z majburiyatlarini ta’minlaydi.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GAROV BILAN TA’MINLANGAN MAJBURIYaT</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Ushbu shartnomaga ko‘ra garov bilan ta’minlangan majburiyatlar asosi bo‘lib Garovga qo‘yuvchi va Lombardda garovga oluvchi o‘rtasida quyidagi shartlarda tuzilgan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Garov shartnomasi tuzilishga asos bo‘lgan taraflarning kelishuvi mazmuni</w:t>
        <w:fldChar w:fldCharType="end"/>
      </w:r>
      <w:r>
        <w:rPr>
          <w:sz w:val="28"/>
          <w:rFonts w:ascii="Times New Roman" w:hAnsi="Times New Roman"/>
        </w:rPr>
        <w:t xml:space="preserve"> shartnomasi (keyingi o‘rinlarda “dastlabki shartnoma” deb yuritiladi) hisoblanadi:</w:t>
      </w:r>
    </w:p>
    <w:p>
      <w:pPr>
        <w:jc w:val="both"/>
        <w:ind w:firstLine="425"/>
        <w:spacing w:after="0" w:line="288" w:lineRule="auto"/>
        <w:rPr>
          <w:sz w:val="28"/>
          <w:rFonts w:ascii="Times New Roman" w:hAnsi="Times New Roman"/>
        </w:rPr>
      </w:pPr>
      <w:r>
        <w:rPr>
          <w:sz w:val="28"/>
          <w:rFonts w:ascii="Times New Roman" w:hAnsi="Times New Roman"/>
        </w:rPr>
        <w:t xml:space="preserve">- Dastlabki shartnomaning umumiy miqdori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Dastlabki shartnomada taraflar kelishgan shartlarning umumiy summasi</w:t>
        <w:fldChar w:fldCharType="end"/>
      </w:r>
      <w:r>
        <w:rPr>
          <w:sz w:val="28"/>
          <w:rFonts w:ascii="Times New Roman" w:hAnsi="Times New Roman"/>
        </w:rPr>
        <w:t xml:space="preserve">.so‘mni tashkil qiladi.</w:t>
      </w:r>
    </w:p>
    <w:p>
      <w:pPr>
        <w:jc w:val="both"/>
        <w:ind w:firstLine="425"/>
        <w:spacing w:after="0" w:line="288" w:lineRule="auto"/>
        <w:rPr>
          <w:sz w:val="28"/>
          <w:rFonts w:ascii="Times New Roman" w:hAnsi="Times New Roman"/>
        </w:rPr>
      </w:pPr>
      <w:r>
        <w:rPr>
          <w:sz w:val="28"/>
          <w:rFonts w:ascii="Times New Roman" w:hAnsi="Times New Roman"/>
        </w:rPr>
        <w:t xml:space="preserve">- Dastlabki shartnomaga ko‘ra garovga qo‘yuvchi o‘z majburiyatlarini bajarish muddati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Dastlabki shartnomaga ko‘ra garovga qo‘yuvchi o‘z majburiyatlarini bajaradigan muddat </w:t>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2.2. “Garov to‘g‘risida”gi Qonunning 6-moddasiga muvofiq garov talabning amalda qondirish paytidagi hajmini ta’minlaydi, xususan foizlar, neustoyka, ijroni kechiktirib yuborish natijasida yetkazilgan zarar to‘lanishini, shuningdek lombardda garovga oluvchining garovga qo‘yilgan ashyoni saqlashga qilgan zarur xarajatlari va undiruv xarajatlari to‘lanishini ta’minlaydi.</w:t>
      </w:r>
    </w:p>
    <w:p>
      <w:pPr>
        <w:jc w:val="both"/>
        <w:ind w:firstLine="425"/>
        <w:spacing w:after="0" w:line="288" w:lineRule="auto"/>
        <w:rPr>
          <w:sz w:val="28"/>
          <w:rFonts w:ascii="Times New Roman" w:hAnsi="Times New Roman"/>
        </w:rPr>
      </w:pPr>
      <w:r>
        <w:rPr>
          <w:sz w:val="28"/>
          <w:rFonts w:ascii="Times New Roman" w:hAnsi="Times New Roman"/>
        </w:rPr>
        <w:t xml:space="preserve">Yuqoridagi talablarga ko‘ra, mazkur shartnoma qarzdor tomonidan olingan majburiyatlarning bajarilmasligi oqibatida hisoblanadigan neustoyka hamda undiruv xarajatlari qoplanishini ta’minlaydi.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GAROV NARSASI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Ushbu shartnoma bo‘yicha garov narsasi bo‘lib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Garovga qo‘yuvchi tomonidan qo‘yilayotgan garov ob’ekti nomi</w:t>
        <w:fldChar w:fldCharType="end"/>
      </w:r>
      <w:r>
        <w:rPr>
          <w:sz w:val="28"/>
          <w:rFonts w:ascii="Times New Roman" w:hAnsi="Times New Roman"/>
        </w:rPr>
        <w:t xml:space="preserve">. hisoblanadi. </w:t>
      </w:r>
    </w:p>
    <w:p>
      <w:pPr>
        <w:jc w:val="both"/>
        <w:ind w:firstLine="425"/>
        <w:spacing w:after="0" w:line="288" w:lineRule="auto"/>
        <w:rPr>
          <w:sz w:val="28"/>
          <w:rFonts w:ascii="Times New Roman" w:hAnsi="Times New Roman"/>
        </w:rPr>
      </w:pPr>
      <w:r>
        <w:rPr>
          <w:sz w:val="28"/>
          <w:rFonts w:ascii="Times New Roman" w:hAnsi="Times New Roman"/>
        </w:rPr>
        <w:t xml:space="preserve">3.2. Garov narsasi sifatida qo‘yilgan garov ob’ekti: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Garov ob’ekti sifatida qo‘yilgan moddiy qiymatdagi tovarning turi (garovga qo‘yilgan moddiy qiymatdagi boylik avtomashina bo‘lsa uning modeli, ishlab chiqarilgan yili ko‘rsatiladi. Ko‘chmas mulk garovga qo‘yilgan bo‘lsa uning manzili o‘lchamlari ko‘rsatiladi)</w:t>
        <w:fldChar w:fldCharType="end"/>
      </w:r>
      <w:r>
        <w:rPr>
          <w:sz w:val="28"/>
          <w:rFonts w:ascii="Times New Roman" w:hAnsi="Times New Roman"/>
        </w:rPr>
        <w:t xml:space="preserve">dan iborat</w:t>
      </w:r>
    </w:p>
    <w:p>
      <w:pPr>
        <w:jc w:val="both"/>
        <w:ind w:firstLine="425"/>
        <w:spacing w:after="0" w:line="288" w:lineRule="auto"/>
        <w:rPr>
          <w:sz w:val="28"/>
          <w:rFonts w:ascii="Times New Roman" w:hAnsi="Times New Roman"/>
        </w:rPr>
      </w:pPr>
      <w:r>
        <w:rPr>
          <w:sz w:val="28"/>
          <w:rFonts w:ascii="Times New Roman" w:hAnsi="Times New Roman"/>
        </w:rPr>
        <w:t xml:space="preserve">3.3.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Dastlabki shartnomaga ko‘ra garovga qo‘yuvchi o‘z majburiyatlarini bajaradigan muddat </w:t>
        <w:fldChar w:fldCharType="end"/>
      </w:r>
      <w:r>
        <w:rPr>
          <w:sz w:val="28"/>
          <w:rFonts w:ascii="Times New Roman" w:hAnsi="Times New Roman"/>
        </w:rPr>
        <w:t xml:space="preserve">ning bozor qiymatdagi narxi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Garov ob’ektining bozor qiymatdagi narxi</w:t>
        <w:fldChar w:fldCharType="end"/>
      </w:r>
      <w:r>
        <w:rPr>
          <w:sz w:val="28"/>
          <w:rFonts w:ascii="Times New Roman" w:hAnsi="Times New Roman"/>
        </w:rPr>
        <w:t xml:space="preserve"> so‘mni tashkil qiladi.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GAROVGA QO‘YuVChINING HUQUQ VA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Garovga qo‘yuvchining huquqlari:</w:t>
      </w:r>
    </w:p>
    <w:p>
      <w:pPr>
        <w:jc w:val="both"/>
        <w:ind w:firstLine="425"/>
        <w:spacing w:after="0" w:line="288" w:lineRule="auto"/>
        <w:rPr>
          <w:sz w:val="28"/>
          <w:rFonts w:ascii="Times New Roman" w:hAnsi="Times New Roman"/>
        </w:rPr>
      </w:pPr>
      <w:r>
        <w:rPr>
          <w:sz w:val="28"/>
          <w:rFonts w:ascii="Times New Roman" w:hAnsi="Times New Roman"/>
        </w:rPr>
        <w:t xml:space="preserve">lombardda garovga oluvchining roziligi bilan garov narsasini almashtirish;</w:t>
      </w:r>
    </w:p>
    <w:p>
      <w:pPr>
        <w:jc w:val="both"/>
        <w:ind w:firstLine="425"/>
        <w:spacing w:after="0" w:line="288" w:lineRule="auto"/>
        <w:rPr>
          <w:sz w:val="28"/>
          <w:rFonts w:ascii="Times New Roman" w:hAnsi="Times New Roman"/>
        </w:rPr>
      </w:pPr>
      <w:r>
        <w:rPr>
          <w:sz w:val="28"/>
          <w:rFonts w:ascii="Times New Roman" w:hAnsi="Times New Roman"/>
        </w:rPr>
        <w:t xml:space="preserve">“Garov to‘g‘risida”gi Qonunga muvofiq garov narsasini oqilona muddatda tiklash va uni boshqa teng qimmatli mol-mulkka almashtirish;</w:t>
      </w:r>
    </w:p>
    <w:p>
      <w:pPr>
        <w:jc w:val="both"/>
        <w:ind w:firstLine="425"/>
        <w:spacing w:after="0" w:line="288" w:lineRule="auto"/>
        <w:rPr>
          <w:sz w:val="28"/>
          <w:rFonts w:ascii="Times New Roman" w:hAnsi="Times New Roman"/>
        </w:rPr>
      </w:pPr>
      <w:r>
        <w:rPr>
          <w:sz w:val="28"/>
          <w:rFonts w:ascii="Times New Roman" w:hAnsi="Times New Roman"/>
        </w:rPr>
        <w:t xml:space="preserve">“Garov to‘g‘risida”gi Qonunga muvofiq undiruv qaratilgan garov narsasi sotilgunga yoki garovga qo‘yilgan mulkiy huquqlar realizatsiya qilingunga qadar istalgan vaqtda garov bilan ta’minlangan majburiyatni yoki uning bajarilishi kechiktirilgan qismini bajarib, ularga undiruvni qaratishni to‘xtatish;</w:t>
      </w:r>
    </w:p>
    <w:p>
      <w:pPr>
        <w:jc w:val="both"/>
        <w:ind w:firstLine="425"/>
        <w:spacing w:after="0" w:line="288" w:lineRule="auto"/>
        <w:rPr>
          <w:sz w:val="28"/>
          <w:rFonts w:ascii="Times New Roman" w:hAnsi="Times New Roman"/>
        </w:rPr>
      </w:pPr>
      <w:r>
        <w:rPr>
          <w:sz w:val="28"/>
          <w:rFonts w:ascii="Times New Roman" w:hAnsi="Times New Roman"/>
        </w:rPr>
        <w:t xml:space="preserve">garov bilan ta’minlangan majburiyat bo‘yicha qarzni lombardda garovga oluvchining roziligi bilan boshqa shaxsga o‘tkazish;</w:t>
      </w:r>
    </w:p>
    <w:p>
      <w:pPr>
        <w:jc w:val="both"/>
        <w:ind w:firstLine="425"/>
        <w:spacing w:after="0" w:line="288" w:lineRule="auto"/>
        <w:rPr>
          <w:sz w:val="28"/>
          <w:rFonts w:ascii="Times New Roman" w:hAnsi="Times New Roman"/>
        </w:rPr>
      </w:pPr>
      <w:r>
        <w:rPr>
          <w:sz w:val="28"/>
          <w:rFonts w:ascii="Times New Roman" w:hAnsi="Times New Roman"/>
        </w:rPr>
        <w:t xml:space="preserve">lombardda garovga oluvchi tomonidan quyidagi holatlar qo‘pol ravishda buzilsa garov shartnomasini muddatidan oldin bekor qilishni talab qilishi mumkin:</w:t>
      </w:r>
    </w:p>
    <w:p>
      <w:pPr>
        <w:jc w:val="both"/>
        <w:ind w:firstLine="425"/>
        <w:spacing w:after="0" w:line="288" w:lineRule="auto"/>
        <w:rPr>
          <w:sz w:val="28"/>
          <w:rFonts w:ascii="Times New Roman" w:hAnsi="Times New Roman"/>
        </w:rPr>
      </w:pPr>
      <w:r>
        <w:rPr>
          <w:sz w:val="28"/>
          <w:rFonts w:ascii="Times New Roman" w:hAnsi="Times New Roman"/>
        </w:rPr>
        <w:t xml:space="preserve">1) garovga qo‘yilgan mol-mulkning asralishini ta’minlash uchun, shu jumladan uni uchinchi shaxslarning tajovuzlari va talablaridan himoya qilish uchun zarur choralarni ko‘rishi;</w:t>
      </w:r>
    </w:p>
    <w:p>
      <w:pPr>
        <w:jc w:val="both"/>
        <w:ind w:firstLine="425"/>
        <w:spacing w:after="0" w:line="288" w:lineRule="auto"/>
        <w:rPr>
          <w:sz w:val="28"/>
          <w:rFonts w:ascii="Times New Roman" w:hAnsi="Times New Roman"/>
        </w:rPr>
      </w:pPr>
      <w:r>
        <w:rPr>
          <w:sz w:val="28"/>
          <w:rFonts w:ascii="Times New Roman" w:hAnsi="Times New Roman"/>
        </w:rPr>
        <w:t xml:space="preserve">2) garovga qo‘yilgan mol-mulk yo‘qolishi yoki uning shikastlanishi xavfi paydo bo‘lganligi to‘g‘risida ikkinchi tomonni darhol ogohlantirishi.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Garovga qo‘yuvchining boshqa huquqlari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4.2. Garovga qo‘yuvchining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har bir navbatdagi lombardda garovga oluvchiga garovga qo‘yilgan mol-mulkning barcha mavjud garovlari to‘g‘risidagi ma’lumotlarni xabar qilishi;</w:t>
      </w:r>
    </w:p>
    <w:p>
      <w:pPr>
        <w:jc w:val="both"/>
        <w:ind w:firstLine="425"/>
        <w:spacing w:after="0" w:line="288" w:lineRule="auto"/>
        <w:rPr>
          <w:sz w:val="28"/>
          <w:rFonts w:ascii="Times New Roman" w:hAnsi="Times New Roman"/>
        </w:rPr>
      </w:pPr>
      <w:r>
        <w:rPr>
          <w:sz w:val="28"/>
          <w:rFonts w:ascii="Times New Roman" w:hAnsi="Times New Roman"/>
        </w:rPr>
        <w:t xml:space="preserve">lombardda garovga oluvchida garov bilan ta’minlangan majburiyat muddatidan oldin bajarilishini talab qilish va undiruvni garovdagi mol-mulkka qaratish huquqi vujudga kelganida lombardda garovga oluvchining talablarini qanoatlantirishi shart;</w:t>
      </w:r>
    </w:p>
    <w:p>
      <w:pPr>
        <w:jc w:val="both"/>
        <w:ind w:firstLine="425"/>
        <w:spacing w:after="0" w:line="288" w:lineRule="auto"/>
        <w:rPr>
          <w:sz w:val="28"/>
          <w:rFonts w:ascii="Times New Roman" w:hAnsi="Times New Roman"/>
        </w:rPr>
      </w:pPr>
      <w:r>
        <w:rPr>
          <w:sz w:val="28"/>
          <w:rFonts w:ascii="Times New Roman" w:hAnsi="Times New Roman"/>
        </w:rPr>
        <w:t xml:space="preserve">garovga qo‘yilgan huquqning haqiqiyligini ta’minlash uchun zarur bo‘lgan harakatlarni qilishi;</w:t>
      </w:r>
    </w:p>
    <w:p>
      <w:pPr>
        <w:jc w:val="both"/>
        <w:ind w:firstLine="425"/>
        <w:spacing w:after="0" w:line="288" w:lineRule="auto"/>
        <w:rPr>
          <w:sz w:val="28"/>
          <w:rFonts w:ascii="Times New Roman" w:hAnsi="Times New Roman"/>
        </w:rPr>
      </w:pPr>
      <w:r>
        <w:rPr>
          <w:sz w:val="28"/>
          <w:rFonts w:ascii="Times New Roman" w:hAnsi="Times New Roman"/>
        </w:rPr>
        <w:t xml:space="preserve">garovga qo‘yilgan huquq bekor bo‘lishiga yoki uning qiymati kamayishiga sabab bo‘luvchi xatti-harakatlar qilmasligi;</w:t>
      </w:r>
    </w:p>
    <w:p>
      <w:pPr>
        <w:jc w:val="both"/>
        <w:ind w:firstLine="425"/>
        <w:spacing w:after="0" w:line="288" w:lineRule="auto"/>
        <w:rPr>
          <w:sz w:val="28"/>
          <w:rFonts w:ascii="Times New Roman" w:hAnsi="Times New Roman"/>
        </w:rPr>
      </w:pPr>
      <w:r>
        <w:rPr>
          <w:sz w:val="28"/>
          <w:rFonts w:ascii="Times New Roman" w:hAnsi="Times New Roman"/>
        </w:rPr>
        <w:t xml:space="preserve">garovga qo‘yilgan huquqni uchinchi shaxslar tomonidan bo‘ladigan tajovuzlar va talablardan himoya qilish uchun zarur bo‘lgan choralarni ko‘rishi;</w:t>
      </w:r>
    </w:p>
    <w:p>
      <w:pPr>
        <w:jc w:val="both"/>
        <w:ind w:firstLine="425"/>
        <w:spacing w:after="0" w:line="288" w:lineRule="auto"/>
        <w:rPr>
          <w:sz w:val="28"/>
          <w:rFonts w:ascii="Times New Roman" w:hAnsi="Times New Roman"/>
        </w:rPr>
      </w:pPr>
      <w:r>
        <w:rPr>
          <w:sz w:val="28"/>
          <w:rFonts w:ascii="Times New Roman" w:hAnsi="Times New Roman"/>
        </w:rPr>
        <w:t xml:space="preserve">lombardda garovga oluvchiga garovga qo‘yilgan huquqda sodir bo‘lgan o‘zgarishlar to‘g‘risidagi, uning uchinchi shaxslar tomonidan buzilganligi haqidagi ma’lumotlarni xabar qilishi;</w:t>
      </w:r>
    </w:p>
    <w:p>
      <w:pPr>
        <w:jc w:val="both"/>
        <w:ind w:firstLine="425"/>
        <w:spacing w:after="0" w:line="288" w:lineRule="auto"/>
        <w:rPr>
          <w:sz w:val="28"/>
          <w:rFonts w:ascii="Times New Roman" w:hAnsi="Times New Roman"/>
        </w:rPr>
      </w:pPr>
      <w:r>
        <w:rPr>
          <w:sz w:val="28"/>
          <w:rFonts w:ascii="Times New Roman" w:hAnsi="Times New Roman"/>
        </w:rPr>
        <w:t xml:space="preserve">o‘z qarzdorini huquqlar garovi sodir etilgani to‘g‘risida xabardor qilishi shart.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Garovga qo‘yuvchining boshqa majburiyatlari</w:t>
        <w:fldChar w:fldCharType="end"/>
      </w:r>
    </w:p>
    <w:p>
      <w:pPr>
        <w:jc w:val="center"/>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LOMBARDDA GAROVGA OLUVChINING HUQUQ VA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Lombardda garovga oluvchining huquqlari:</w:t>
      </w:r>
    </w:p>
    <w:p>
      <w:pPr>
        <w:jc w:val="both"/>
        <w:ind w:firstLine="425"/>
        <w:spacing w:after="0" w:line="288" w:lineRule="auto"/>
        <w:rPr>
          <w:sz w:val="28"/>
          <w:rFonts w:ascii="Times New Roman" w:hAnsi="Times New Roman"/>
        </w:rPr>
      </w:pPr>
      <w:r>
        <w:rPr>
          <w:sz w:val="28"/>
          <w:rFonts w:ascii="Times New Roman" w:hAnsi="Times New Roman"/>
        </w:rPr>
        <w:t xml:space="preserve">uchinchi shaxslarni garov narsasiga bo‘lgan o‘z huquqlari to‘g‘risida garov reestriga tegishli yozuvni kiritish orqali xabardor qilish;</w:t>
      </w:r>
    </w:p>
    <w:p>
      <w:pPr>
        <w:jc w:val="both"/>
        <w:ind w:firstLine="425"/>
        <w:spacing w:after="0" w:line="288" w:lineRule="auto"/>
        <w:rPr>
          <w:sz w:val="28"/>
          <w:rFonts w:ascii="Times New Roman" w:hAnsi="Times New Roman"/>
        </w:rPr>
      </w:pPr>
      <w:r>
        <w:rPr>
          <w:sz w:val="28"/>
          <w:rFonts w:ascii="Times New Roman" w:hAnsi="Times New Roman"/>
        </w:rPr>
        <w:t xml:space="preserve">garov bilan ta’minlangan majburiyat bajarilmagan yoki lozim darajada bajarilmagan taqdirda, qonunchilikda belgilangan tartibda va shartlarda undiruvni garov narsasiga qaratish;</w:t>
      </w:r>
    </w:p>
    <w:p>
      <w:pPr>
        <w:jc w:val="both"/>
        <w:ind w:firstLine="425"/>
        <w:spacing w:after="0" w:line="288" w:lineRule="auto"/>
        <w:rPr>
          <w:sz w:val="28"/>
          <w:rFonts w:ascii="Times New Roman" w:hAnsi="Times New Roman"/>
        </w:rPr>
      </w:pPr>
      <w:r>
        <w:rPr>
          <w:sz w:val="28"/>
          <w:rFonts w:ascii="Times New Roman" w:hAnsi="Times New Roman"/>
        </w:rPr>
        <w:t xml:space="preserve">garov to‘g‘risidagi shartnoma bo‘yicha o‘z huquqlarini boshqa shaxsga o‘tkazish;</w:t>
      </w:r>
    </w:p>
    <w:p>
      <w:pPr>
        <w:jc w:val="both"/>
        <w:ind w:firstLine="425"/>
        <w:spacing w:after="0" w:line="288" w:lineRule="auto"/>
        <w:rPr>
          <w:sz w:val="28"/>
          <w:rFonts w:ascii="Times New Roman" w:hAnsi="Times New Roman"/>
        </w:rPr>
      </w:pPr>
      <w:r>
        <w:rPr>
          <w:sz w:val="28"/>
          <w:rFonts w:ascii="Times New Roman" w:hAnsi="Times New Roman"/>
        </w:rPr>
        <w:t xml:space="preserve">garovga qo‘yilgan mol-mulk yo‘qolganligi va shikastlanganligi uchun u kimning foydasiga sug‘urta qilinganidan qat’i nazar, agar yo‘qolish yoki shikastlanish lombardda garovga oluvchi javob beradigan sabablarga ko‘ra sodir bo‘lmagan bo‘lsa, o‘sha asoslarga sug‘urta tovonidan qanoatlanish olish;</w:t>
      </w:r>
    </w:p>
    <w:p>
      <w:pPr>
        <w:jc w:val="both"/>
        <w:ind w:firstLine="425"/>
        <w:spacing w:after="0" w:line="288" w:lineRule="auto"/>
        <w:rPr>
          <w:sz w:val="28"/>
          <w:rFonts w:ascii="Times New Roman" w:hAnsi="Times New Roman"/>
        </w:rPr>
      </w:pPr>
      <w:r>
        <w:rPr>
          <w:sz w:val="28"/>
          <w:rFonts w:ascii="Times New Roman" w:hAnsi="Times New Roman"/>
        </w:rPr>
        <w:t xml:space="preserve">davlat boshqaruv organlari yoki mahalliy davlat hokimiyati organlarining lombardda garovga oluvchining huquqlari buzilgan hujjatlarini haqiqiy emas deb e’tirof etish xususida sudda da’vo qo‘zg‘atish va hujjatlar chiqarish natijasida yetkazilgan zarar qoplanishini tegishli organlardan talab qilish;</w:t>
      </w:r>
    </w:p>
    <w:p>
      <w:pPr>
        <w:jc w:val="both"/>
        <w:ind w:firstLine="425"/>
        <w:spacing w:after="0" w:line="288" w:lineRule="auto"/>
        <w:rPr>
          <w:sz w:val="28"/>
          <w:rFonts w:ascii="Times New Roman" w:hAnsi="Times New Roman"/>
        </w:rPr>
      </w:pPr>
      <w:r>
        <w:rPr>
          <w:sz w:val="28"/>
          <w:rFonts w:ascii="Times New Roman" w:hAnsi="Times New Roman"/>
        </w:rPr>
        <w:t xml:space="preserve">garovga qo‘yuvchining garov narsasiga mulk huquqi ushbu Qonunga muvofiq tugatilgan taqdirda, o‘z talabini garovga qo‘yuvchiga berilishi lozim bo‘lgan summadan imtiyozli qanoatlantirish;</w:t>
      </w:r>
    </w:p>
    <w:p>
      <w:pPr>
        <w:jc w:val="both"/>
        <w:ind w:firstLine="425"/>
        <w:spacing w:after="0" w:line="288" w:lineRule="auto"/>
        <w:rPr>
          <w:sz w:val="28"/>
          <w:rFonts w:ascii="Times New Roman" w:hAnsi="Times New Roman"/>
        </w:rPr>
      </w:pPr>
      <w:r>
        <w:rPr>
          <w:sz w:val="28"/>
          <w:rFonts w:ascii="Times New Roman" w:hAnsi="Times New Roman"/>
        </w:rPr>
        <w:t xml:space="preserve">qarzdor garov bilan ta’minlangan majburiyatning bir qismini bajargan taqdirda, garovdagi barcha mol-mulk uchun huquqini saqlab qolish;</w:t>
      </w:r>
    </w:p>
    <w:p>
      <w:pPr>
        <w:jc w:val="both"/>
        <w:ind w:firstLine="425"/>
        <w:spacing w:after="0" w:line="288" w:lineRule="auto"/>
        <w:rPr>
          <w:sz w:val="28"/>
          <w:rFonts w:ascii="Times New Roman" w:hAnsi="Times New Roman"/>
        </w:rPr>
      </w:pPr>
      <w:r>
        <w:rPr>
          <w:sz w:val="28"/>
          <w:rFonts w:ascii="Times New Roman" w:hAnsi="Times New Roman"/>
        </w:rPr>
        <w:t xml:space="preserve">qonunchilikda yoki shartnomada nazarda tutilgan hollarda, garov bilan ta’minlangan majburiyatning muddatidan oldin bajarilishini talab qilish yoki undiruvni garov narsasiga qaratish;</w:t>
      </w:r>
    </w:p>
    <w:p>
      <w:pPr>
        <w:jc w:val="both"/>
        <w:ind w:firstLine="425"/>
        <w:spacing w:after="0" w:line="288" w:lineRule="auto"/>
        <w:rPr>
          <w:sz w:val="28"/>
          <w:rFonts w:ascii="Times New Roman" w:hAnsi="Times New Roman"/>
        </w:rPr>
      </w:pPr>
      <w:r>
        <w:rPr>
          <w:sz w:val="28"/>
          <w:rFonts w:ascii="Times New Roman" w:hAnsi="Times New Roman"/>
        </w:rPr>
        <w:t xml:space="preserve">garovga qo‘yuvchi shartnomada nazarda tutilgan majburiyatlarni bajarmaganligi oqibatida yetkazilgan zarar qoplanishini talab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Lombardda garovga oluvchining boshqa huquqlari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5.2. Lombardda garovga oluvchining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Shartnoma shartlarida nazarda tutilgan majburiyatlarni bajarishi;</w:t>
      </w:r>
    </w:p>
    <w:p>
      <w:pPr>
        <w:jc w:val="both"/>
        <w:ind w:firstLine="425"/>
        <w:spacing w:after="0" w:line="288" w:lineRule="auto"/>
        <w:rPr>
          <w:sz w:val="28"/>
          <w:rFonts w:ascii="Times New Roman" w:hAnsi="Times New Roman"/>
        </w:rPr>
      </w:pPr>
      <w:r>
        <w:rPr>
          <w:sz w:val="28"/>
          <w:rFonts w:ascii="Times New Roman" w:hAnsi="Times New Roman"/>
        </w:rPr>
        <w:t xml:space="preserve">garov bilan ta’minlangan majburiyat bajarilishi tufayli garov bekor bo‘lganda yoxud majburiyatlar o‘zi tomonidan garovdagi mol-mulkning yo‘qolishi yoki shikastlanishi xavfini tug‘diradigan tarzda qo‘pol buzilganda garovga qo‘yuvchining talabiga binoan garovdagi mol-mulkni garovga qo‘yuvchiga zudlik bilan qaytarib berishi;</w:t>
      </w:r>
    </w:p>
    <w:p>
      <w:pPr>
        <w:jc w:val="both"/>
        <w:ind w:firstLine="425"/>
        <w:spacing w:after="0" w:line="288" w:lineRule="auto"/>
        <w:rPr>
          <w:sz w:val="28"/>
          <w:rFonts w:ascii="Times New Roman" w:hAnsi="Times New Roman"/>
        </w:rPr>
      </w:pPr>
      <w:r>
        <w:rPr>
          <w:sz w:val="28"/>
          <w:rFonts w:ascii="Times New Roman" w:hAnsi="Times New Roman"/>
        </w:rPr>
        <w:t xml:space="preserve">o‘z aybi bo‘lgan taqdirda, garov narsasi to‘liq yoki qisman yo‘qolgani yoki shikastlangani tufayli yetkazilgan zararni garovga qo‘yuvchiga “Garov to‘g‘risida”gi Qonunning 34-moddasi ikkinchi qismida ko‘rsatilgan miqdorda qoplashi shart.</w:t>
      </w:r>
    </w:p>
    <w:p>
      <w:pPr>
        <w:jc w:val="both"/>
        <w:ind w:firstLine="425"/>
        <w:spacing w:after="0" w:line="288" w:lineRule="auto"/>
        <w:rPr>
          <w:sz w:val="28"/>
          <w:rFonts w:ascii="Times New Roman" w:hAnsi="Times New Roman"/>
        </w:rPr>
      </w:pPr>
      <w:r>
        <w:rPr>
          <w:sz w:val="28"/>
          <w:rFonts w:ascii="Times New Roman" w:hAnsi="Times New Roman"/>
        </w:rPr>
        <w:t xml:space="preserve">Shartnomada nazarda tutilgan hollarda lombardda garovga oluvchi:</w:t>
      </w:r>
    </w:p>
    <w:p>
      <w:pPr>
        <w:jc w:val="both"/>
        <w:ind w:firstLine="425"/>
        <w:spacing w:after="0" w:line="288" w:lineRule="auto"/>
        <w:rPr>
          <w:sz w:val="28"/>
          <w:rFonts w:ascii="Times New Roman" w:hAnsi="Times New Roman"/>
        </w:rPr>
      </w:pPr>
      <w:r>
        <w:rPr>
          <w:sz w:val="28"/>
          <w:rFonts w:ascii="Times New Roman" w:hAnsi="Times New Roman"/>
        </w:rPr>
        <w:t xml:space="preserve">asosiy majburiyatni bajarish maqsadida yoki garovga qo‘yuvchi manfaatlarini ko‘zlab garov narsasidan samara va daromadlar chiqarib olishi;</w:t>
      </w:r>
    </w:p>
    <w:p>
      <w:pPr>
        <w:jc w:val="both"/>
        <w:ind w:firstLine="425"/>
        <w:spacing w:after="0" w:line="288" w:lineRule="auto"/>
        <w:rPr>
          <w:sz w:val="28"/>
          <w:rFonts w:ascii="Times New Roman" w:hAnsi="Times New Roman"/>
        </w:rPr>
      </w:pPr>
      <w:r>
        <w:rPr>
          <w:sz w:val="28"/>
          <w:rFonts w:ascii="Times New Roman" w:hAnsi="Times New Roman"/>
        </w:rPr>
        <w:t xml:space="preserve">garovga qo‘yuvchi hisobidan garovga egalik qilish bilan bog‘liq soliqlar va yig‘imlar to‘lashi shart.</w:t>
      </w:r>
    </w:p>
    <w:p>
      <w:pPr>
        <w:jc w:val="both"/>
        <w:ind w:firstLine="425"/>
        <w:spacing w:after="0" w:line="288" w:lineRule="auto"/>
        <w:rPr>
          <w:sz w:val="28"/>
          <w:rFonts w:ascii="Times New Roman" w:hAnsi="Times New Roman"/>
        </w:rPr>
      </w:pPr>
      <w:r>
        <w:rPr>
          <w:sz w:val="28"/>
          <w:rFonts w:ascii="Times New Roman" w:hAnsi="Times New Roman"/>
        </w:rPr>
        <w:t xml:space="preserve">Qarzdor garov bilan ta’minlangan majburiyatni bajargan taqdirda, lombardda garovga oluvchi garov to‘g‘risidagi shartnomani ro‘yxatdan o‘tkazishni amalga oshiruvchi organga reestrga tegishli o‘zgartishlarni kiritish uchun zarur bo‘lgan hujjatlarni taqdim etishi shart.</w:t>
      </w:r>
    </w:p>
    <w:p>
      <w:pPr>
        <w:jc w:val="both"/>
        <w:ind w:firstLine="425"/>
        <w:spacing w:after="0" w:line="288" w:lineRule="auto"/>
        <w:rPr>
          <w:sz w:val="28"/>
          <w:rFonts w:ascii="Times New Roman" w:hAnsi="Times New Roman"/>
        </w:rPr>
      </w:pPr>
      <w:r>
        <w:rPr>
          <w:sz w:val="28"/>
          <w:rFonts w:ascii="Times New Roman" w:hAnsi="Times New Roman"/>
        </w:rPr>
        <w:t xml:space="preserve">Lombardda garovga oluvchi ko‘rsatilgan talabni buzgani taqdirda, garovga qo‘yuvchi undan bu majburiyatni bajarmaslik tufayli o‘ziga yetkazilgan zararni to‘liq hajmda qoplashni talab qilishga haqli.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Lombardda garovga oluvchining boshqa majburiyatlari</w:t>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6. ShARTNOMANING AMAL KILISh MUDDATI, ShARTNOMANI O‘ZGARTIRISh VA BEKOR QILISh TARTIBI.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Shartnoma tomonlar imzolagan kundan e’tiboran kuchga kiradi va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Shartnomaning amal qilish muddati</w:t>
        <w:fldChar w:fldCharType="end"/>
      </w:r>
      <w:r>
        <w:rPr>
          <w:sz w:val="28"/>
          <w:rFonts w:ascii="Times New Roman" w:hAnsi="Times New Roman"/>
        </w:rPr>
        <w:t xml:space="preserve">ga qadar amal qiladi. Shartnomaning amal qilish muddati tugasada, taraflar shartnomaning amal qilish muddati davomida zimmalariga olgan majburiyatlarni to‘liq bajaradilar. </w:t>
      </w:r>
    </w:p>
    <w:p>
      <w:pPr>
        <w:jc w:val="both"/>
        <w:ind w:firstLine="425"/>
        <w:spacing w:after="0" w:line="288" w:lineRule="auto"/>
        <w:rPr>
          <w:sz w:val="28"/>
          <w:rFonts w:ascii="Times New Roman" w:hAnsi="Times New Roman"/>
        </w:rPr>
      </w:pPr>
      <w:r>
        <w:rPr>
          <w:sz w:val="28"/>
          <w:rFonts w:ascii="Times New Roman" w:hAnsi="Times New Roman"/>
        </w:rPr>
        <w:t xml:space="preserve">6.2. Ushbu shartnomaning shartlarini o‘zgartirish va qo‘shimcha kiritish yoki uni bekor qilish qo‘shimcha kelishuv tuzish orqali amalga oshiriladi. Qo‘shimcha kelishuv yozma shaklda tuzilib, taraflar imzolaganidan so‘ng haqiqiy hisoblanadi. Barcha o‘zgartirish, qo‘shimchalar va ilovalar mazkur shartnomaning ajralmas qismi bo‘lib hisoblanadi.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FORS-MAJOR HOLATLARI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7.1. Agarda yengib bo‘lmas kuch bilan bog‘liq vaziyatlar (fors-major), masalan: suv toshqini, yong‘in, zilzila, epidemiya, harbiy mojarolar, tomonlar tarafidan mazkur shartnoma shartlarini bajarishiga ta’sir ko‘rsatuvchi hukumat yoki mahalliy davlat hokimiyati organlari tomonidan qabul qilingan farmoyish, buyruq yoki boshqa majburiy qarorlar, hukumatning normativ-huquqiy hujjatlar va boshqalar yuzaga kelish hollari bevosita yoki bilvosita namoyon bo‘lgan taqdirda, shartnoma shartlarini bajarish ushbu holat tugash muddatigacha uzaytiriladi.</w:t>
      </w:r>
    </w:p>
    <w:p>
      <w:pPr>
        <w:jc w:val="both"/>
        <w:ind w:firstLine="425"/>
        <w:spacing w:after="0" w:line="288" w:lineRule="auto"/>
        <w:rPr>
          <w:sz w:val="28"/>
          <w:rFonts w:ascii="Times New Roman" w:hAnsi="Times New Roman"/>
        </w:rPr>
      </w:pPr>
      <w:r>
        <w:rPr>
          <w:sz w:val="28"/>
          <w:rFonts w:ascii="Times New Roman" w:hAnsi="Times New Roman"/>
        </w:rPr>
        <w:t xml:space="preserve">7.2. Fors-major holati mavjud bo‘lgan tomon uch kun ichida boshqa tomonlarni fors-major holatining boshlanish va tugash muddatlarini ko‘rsatgan holda yozma ravishda ogohlantirishi lozim.</w:t>
      </w:r>
    </w:p>
    <w:p>
      <w:pPr>
        <w:jc w:val="both"/>
        <w:ind w:firstLine="425"/>
        <w:spacing w:after="0" w:line="288" w:lineRule="auto"/>
        <w:rPr>
          <w:sz w:val="28"/>
          <w:rFonts w:ascii="Times New Roman" w:hAnsi="Times New Roman"/>
        </w:rPr>
      </w:pPr>
      <w:r>
        <w:rPr>
          <w:sz w:val="28"/>
          <w:rFonts w:ascii="Times New Roman" w:hAnsi="Times New Roman"/>
        </w:rPr>
        <w:t xml:space="preserve">7.3. Agar fors-major holati garov shartnomasining shartlarini bajarishga uch oydan ko‘p muddat talab qilsa, tomonlarning har biri shartnomani bekor qilish huquqiga ega.</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8. ShARTNOMANING BOShQA ShARTLARI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8.1. Garovga qo‘yilgan garov ob’ektiga undiruv Lombardda garovga oluvchining talabiga asosan sudga murojaat qilinmasdan amalga oshiriladi.</w:t>
      </w:r>
    </w:p>
    <w:p>
      <w:pPr>
        <w:jc w:val="both"/>
        <w:ind w:firstLine="425"/>
        <w:spacing w:after="0" w:line="288" w:lineRule="auto"/>
        <w:rPr>
          <w:sz w:val="28"/>
          <w:rFonts w:ascii="Times New Roman" w:hAnsi="Times New Roman"/>
        </w:rPr>
      </w:pPr>
      <w:r>
        <w:rPr>
          <w:sz w:val="28"/>
          <w:rFonts w:ascii="Times New Roman" w:hAnsi="Times New Roman"/>
        </w:rPr>
        <w:t xml:space="preserve">8.2. Garov narsasi sifatida qo‘yiladigan garov ob’ekti </w:t>
      </w:r>
      <w:r>
        <w:rPr>
          <w:vanish w:val="false"/>
          <w:sz w:val="28"/>
          <w:rFonts w:ascii="Times New Roman" w:hAnsi="Times New Roman"/>
        </w:rPr>
        <w:fldChar w:fldCharType="begin"/>
        <w:instrText xml:space="preserve">X {"Y":36}</w:instrText>
        <w:fldChar w:fldCharType="separate"/>
      </w:r>
      <w:r>
        <w:rPr>
          <w:vanish w:val="false"/>
          <w:sz w:val="28"/>
          <w:rFonts w:ascii="Times New Roman" w:hAnsi="Times New Roman"/>
        </w:rPr>
        <w:t xml:space="preserve">Garov ob’ekti saqlanadigan joy</w:t>
        <w:fldChar w:fldCharType="end"/>
      </w:r>
      <w:r>
        <w:rPr>
          <w:sz w:val="28"/>
          <w:rFonts w:ascii="Times New Roman" w:hAnsi="Times New Roman"/>
        </w:rPr>
        <w:t xml:space="preserve">da saqlanadi.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shartnomaga asosan navbatdagi garov ta’qiqlanadi. Garov narsasini almashtirishga Lombardda garovga oluvchining yozma roziligi bilan yo‘l qo‘yiladi.</w:t>
      </w:r>
    </w:p>
    <w:p>
      <w:pPr>
        <w:jc w:val="both"/>
        <w:ind w:firstLine="425"/>
        <w:spacing w:after="0" w:line="288" w:lineRule="auto"/>
        <w:rPr>
          <w:sz w:val="28"/>
          <w:rFonts w:ascii="Times New Roman" w:hAnsi="Times New Roman"/>
        </w:rPr>
      </w:pPr>
      <w:r>
        <w:rPr>
          <w:sz w:val="28"/>
          <w:rFonts w:ascii="Times New Roman" w:hAnsi="Times New Roman"/>
        </w:rPr>
        <w:t xml:space="preserve">8.3. Ushbu shartnomada ko‘zda tutilmagan hollarda taraflar O‘zbekiston Respublikasining qonunchiligiga rioya qiladilar.</w:t>
      </w:r>
    </w:p>
    <w:p>
      <w:pPr>
        <w:jc w:val="both"/>
        <w:ind w:firstLine="425"/>
        <w:spacing w:after="0" w:line="288" w:lineRule="auto"/>
        <w:rPr>
          <w:sz w:val="28"/>
          <w:rFonts w:ascii="Times New Roman" w:hAnsi="Times New Roman"/>
        </w:rPr>
      </w:pPr>
      <w:r>
        <w:rPr>
          <w:sz w:val="28"/>
          <w:rFonts w:ascii="Times New Roman" w:hAnsi="Times New Roman"/>
        </w:rPr>
        <w:t xml:space="preserve">8.4. Mazkur shartnoma bir xil yuridik kuchga ega bo‘lgan ikkita nusxada tuzilib, tomonlarning har biriga bir nusxadan beriladi.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9. TOMONLARNING REKVIZITLARI</w:t>
      </w:r>
    </w:p>
    <w:p>
      <w:pPr>
        <w:jc w:val="center"/>
        <w:ind w:firstLine="425"/>
        <w:spacing w:after="0" w:line="288" w:lineRule="auto"/>
        <w:rPr>
          <w:b/>
          <w:sz w:val="24"/>
          <w:rFonts w:ascii="Times New Roman" w:hAnsi="Times New Roman"/>
        </w:rPr>
      </w:pPr>
    </w:p>
    <w:p>
      <w:pPr>
        <w:jc w:val="center"/>
        <w:spacing w:after="60" w:line="240" w:lineRule="auto"/>
        <w:rPr>
          <w:b/>
          <w:color w:val="000080"/>
          <w:sz w:val="27"/>
          <w:rFonts w:ascii="Montserrat-Bold" w:hAnsi="Montserrat-Bold"/>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701"/>
        <w:gridCol w:w="3680"/>
      </w:tblGrid>
      <w:tr>
        <w:tc>
          <w:tcPr>
            <w:tcW w:w="3964" w:type="dxa"/>
          </w:tcPr>
          <w:p>
            <w:pPr>
              <w:jc w:val="center"/>
              <w:spacing w:line="288" w:lineRule="auto"/>
              <w:rPr>
                <w:b/>
                <w:sz w:val="28"/>
                <w:rFonts w:ascii="Times New Roman" w:hAnsi="Times New Roman"/>
              </w:rPr>
            </w:pPr>
            <w:r>
              <w:rPr>
                <w:b/>
                <w:sz w:val="28"/>
                <w:rFonts w:ascii="Times New Roman" w:hAnsi="Times New Roman"/>
              </w:rPr>
              <w:t xml:space="preserve">Lombardda garovga oluvchi:</w:t>
            </w:r>
          </w:p>
        </w:tc>
        <w:tc>
          <w:tcPr>
            <w:tcW w:w="1701" w:type="dxa"/>
          </w:tcPr>
          <w:p>
            <w:pPr>
              <w:jc w:val="center"/>
              <w:spacing w:line="288" w:lineRule="auto"/>
              <w:rPr>
                <w:b/>
                <w:sz w:val="28"/>
                <w:rFonts w:ascii="Times New Roman" w:hAnsi="Times New Roman"/>
              </w:rPr>
            </w:pPr>
          </w:p>
        </w:tc>
        <w:tc>
          <w:tcPr>
            <w:tcW w:w="3680" w:type="dxa"/>
          </w:tcPr>
          <w:p>
            <w:pPr>
              <w:jc w:val="center"/>
              <w:spacing w:line="288" w:lineRule="auto"/>
              <w:rPr>
                <w:b/>
                <w:sz w:val="28"/>
                <w:rFonts w:ascii="Times New Roman" w:hAnsi="Times New Roman"/>
              </w:rPr>
            </w:pPr>
            <w:r>
              <w:rPr>
                <w:b/>
                <w:sz w:val="28"/>
                <w:rFonts w:ascii="Times New Roman" w:hAnsi="Times New Roman"/>
              </w:rPr>
              <w:t xml:space="preserve">Garovga qo‘yuvchi:</w:t>
            </w:r>
          </w:p>
        </w:tc>
      </w:tr>
      <w:tr>
        <w:tc>
          <w:tcPr>
            <w:tcW w:w="3964" w:type="dxa"/>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Lombardda garovga oluvchi tashkilotning manzili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Garovga qo‘yuvchi shaxsning manzili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Tashkilotning hisob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Pasport seriya va raqam: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Garovga qo‘yuvchining pasport seriyasi va raqami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Tashkilotning hisob raqami joylashgan bank nomi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Berilgan sana: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Garovga qo‘yuvchiga pasport berilgan sana</w:t>
              <w:fldChar w:fldCharType="end"/>
            </w:r>
          </w:p>
        </w:tc>
      </w:tr>
      <w:tr>
        <w:tc>
          <w:tcPr>
            <w:tcW w:w="3964" w:type="dxa"/>
          </w:tcPr>
          <w:p>
            <w:pPr>
              <w:spacing w:line="288" w:lineRule="auto"/>
              <w:rPr>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Tashkilotning hisob raqami joylashgan bankning kodi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Garovga qo‘yuvchiga pasport berilgan hudud</w:t>
              <w:fldChar w:fldCharType="end"/>
            </w:r>
            <w:r>
              <w:rPr>
                <w:sz w:val="28"/>
                <w:rFonts w:ascii="Times New Roman" w:hAnsi="Times New Roman"/>
              </w:rPr>
              <w:t xml:space="preserve"> IIB tomonidan berilgan</w:t>
            </w:r>
          </w:p>
        </w:tc>
      </w:tr>
      <w:tr>
        <w:tc>
          <w:tcPr>
            <w:tcW w:w="3964"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Tashkilotning STIR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p>
        </w:tc>
      </w:tr>
      <w:tr>
        <w:tc>
          <w:tcPr>
            <w:tcW w:w="3964" w:type="dxa"/>
          </w:tcPr>
          <w:p>
            <w:pPr>
              <w:spacing w:line="288" w:lineRule="auto"/>
              <w:rPr>
                <w:b/>
                <w:sz w:val="28"/>
                <w:rFonts w:ascii="Times New Roman" w:hAnsi="Times New Roman"/>
              </w:rPr>
            </w:pPr>
            <w:r>
              <w:rPr>
                <w:sz w:val="28"/>
                <w:rFonts w:ascii="Times New Roman" w:hAnsi="Times New Roman"/>
              </w:rPr>
              <w:t xml:space="preserve">Aloqa uchun raqam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Tashkilotning aloqa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Garovga qo‘yuvchining STIR raqami </w:t>
              <w:fldChar w:fldCharType="end"/>
            </w:r>
          </w:p>
        </w:tc>
      </w:tr>
      <w:tr>
        <w:tc>
          <w:tcPr>
            <w:tcW w:w="3964" w:type="dxa"/>
          </w:tcPr>
          <w:p>
            <w:pPr>
              <w:spacing w:line="288" w:lineRule="auto"/>
              <w:rPr>
                <w:b/>
                <w:sz w:val="28"/>
                <w:rFonts w:ascii="Times New Roman" w:hAnsi="Times New Roman"/>
              </w:rPr>
            </w:pP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Aloqa uchun raqam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Garovga qo‘yuvchining aloqa uchun raqami</w:t>
              <w:fldChar w:fldCharType="end"/>
            </w:r>
          </w:p>
        </w:tc>
      </w:tr>
      <w:tr>
        <w:tc>
          <w:tcPr>
            <w:tcW w:w="3964" w:type="dxa"/>
          </w:tcPr>
          <w:p>
            <w:pPr>
              <w:spacing w:line="288" w:lineRule="auto"/>
              <w:rPr>
                <w:b/>
                <w:sz w:val="28"/>
                <w:rFonts w:ascii="Times New Roman" w:hAnsi="Times New Roman"/>
              </w:rPr>
            </w:pPr>
          </w:p>
          <w:p>
            <w:pPr>
              <w:spacing w:line="288" w:lineRule="auto"/>
              <w:rPr>
                <w:b/>
                <w:sz w:val="28"/>
                <w:rFonts w:ascii="Times New Roman" w:hAnsi="Times New Roman"/>
              </w:rPr>
            </w:pPr>
            <w:r>
              <w:rPr>
                <w:b/>
                <w:sz w:val="28"/>
                <w:rFonts w:ascii="Times New Roman" w:hAnsi="Times New Roman"/>
              </w:rPr>
              <w:t xml:space="preserve">Boshqaruvchi tashkilot: </w:t>
            </w:r>
            <w:r>
              <w:rPr>
                <w:b/>
                <w:vanish w:val="false"/>
                <w:sz w:val="28"/>
                <w:rFonts w:ascii="Times New Roman" w:hAnsi="Times New Roman"/>
              </w:rPr>
              <w:fldChar w:fldCharType="begin"/>
              <w:instrText xml:space="preserve">X {"Y":8}</w:instrText>
              <w:fldChar w:fldCharType="separate"/>
            </w:r>
            <w:r>
              <w:rPr>
                <w:b/>
                <w:vanish w:val="false"/>
                <w:sz w:val="28"/>
                <w:rFonts w:ascii="Times New Roman" w:hAnsi="Times New Roman"/>
              </w:rPr>
              <w:t xml:space="preserve">Lombardda garovga oluvchi tashkilot rahbari lavozimi va F.I.O.si</w:t>
              <w:fldChar w:fldCharType="end"/>
            </w:r>
            <w:r>
              <w:rPr>
                <w:b/>
                <w:sz w:val="28"/>
                <w:rFonts w:ascii="Times New Roman" w:hAnsi="Times New Roman"/>
              </w:rPr>
              <w:t xml:space="preserve"> ___</w:t>
            </w:r>
          </w:p>
          <w:p>
            <w:pPr>
              <w:spacing w:line="288" w:lineRule="auto"/>
              <w:rPr>
                <w:i/>
                <w:sz w:val="28"/>
                <w:rFonts w:ascii="Times New Roman" w:hAnsi="Times New Roman"/>
              </w:rPr>
            </w:pPr>
          </w:p>
          <w:p>
            <w:pPr>
              <w:jc w:val="center"/>
              <w:spacing w:line="288" w:lineRule="auto"/>
              <w:rPr>
                <w:i/>
                <w:sz w:val="28"/>
                <w:rFonts w:ascii="Times New Roman" w:hAnsi="Times New Roman"/>
              </w:rPr>
            </w:pPr>
            <w:r>
              <w:rPr>
                <w:i/>
                <w:sz w:val="28"/>
                <w:rFonts w:ascii="Times New Roman" w:hAnsi="Times New Roman"/>
              </w:rPr>
              <w:t>M.O‘.</w:t>
            </w:r>
          </w:p>
          <w:p>
            <w:pPr>
              <w:spacing w:line="288" w:lineRule="auto"/>
              <w:rPr>
                <w:b/>
                <w:sz w:val="28"/>
                <w:rFonts w:ascii="Times New Roman" w:hAnsi="Times New Roman"/>
              </w:rPr>
            </w:pP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p>
          <w:p>
            <w:pPr>
              <w:spacing w:line="288" w:lineRule="auto"/>
              <w:rPr>
                <w:b/>
                <w:sz w:val="28"/>
                <w:rFonts w:ascii="Times New Roman" w:hAnsi="Times New Roman"/>
              </w:rPr>
            </w:pPr>
            <w:r>
              <w:rPr>
                <w:b/>
                <w:sz w:val="28"/>
                <w:rFonts w:ascii="Times New Roman" w:hAnsi="Times New Roman"/>
              </w:rPr>
              <w:t xml:space="preserve">Garovga qo‘yuvchi:</w:t>
            </w:r>
          </w:p>
          <w:p>
            <w:pPr>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Garovga qo‘yuvchining F.I.O.si</w:t>
              <w:fldChar w:fldCharType="end"/>
            </w:r>
            <w:r>
              <w:rPr>
                <w:sz w:val="28"/>
                <w:rFonts w:ascii="Times New Roman" w:hAnsi="Times New Roman"/>
              </w:rPr>
              <w:t xml:space="preserve"> _______</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r>
          </w:p>
          <w:p>
            <w:pPr>
              <w:jc w:val="center"/>
              <w:spacing w:line="288" w:lineRule="auto"/>
              <w:rPr>
                <w:i/>
                <w:sz w:val="28"/>
                <w:rFonts w:ascii="Times New Roman" w:hAnsi="Times New Roman"/>
              </w:rPr>
            </w:pPr>
            <w:r>
              <w:rPr>
                <w:i/>
                <w:sz w:val="28"/>
                <w:rFonts w:ascii="Times New Roman" w:hAnsi="Times New Roman"/>
              </w:rPr>
              <w:t>M.O‘.</w:t>
            </w:r>
          </w:p>
          <w:p>
            <w:pPr>
              <w:spacing w:line="288" w:lineRule="auto"/>
              <w:rPr>
                <w:b/>
                <w:sz w:val="28"/>
                <w:rFonts w:ascii="Times New Roman" w:hAnsi="Times New Roman"/>
              </w:rPr>
            </w:pPr>
          </w:p>
        </w:tc>
      </w:tr>
    </w:tbl>
    <w:p>
      <w:pPr>
        <w:jc w:val="center"/>
        <w:spacing w:after="60" w:line="240" w:lineRule="auto"/>
        <w:rPr>
          <w:b/>
          <w:color w:val="000080"/>
          <w:sz w:val="27"/>
          <w:rFonts w:ascii="Montserrat-Bold" w:hAnsi="Montserrat-Bold"/>
        </w:rPr>
      </w:pPr>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tserra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FC3"/>
    <w:rsid w:val="000027C9"/>
    <w:rsid w:val="00031CD0"/>
    <w:rsid w:val="00042DD8"/>
    <w:rsid w:val="0006388E"/>
    <w:rsid w:val="00096851"/>
    <w:rsid w:val="000B2E91"/>
    <w:rsid w:val="000C5134"/>
    <w:rsid w:val="000C5ADE"/>
    <w:rsid w:val="00104076"/>
    <w:rsid w:val="00115821"/>
    <w:rsid w:val="00127E60"/>
    <w:rsid w:val="0013227C"/>
    <w:rsid w:val="00144EF9"/>
    <w:rsid w:val="001477AF"/>
    <w:rsid w:val="00156D9D"/>
    <w:rsid w:val="00170FF3"/>
    <w:rsid w:val="00174EC5"/>
    <w:rsid w:val="00177074"/>
    <w:rsid w:val="00185F39"/>
    <w:rsid w:val="00197C97"/>
    <w:rsid w:val="001A42DA"/>
    <w:rsid w:val="001C7927"/>
    <w:rsid w:val="001E0CE8"/>
    <w:rsid w:val="001E43CC"/>
    <w:rsid w:val="002010DF"/>
    <w:rsid w:val="00202D67"/>
    <w:rsid w:val="00227645"/>
    <w:rsid w:val="0023408E"/>
    <w:rsid w:val="00261997"/>
    <w:rsid w:val="00261D09"/>
    <w:rsid w:val="002B06AB"/>
    <w:rsid w:val="002E5407"/>
    <w:rsid w:val="002E54A8"/>
    <w:rsid w:val="00304792"/>
    <w:rsid w:val="00304EAE"/>
    <w:rsid w:val="0033196E"/>
    <w:rsid w:val="00356705"/>
    <w:rsid w:val="00363DA9"/>
    <w:rsid w:val="00372155"/>
    <w:rsid w:val="003A76A5"/>
    <w:rsid w:val="003B1C63"/>
    <w:rsid w:val="003B4712"/>
    <w:rsid w:val="003D7D43"/>
    <w:rsid w:val="003E01A0"/>
    <w:rsid w:val="003E166B"/>
    <w:rsid w:val="003F30AD"/>
    <w:rsid w:val="004502FB"/>
    <w:rsid w:val="00453737"/>
    <w:rsid w:val="004C0ADE"/>
    <w:rsid w:val="00555FC3"/>
    <w:rsid w:val="005661E6"/>
    <w:rsid w:val="00572C10"/>
    <w:rsid w:val="005A3242"/>
    <w:rsid w:val="005B4650"/>
    <w:rsid w:val="005B66E9"/>
    <w:rsid w:val="005F30F4"/>
    <w:rsid w:val="00640757"/>
    <w:rsid w:val="006411C6"/>
    <w:rsid w:val="00647752"/>
    <w:rsid w:val="00662E70"/>
    <w:rsid w:val="00665DDD"/>
    <w:rsid w:val="006938EC"/>
    <w:rsid w:val="006C3DE2"/>
    <w:rsid w:val="006D1AD2"/>
    <w:rsid w:val="006E7EF9"/>
    <w:rsid w:val="00700A2B"/>
    <w:rsid w:val="007155DC"/>
    <w:rsid w:val="00730F82"/>
    <w:rsid w:val="00734531"/>
    <w:rsid w:val="00746C68"/>
    <w:rsid w:val="00753B0F"/>
    <w:rsid w:val="0077702D"/>
    <w:rsid w:val="007B40B5"/>
    <w:rsid w:val="007C127F"/>
    <w:rsid w:val="007C3E04"/>
    <w:rsid w:val="007C6313"/>
    <w:rsid w:val="007F167D"/>
    <w:rsid w:val="007F4B95"/>
    <w:rsid w:val="00801CF0"/>
    <w:rsid w:val="00805E69"/>
    <w:rsid w:val="00817AC2"/>
    <w:rsid w:val="0082688D"/>
    <w:rsid w:val="00843402"/>
    <w:rsid w:val="00852828"/>
    <w:rsid w:val="00862A68"/>
    <w:rsid w:val="00871B37"/>
    <w:rsid w:val="008744A2"/>
    <w:rsid w:val="00893577"/>
    <w:rsid w:val="008A7FF2"/>
    <w:rsid w:val="008B0EEE"/>
    <w:rsid w:val="008B7B2C"/>
    <w:rsid w:val="00902AEA"/>
    <w:rsid w:val="00942B88"/>
    <w:rsid w:val="009459F5"/>
    <w:rsid w:val="00951F90"/>
    <w:rsid w:val="009F55C3"/>
    <w:rsid w:val="009F7DBC"/>
    <w:rsid w:val="00A16E15"/>
    <w:rsid w:val="00A32F88"/>
    <w:rsid w:val="00A50CF2"/>
    <w:rsid w:val="00A85852"/>
    <w:rsid w:val="00A97C85"/>
    <w:rsid w:val="00AC2F25"/>
    <w:rsid w:val="00B03C57"/>
    <w:rsid w:val="00B0645A"/>
    <w:rsid w:val="00B31CB7"/>
    <w:rsid w:val="00B41C6D"/>
    <w:rsid w:val="00B872EC"/>
    <w:rsid w:val="00B91227"/>
    <w:rsid w:val="00B944CA"/>
    <w:rsid w:val="00BC17A4"/>
    <w:rsid w:val="00BD081A"/>
    <w:rsid w:val="00BE599A"/>
    <w:rsid w:val="00BF4426"/>
    <w:rsid w:val="00C03474"/>
    <w:rsid w:val="00C03B31"/>
    <w:rsid w:val="00C1544C"/>
    <w:rsid w:val="00C34F53"/>
    <w:rsid w:val="00C40112"/>
    <w:rsid w:val="00C534B2"/>
    <w:rsid w:val="00C57169"/>
    <w:rsid w:val="00C61E14"/>
    <w:rsid w:val="00C95252"/>
    <w:rsid w:val="00CB4D48"/>
    <w:rsid w:val="00CB63F4"/>
    <w:rsid w:val="00CE5CDF"/>
    <w:rsid w:val="00D543B7"/>
    <w:rsid w:val="00D60D3D"/>
    <w:rsid w:val="00D73BD8"/>
    <w:rsid w:val="00D856A3"/>
    <w:rsid w:val="00D92B69"/>
    <w:rsid w:val="00DB4E90"/>
    <w:rsid w:val="00DB623D"/>
    <w:rsid w:val="00DD4B04"/>
    <w:rsid w:val="00DD7235"/>
    <w:rsid w:val="00DF2AD9"/>
    <w:rsid w:val="00DF420A"/>
    <w:rsid w:val="00DF6CE6"/>
    <w:rsid w:val="00E171A9"/>
    <w:rsid w:val="00E311DB"/>
    <w:rsid w:val="00E81EE0"/>
    <w:rsid w:val="00E83C7F"/>
    <w:rsid w:val="00F0363A"/>
    <w:rsid w:val="00F2276C"/>
    <w:rsid w:val="00F42AA2"/>
    <w:rsid w:val="00F65DAD"/>
    <w:rsid w:val="00F70640"/>
    <w:rsid w:val="00F80806"/>
    <w:rsid w:val="00F81932"/>
    <w:rsid w:val="00FC6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4858"/>
  <w15:chartTrackingRefBased/>
  <w15:docId w15:val="{E759D495-623C-4373-B352-2A39163B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0F82"/>
    <w:rPr>
      <w:color w:val="0563C1" w:themeColor="hyperlink"/>
      <w:u w:val="single"/>
    </w:rPr>
  </w:style>
  <w:style w:type="paragraph" w:styleId="a4">
    <w:name w:val="List Paragraph"/>
    <w:basedOn w:val="a"/>
    <w:uiPriority w:val="34"/>
    <w:qFormat/>
    <w:rsid w:val="00734531"/>
    <w:pPr>
      <w:ind w:left="720"/>
      <w:contextualSpacing/>
    </w:pPr>
  </w:style>
  <w:style w:type="table" w:styleId="a5">
    <w:name w:val="Table Grid"/>
    <w:basedOn w:val="a1"/>
    <w:uiPriority w:val="39"/>
    <w:rsid w:val="00DD7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271626">
      <w:bodyDiv w:val="1"/>
      <w:marLeft w:val="0"/>
      <w:marRight w:val="0"/>
      <w:marTop w:val="0"/>
      <w:marBottom w:val="0"/>
      <w:divBdr>
        <w:top w:val="none" w:sz="0" w:space="0" w:color="auto"/>
        <w:left w:val="none" w:sz="0" w:space="0" w:color="auto"/>
        <w:bottom w:val="none" w:sz="0" w:space="0" w:color="auto"/>
        <w:right w:val="none" w:sz="0" w:space="0" w:color="auto"/>
      </w:divBdr>
      <w:divsChild>
        <w:div w:id="524027057">
          <w:marLeft w:val="0"/>
          <w:marRight w:val="0"/>
          <w:marTop w:val="0"/>
          <w:marBottom w:val="150"/>
          <w:divBdr>
            <w:top w:val="none" w:sz="0" w:space="0" w:color="auto"/>
            <w:left w:val="none" w:sz="0" w:space="0" w:color="auto"/>
            <w:bottom w:val="none" w:sz="0" w:space="0" w:color="auto"/>
            <w:right w:val="none" w:sz="0" w:space="0" w:color="auto"/>
          </w:divBdr>
        </w:div>
        <w:div w:id="313802508">
          <w:marLeft w:val="0"/>
          <w:marRight w:val="0"/>
          <w:marTop w:val="0"/>
          <w:marBottom w:val="150"/>
          <w:divBdr>
            <w:top w:val="none" w:sz="0" w:space="0" w:color="auto"/>
            <w:left w:val="none" w:sz="0" w:space="0" w:color="auto"/>
            <w:bottom w:val="none" w:sz="0" w:space="0" w:color="auto"/>
            <w:right w:val="none" w:sz="0" w:space="0" w:color="auto"/>
          </w:divBdr>
        </w:div>
        <w:div w:id="1004286538">
          <w:marLeft w:val="0"/>
          <w:marRight w:val="0"/>
          <w:marTop w:val="0"/>
          <w:marBottom w:val="150"/>
          <w:divBdr>
            <w:top w:val="none" w:sz="0" w:space="0" w:color="auto"/>
            <w:left w:val="none" w:sz="0" w:space="0" w:color="auto"/>
            <w:bottom w:val="none" w:sz="0" w:space="0" w:color="auto"/>
            <w:right w:val="none" w:sz="0" w:space="0" w:color="auto"/>
          </w:divBdr>
        </w:div>
        <w:div w:id="1395423377">
          <w:marLeft w:val="0"/>
          <w:marRight w:val="0"/>
          <w:marTop w:val="0"/>
          <w:marBottom w:val="150"/>
          <w:divBdr>
            <w:top w:val="none" w:sz="0" w:space="0" w:color="auto"/>
            <w:left w:val="none" w:sz="0" w:space="0" w:color="auto"/>
            <w:bottom w:val="none" w:sz="0" w:space="0" w:color="auto"/>
            <w:right w:val="none" w:sz="0" w:space="0" w:color="auto"/>
          </w:divBdr>
        </w:div>
        <w:div w:id="2096130058">
          <w:marLeft w:val="0"/>
          <w:marRight w:val="0"/>
          <w:marTop w:val="0"/>
          <w:marBottom w:val="150"/>
          <w:divBdr>
            <w:top w:val="none" w:sz="0" w:space="0" w:color="auto"/>
            <w:left w:val="none" w:sz="0" w:space="0" w:color="auto"/>
            <w:bottom w:val="none" w:sz="0" w:space="0" w:color="auto"/>
            <w:right w:val="none" w:sz="0" w:space="0" w:color="auto"/>
          </w:divBdr>
        </w:div>
        <w:div w:id="1780009">
          <w:marLeft w:val="0"/>
          <w:marRight w:val="0"/>
          <w:marTop w:val="0"/>
          <w:marBottom w:val="150"/>
          <w:divBdr>
            <w:top w:val="none" w:sz="0" w:space="0" w:color="auto"/>
            <w:left w:val="none" w:sz="0" w:space="0" w:color="auto"/>
            <w:bottom w:val="none" w:sz="0" w:space="0" w:color="auto"/>
            <w:right w:val="none" w:sz="0" w:space="0" w:color="auto"/>
          </w:divBdr>
        </w:div>
      </w:divsChild>
    </w:div>
    <w:div w:id="588780321">
      <w:bodyDiv w:val="1"/>
      <w:marLeft w:val="0"/>
      <w:marRight w:val="0"/>
      <w:marTop w:val="0"/>
      <w:marBottom w:val="0"/>
      <w:divBdr>
        <w:top w:val="none" w:sz="0" w:space="0" w:color="auto"/>
        <w:left w:val="none" w:sz="0" w:space="0" w:color="auto"/>
        <w:bottom w:val="none" w:sz="0" w:space="0" w:color="auto"/>
        <w:right w:val="none" w:sz="0" w:space="0" w:color="auto"/>
      </w:divBdr>
      <w:divsChild>
        <w:div w:id="631910222">
          <w:marLeft w:val="0"/>
          <w:marRight w:val="0"/>
          <w:marTop w:val="0"/>
          <w:marBottom w:val="150"/>
          <w:divBdr>
            <w:top w:val="none" w:sz="0" w:space="0" w:color="auto"/>
            <w:left w:val="none" w:sz="0" w:space="0" w:color="auto"/>
            <w:bottom w:val="none" w:sz="0" w:space="0" w:color="auto"/>
            <w:right w:val="none" w:sz="0" w:space="0" w:color="auto"/>
          </w:divBdr>
        </w:div>
        <w:div w:id="1470828881">
          <w:marLeft w:val="0"/>
          <w:marRight w:val="0"/>
          <w:marTop w:val="0"/>
          <w:marBottom w:val="150"/>
          <w:divBdr>
            <w:top w:val="none" w:sz="0" w:space="0" w:color="auto"/>
            <w:left w:val="none" w:sz="0" w:space="0" w:color="auto"/>
            <w:bottom w:val="none" w:sz="0" w:space="0" w:color="auto"/>
            <w:right w:val="none" w:sz="0" w:space="0" w:color="auto"/>
          </w:divBdr>
        </w:div>
        <w:div w:id="1586768189">
          <w:marLeft w:val="0"/>
          <w:marRight w:val="0"/>
          <w:marTop w:val="0"/>
          <w:marBottom w:val="150"/>
          <w:divBdr>
            <w:top w:val="none" w:sz="0" w:space="0" w:color="auto"/>
            <w:left w:val="none" w:sz="0" w:space="0" w:color="auto"/>
            <w:bottom w:val="none" w:sz="0" w:space="0" w:color="auto"/>
            <w:right w:val="none" w:sz="0" w:space="0" w:color="auto"/>
          </w:divBdr>
        </w:div>
      </w:divsChild>
    </w:div>
    <w:div w:id="720205725">
      <w:bodyDiv w:val="1"/>
      <w:marLeft w:val="0"/>
      <w:marRight w:val="0"/>
      <w:marTop w:val="0"/>
      <w:marBottom w:val="0"/>
      <w:divBdr>
        <w:top w:val="none" w:sz="0" w:space="0" w:color="auto"/>
        <w:left w:val="none" w:sz="0" w:space="0" w:color="auto"/>
        <w:bottom w:val="none" w:sz="0" w:space="0" w:color="auto"/>
        <w:right w:val="none" w:sz="0" w:space="0" w:color="auto"/>
      </w:divBdr>
      <w:divsChild>
        <w:div w:id="2084908327">
          <w:marLeft w:val="0"/>
          <w:marRight w:val="0"/>
          <w:marTop w:val="0"/>
          <w:marBottom w:val="150"/>
          <w:divBdr>
            <w:top w:val="none" w:sz="0" w:space="0" w:color="auto"/>
            <w:left w:val="none" w:sz="0" w:space="0" w:color="auto"/>
            <w:bottom w:val="none" w:sz="0" w:space="0" w:color="auto"/>
            <w:right w:val="none" w:sz="0" w:space="0" w:color="auto"/>
          </w:divBdr>
        </w:div>
        <w:div w:id="1178620433">
          <w:marLeft w:val="0"/>
          <w:marRight w:val="0"/>
          <w:marTop w:val="0"/>
          <w:marBottom w:val="150"/>
          <w:divBdr>
            <w:top w:val="none" w:sz="0" w:space="0" w:color="auto"/>
            <w:left w:val="none" w:sz="0" w:space="0" w:color="auto"/>
            <w:bottom w:val="none" w:sz="0" w:space="0" w:color="auto"/>
            <w:right w:val="none" w:sz="0" w:space="0" w:color="auto"/>
          </w:divBdr>
        </w:div>
        <w:div w:id="1703094892">
          <w:marLeft w:val="0"/>
          <w:marRight w:val="0"/>
          <w:marTop w:val="0"/>
          <w:marBottom w:val="150"/>
          <w:divBdr>
            <w:top w:val="none" w:sz="0" w:space="0" w:color="auto"/>
            <w:left w:val="none" w:sz="0" w:space="0" w:color="auto"/>
            <w:bottom w:val="none" w:sz="0" w:space="0" w:color="auto"/>
            <w:right w:val="none" w:sz="0" w:space="0" w:color="auto"/>
          </w:divBdr>
        </w:div>
        <w:div w:id="134182732">
          <w:marLeft w:val="0"/>
          <w:marRight w:val="0"/>
          <w:marTop w:val="0"/>
          <w:marBottom w:val="150"/>
          <w:divBdr>
            <w:top w:val="none" w:sz="0" w:space="0" w:color="auto"/>
            <w:left w:val="none" w:sz="0" w:space="0" w:color="auto"/>
            <w:bottom w:val="none" w:sz="0" w:space="0" w:color="auto"/>
            <w:right w:val="none" w:sz="0" w:space="0" w:color="auto"/>
          </w:divBdr>
        </w:div>
        <w:div w:id="1005016152">
          <w:marLeft w:val="0"/>
          <w:marRight w:val="0"/>
          <w:marTop w:val="0"/>
          <w:marBottom w:val="150"/>
          <w:divBdr>
            <w:top w:val="none" w:sz="0" w:space="0" w:color="auto"/>
            <w:left w:val="none" w:sz="0" w:space="0" w:color="auto"/>
            <w:bottom w:val="none" w:sz="0" w:space="0" w:color="auto"/>
            <w:right w:val="none" w:sz="0" w:space="0" w:color="auto"/>
          </w:divBdr>
        </w:div>
        <w:div w:id="1419248937">
          <w:marLeft w:val="0"/>
          <w:marRight w:val="0"/>
          <w:marTop w:val="0"/>
          <w:marBottom w:val="150"/>
          <w:divBdr>
            <w:top w:val="none" w:sz="0" w:space="0" w:color="auto"/>
            <w:left w:val="none" w:sz="0" w:space="0" w:color="auto"/>
            <w:bottom w:val="none" w:sz="0" w:space="0" w:color="auto"/>
            <w:right w:val="none" w:sz="0" w:space="0" w:color="auto"/>
          </w:divBdr>
        </w:div>
        <w:div w:id="28651488">
          <w:marLeft w:val="0"/>
          <w:marRight w:val="0"/>
          <w:marTop w:val="0"/>
          <w:marBottom w:val="150"/>
          <w:divBdr>
            <w:top w:val="none" w:sz="0" w:space="0" w:color="auto"/>
            <w:left w:val="none" w:sz="0" w:space="0" w:color="auto"/>
            <w:bottom w:val="none" w:sz="0" w:space="0" w:color="auto"/>
            <w:right w:val="none" w:sz="0" w:space="0" w:color="auto"/>
          </w:divBdr>
        </w:div>
        <w:div w:id="911351113">
          <w:marLeft w:val="0"/>
          <w:marRight w:val="0"/>
          <w:marTop w:val="0"/>
          <w:marBottom w:val="150"/>
          <w:divBdr>
            <w:top w:val="none" w:sz="0" w:space="0" w:color="auto"/>
            <w:left w:val="none" w:sz="0" w:space="0" w:color="auto"/>
            <w:bottom w:val="none" w:sz="0" w:space="0" w:color="auto"/>
            <w:right w:val="none" w:sz="0" w:space="0" w:color="auto"/>
          </w:divBdr>
        </w:div>
        <w:div w:id="141123009">
          <w:marLeft w:val="0"/>
          <w:marRight w:val="0"/>
          <w:marTop w:val="0"/>
          <w:marBottom w:val="150"/>
          <w:divBdr>
            <w:top w:val="none" w:sz="0" w:space="0" w:color="auto"/>
            <w:left w:val="none" w:sz="0" w:space="0" w:color="auto"/>
            <w:bottom w:val="none" w:sz="0" w:space="0" w:color="auto"/>
            <w:right w:val="none" w:sz="0" w:space="0" w:color="auto"/>
          </w:divBdr>
        </w:div>
        <w:div w:id="1352225392">
          <w:marLeft w:val="0"/>
          <w:marRight w:val="0"/>
          <w:marTop w:val="0"/>
          <w:marBottom w:val="150"/>
          <w:divBdr>
            <w:top w:val="none" w:sz="0" w:space="0" w:color="auto"/>
            <w:left w:val="none" w:sz="0" w:space="0" w:color="auto"/>
            <w:bottom w:val="none" w:sz="0" w:space="0" w:color="auto"/>
            <w:right w:val="none" w:sz="0" w:space="0" w:color="auto"/>
          </w:divBdr>
        </w:div>
      </w:divsChild>
    </w:div>
    <w:div w:id="901985724">
      <w:bodyDiv w:val="1"/>
      <w:marLeft w:val="0"/>
      <w:marRight w:val="0"/>
      <w:marTop w:val="0"/>
      <w:marBottom w:val="0"/>
      <w:divBdr>
        <w:top w:val="none" w:sz="0" w:space="0" w:color="auto"/>
        <w:left w:val="none" w:sz="0" w:space="0" w:color="auto"/>
        <w:bottom w:val="none" w:sz="0" w:space="0" w:color="auto"/>
        <w:right w:val="none" w:sz="0" w:space="0" w:color="auto"/>
      </w:divBdr>
      <w:divsChild>
        <w:div w:id="763456845">
          <w:marLeft w:val="0"/>
          <w:marRight w:val="0"/>
          <w:marTop w:val="0"/>
          <w:marBottom w:val="150"/>
          <w:divBdr>
            <w:top w:val="none" w:sz="0" w:space="0" w:color="auto"/>
            <w:left w:val="none" w:sz="0" w:space="0" w:color="auto"/>
            <w:bottom w:val="none" w:sz="0" w:space="0" w:color="auto"/>
            <w:right w:val="none" w:sz="0" w:space="0" w:color="auto"/>
          </w:divBdr>
        </w:div>
        <w:div w:id="1013460553">
          <w:marLeft w:val="0"/>
          <w:marRight w:val="0"/>
          <w:marTop w:val="0"/>
          <w:marBottom w:val="150"/>
          <w:divBdr>
            <w:top w:val="none" w:sz="0" w:space="0" w:color="auto"/>
            <w:left w:val="none" w:sz="0" w:space="0" w:color="auto"/>
            <w:bottom w:val="none" w:sz="0" w:space="0" w:color="auto"/>
            <w:right w:val="none" w:sz="0" w:space="0" w:color="auto"/>
          </w:divBdr>
        </w:div>
        <w:div w:id="987438552">
          <w:marLeft w:val="0"/>
          <w:marRight w:val="0"/>
          <w:marTop w:val="0"/>
          <w:marBottom w:val="150"/>
          <w:divBdr>
            <w:top w:val="none" w:sz="0" w:space="0" w:color="auto"/>
            <w:left w:val="none" w:sz="0" w:space="0" w:color="auto"/>
            <w:bottom w:val="none" w:sz="0" w:space="0" w:color="auto"/>
            <w:right w:val="none" w:sz="0" w:space="0" w:color="auto"/>
          </w:divBdr>
        </w:div>
        <w:div w:id="2072924080">
          <w:marLeft w:val="0"/>
          <w:marRight w:val="0"/>
          <w:marTop w:val="0"/>
          <w:marBottom w:val="150"/>
          <w:divBdr>
            <w:top w:val="none" w:sz="0" w:space="0" w:color="auto"/>
            <w:left w:val="none" w:sz="0" w:space="0" w:color="auto"/>
            <w:bottom w:val="none" w:sz="0" w:space="0" w:color="auto"/>
            <w:right w:val="none" w:sz="0" w:space="0" w:color="auto"/>
          </w:divBdr>
        </w:div>
        <w:div w:id="543634828">
          <w:marLeft w:val="0"/>
          <w:marRight w:val="0"/>
          <w:marTop w:val="0"/>
          <w:marBottom w:val="150"/>
          <w:divBdr>
            <w:top w:val="none" w:sz="0" w:space="0" w:color="auto"/>
            <w:left w:val="none" w:sz="0" w:space="0" w:color="auto"/>
            <w:bottom w:val="none" w:sz="0" w:space="0" w:color="auto"/>
            <w:right w:val="none" w:sz="0" w:space="0" w:color="auto"/>
          </w:divBdr>
        </w:div>
        <w:div w:id="1539273609">
          <w:marLeft w:val="0"/>
          <w:marRight w:val="0"/>
          <w:marTop w:val="0"/>
          <w:marBottom w:val="150"/>
          <w:divBdr>
            <w:top w:val="none" w:sz="0" w:space="0" w:color="auto"/>
            <w:left w:val="none" w:sz="0" w:space="0" w:color="auto"/>
            <w:bottom w:val="none" w:sz="0" w:space="0" w:color="auto"/>
            <w:right w:val="none" w:sz="0" w:space="0" w:color="auto"/>
          </w:divBdr>
        </w:div>
        <w:div w:id="69741160">
          <w:marLeft w:val="0"/>
          <w:marRight w:val="0"/>
          <w:marTop w:val="0"/>
          <w:marBottom w:val="150"/>
          <w:divBdr>
            <w:top w:val="none" w:sz="0" w:space="0" w:color="auto"/>
            <w:left w:val="none" w:sz="0" w:space="0" w:color="auto"/>
            <w:bottom w:val="none" w:sz="0" w:space="0" w:color="auto"/>
            <w:right w:val="none" w:sz="0" w:space="0" w:color="auto"/>
          </w:divBdr>
        </w:div>
        <w:div w:id="2026858296">
          <w:marLeft w:val="0"/>
          <w:marRight w:val="0"/>
          <w:marTop w:val="0"/>
          <w:marBottom w:val="150"/>
          <w:divBdr>
            <w:top w:val="none" w:sz="0" w:space="0" w:color="auto"/>
            <w:left w:val="none" w:sz="0" w:space="0" w:color="auto"/>
            <w:bottom w:val="none" w:sz="0" w:space="0" w:color="auto"/>
            <w:right w:val="none" w:sz="0" w:space="0" w:color="auto"/>
          </w:divBdr>
        </w:div>
        <w:div w:id="2011369414">
          <w:marLeft w:val="0"/>
          <w:marRight w:val="0"/>
          <w:marTop w:val="0"/>
          <w:marBottom w:val="150"/>
          <w:divBdr>
            <w:top w:val="none" w:sz="0" w:space="0" w:color="auto"/>
            <w:left w:val="none" w:sz="0" w:space="0" w:color="auto"/>
            <w:bottom w:val="none" w:sz="0" w:space="0" w:color="auto"/>
            <w:right w:val="none" w:sz="0" w:space="0" w:color="auto"/>
          </w:divBdr>
        </w:div>
        <w:div w:id="894849428">
          <w:marLeft w:val="0"/>
          <w:marRight w:val="0"/>
          <w:marTop w:val="0"/>
          <w:marBottom w:val="150"/>
          <w:divBdr>
            <w:top w:val="none" w:sz="0" w:space="0" w:color="auto"/>
            <w:left w:val="none" w:sz="0" w:space="0" w:color="auto"/>
            <w:bottom w:val="none" w:sz="0" w:space="0" w:color="auto"/>
            <w:right w:val="none" w:sz="0" w:space="0" w:color="auto"/>
          </w:divBdr>
        </w:div>
      </w:divsChild>
    </w:div>
    <w:div w:id="1071460730">
      <w:bodyDiv w:val="1"/>
      <w:marLeft w:val="0"/>
      <w:marRight w:val="0"/>
      <w:marTop w:val="0"/>
      <w:marBottom w:val="0"/>
      <w:divBdr>
        <w:top w:val="none" w:sz="0" w:space="0" w:color="auto"/>
        <w:left w:val="none" w:sz="0" w:space="0" w:color="auto"/>
        <w:bottom w:val="none" w:sz="0" w:space="0" w:color="auto"/>
        <w:right w:val="none" w:sz="0" w:space="0" w:color="auto"/>
      </w:divBdr>
      <w:divsChild>
        <w:div w:id="755595594">
          <w:marLeft w:val="0"/>
          <w:marRight w:val="0"/>
          <w:marTop w:val="0"/>
          <w:marBottom w:val="150"/>
          <w:divBdr>
            <w:top w:val="none" w:sz="0" w:space="0" w:color="auto"/>
            <w:left w:val="none" w:sz="0" w:space="0" w:color="auto"/>
            <w:bottom w:val="none" w:sz="0" w:space="0" w:color="auto"/>
            <w:right w:val="none" w:sz="0" w:space="0" w:color="auto"/>
          </w:divBdr>
        </w:div>
        <w:div w:id="862861998">
          <w:marLeft w:val="0"/>
          <w:marRight w:val="0"/>
          <w:marTop w:val="0"/>
          <w:marBottom w:val="150"/>
          <w:divBdr>
            <w:top w:val="none" w:sz="0" w:space="0" w:color="auto"/>
            <w:left w:val="none" w:sz="0" w:space="0" w:color="auto"/>
            <w:bottom w:val="none" w:sz="0" w:space="0" w:color="auto"/>
            <w:right w:val="none" w:sz="0" w:space="0" w:color="auto"/>
          </w:divBdr>
        </w:div>
      </w:divsChild>
    </w:div>
    <w:div w:id="1172187388">
      <w:bodyDiv w:val="1"/>
      <w:marLeft w:val="0"/>
      <w:marRight w:val="0"/>
      <w:marTop w:val="0"/>
      <w:marBottom w:val="0"/>
      <w:divBdr>
        <w:top w:val="none" w:sz="0" w:space="0" w:color="auto"/>
        <w:left w:val="none" w:sz="0" w:space="0" w:color="auto"/>
        <w:bottom w:val="none" w:sz="0" w:space="0" w:color="auto"/>
        <w:right w:val="none" w:sz="0" w:space="0" w:color="auto"/>
      </w:divBdr>
      <w:divsChild>
        <w:div w:id="630095214">
          <w:marLeft w:val="0"/>
          <w:marRight w:val="0"/>
          <w:marTop w:val="0"/>
          <w:marBottom w:val="150"/>
          <w:divBdr>
            <w:top w:val="none" w:sz="0" w:space="0" w:color="auto"/>
            <w:left w:val="none" w:sz="0" w:space="0" w:color="auto"/>
            <w:bottom w:val="none" w:sz="0" w:space="0" w:color="auto"/>
            <w:right w:val="none" w:sz="0" w:space="0" w:color="auto"/>
          </w:divBdr>
        </w:div>
        <w:div w:id="309790731">
          <w:marLeft w:val="0"/>
          <w:marRight w:val="0"/>
          <w:marTop w:val="0"/>
          <w:marBottom w:val="150"/>
          <w:divBdr>
            <w:top w:val="none" w:sz="0" w:space="0" w:color="auto"/>
            <w:left w:val="none" w:sz="0" w:space="0" w:color="auto"/>
            <w:bottom w:val="none" w:sz="0" w:space="0" w:color="auto"/>
            <w:right w:val="none" w:sz="0" w:space="0" w:color="auto"/>
          </w:divBdr>
        </w:div>
        <w:div w:id="699890668">
          <w:marLeft w:val="0"/>
          <w:marRight w:val="0"/>
          <w:marTop w:val="0"/>
          <w:marBottom w:val="150"/>
          <w:divBdr>
            <w:top w:val="none" w:sz="0" w:space="0" w:color="auto"/>
            <w:left w:val="none" w:sz="0" w:space="0" w:color="auto"/>
            <w:bottom w:val="none" w:sz="0" w:space="0" w:color="auto"/>
            <w:right w:val="none" w:sz="0" w:space="0" w:color="auto"/>
          </w:divBdr>
        </w:div>
        <w:div w:id="1246764076">
          <w:marLeft w:val="0"/>
          <w:marRight w:val="0"/>
          <w:marTop w:val="0"/>
          <w:marBottom w:val="150"/>
          <w:divBdr>
            <w:top w:val="none" w:sz="0" w:space="0" w:color="auto"/>
            <w:left w:val="none" w:sz="0" w:space="0" w:color="auto"/>
            <w:bottom w:val="none" w:sz="0" w:space="0" w:color="auto"/>
            <w:right w:val="none" w:sz="0" w:space="0" w:color="auto"/>
          </w:divBdr>
        </w:div>
        <w:div w:id="1519075995">
          <w:marLeft w:val="0"/>
          <w:marRight w:val="0"/>
          <w:marTop w:val="0"/>
          <w:marBottom w:val="150"/>
          <w:divBdr>
            <w:top w:val="none" w:sz="0" w:space="0" w:color="auto"/>
            <w:left w:val="none" w:sz="0" w:space="0" w:color="auto"/>
            <w:bottom w:val="none" w:sz="0" w:space="0" w:color="auto"/>
            <w:right w:val="none" w:sz="0" w:space="0" w:color="auto"/>
          </w:divBdr>
        </w:div>
        <w:div w:id="1103067411">
          <w:marLeft w:val="0"/>
          <w:marRight w:val="0"/>
          <w:marTop w:val="0"/>
          <w:marBottom w:val="150"/>
          <w:divBdr>
            <w:top w:val="none" w:sz="0" w:space="0" w:color="auto"/>
            <w:left w:val="none" w:sz="0" w:space="0" w:color="auto"/>
            <w:bottom w:val="none" w:sz="0" w:space="0" w:color="auto"/>
            <w:right w:val="none" w:sz="0" w:space="0" w:color="auto"/>
          </w:divBdr>
        </w:div>
        <w:div w:id="2126386930">
          <w:marLeft w:val="0"/>
          <w:marRight w:val="0"/>
          <w:marTop w:val="0"/>
          <w:marBottom w:val="150"/>
          <w:divBdr>
            <w:top w:val="none" w:sz="0" w:space="0" w:color="auto"/>
            <w:left w:val="none" w:sz="0" w:space="0" w:color="auto"/>
            <w:bottom w:val="none" w:sz="0" w:space="0" w:color="auto"/>
            <w:right w:val="none" w:sz="0" w:space="0" w:color="auto"/>
          </w:divBdr>
        </w:div>
      </w:divsChild>
    </w:div>
    <w:div w:id="1229922800">
      <w:bodyDiv w:val="1"/>
      <w:marLeft w:val="0"/>
      <w:marRight w:val="0"/>
      <w:marTop w:val="0"/>
      <w:marBottom w:val="0"/>
      <w:divBdr>
        <w:top w:val="none" w:sz="0" w:space="0" w:color="auto"/>
        <w:left w:val="none" w:sz="0" w:space="0" w:color="auto"/>
        <w:bottom w:val="none" w:sz="0" w:space="0" w:color="auto"/>
        <w:right w:val="none" w:sz="0" w:space="0" w:color="auto"/>
      </w:divBdr>
      <w:divsChild>
        <w:div w:id="680549096">
          <w:marLeft w:val="0"/>
          <w:marRight w:val="0"/>
          <w:marTop w:val="0"/>
          <w:marBottom w:val="150"/>
          <w:divBdr>
            <w:top w:val="none" w:sz="0" w:space="0" w:color="auto"/>
            <w:left w:val="none" w:sz="0" w:space="0" w:color="auto"/>
            <w:bottom w:val="none" w:sz="0" w:space="0" w:color="auto"/>
            <w:right w:val="none" w:sz="0" w:space="0" w:color="auto"/>
          </w:divBdr>
        </w:div>
        <w:div w:id="291138631">
          <w:marLeft w:val="0"/>
          <w:marRight w:val="0"/>
          <w:marTop w:val="60"/>
          <w:marBottom w:val="60"/>
          <w:divBdr>
            <w:top w:val="none" w:sz="0" w:space="0" w:color="auto"/>
            <w:left w:val="none" w:sz="0" w:space="0" w:color="auto"/>
            <w:bottom w:val="none" w:sz="0" w:space="0" w:color="auto"/>
            <w:right w:val="none" w:sz="0" w:space="0" w:color="auto"/>
          </w:divBdr>
        </w:div>
        <w:div w:id="2111969277">
          <w:marLeft w:val="0"/>
          <w:marRight w:val="0"/>
          <w:marTop w:val="0"/>
          <w:marBottom w:val="150"/>
          <w:divBdr>
            <w:top w:val="none" w:sz="0" w:space="0" w:color="auto"/>
            <w:left w:val="none" w:sz="0" w:space="0" w:color="auto"/>
            <w:bottom w:val="none" w:sz="0" w:space="0" w:color="auto"/>
            <w:right w:val="none" w:sz="0" w:space="0" w:color="auto"/>
          </w:divBdr>
        </w:div>
        <w:div w:id="1604728409">
          <w:marLeft w:val="0"/>
          <w:marRight w:val="0"/>
          <w:marTop w:val="60"/>
          <w:marBottom w:val="60"/>
          <w:divBdr>
            <w:top w:val="none" w:sz="0" w:space="0" w:color="auto"/>
            <w:left w:val="none" w:sz="0" w:space="0" w:color="auto"/>
            <w:bottom w:val="none" w:sz="0" w:space="0" w:color="auto"/>
            <w:right w:val="none" w:sz="0" w:space="0" w:color="auto"/>
          </w:divBdr>
        </w:div>
        <w:div w:id="369647610">
          <w:marLeft w:val="0"/>
          <w:marRight w:val="0"/>
          <w:marTop w:val="0"/>
          <w:marBottom w:val="150"/>
          <w:divBdr>
            <w:top w:val="none" w:sz="0" w:space="0" w:color="auto"/>
            <w:left w:val="none" w:sz="0" w:space="0" w:color="auto"/>
            <w:bottom w:val="none" w:sz="0" w:space="0" w:color="auto"/>
            <w:right w:val="none" w:sz="0" w:space="0" w:color="auto"/>
          </w:divBdr>
        </w:div>
        <w:div w:id="233126740">
          <w:marLeft w:val="0"/>
          <w:marRight w:val="0"/>
          <w:marTop w:val="0"/>
          <w:marBottom w:val="150"/>
          <w:divBdr>
            <w:top w:val="none" w:sz="0" w:space="0" w:color="auto"/>
            <w:left w:val="none" w:sz="0" w:space="0" w:color="auto"/>
            <w:bottom w:val="none" w:sz="0" w:space="0" w:color="auto"/>
            <w:right w:val="none" w:sz="0" w:space="0" w:color="auto"/>
          </w:divBdr>
        </w:div>
        <w:div w:id="383482329">
          <w:marLeft w:val="0"/>
          <w:marRight w:val="0"/>
          <w:marTop w:val="0"/>
          <w:marBottom w:val="150"/>
          <w:divBdr>
            <w:top w:val="none" w:sz="0" w:space="0" w:color="auto"/>
            <w:left w:val="none" w:sz="0" w:space="0" w:color="auto"/>
            <w:bottom w:val="none" w:sz="0" w:space="0" w:color="auto"/>
            <w:right w:val="none" w:sz="0" w:space="0" w:color="auto"/>
          </w:divBdr>
        </w:div>
        <w:div w:id="351416688">
          <w:marLeft w:val="0"/>
          <w:marRight w:val="0"/>
          <w:marTop w:val="0"/>
          <w:marBottom w:val="150"/>
          <w:divBdr>
            <w:top w:val="none" w:sz="0" w:space="0" w:color="auto"/>
            <w:left w:val="none" w:sz="0" w:space="0" w:color="auto"/>
            <w:bottom w:val="none" w:sz="0" w:space="0" w:color="auto"/>
            <w:right w:val="none" w:sz="0" w:space="0" w:color="auto"/>
          </w:divBdr>
        </w:div>
        <w:div w:id="1040396060">
          <w:marLeft w:val="0"/>
          <w:marRight w:val="0"/>
          <w:marTop w:val="0"/>
          <w:marBottom w:val="150"/>
          <w:divBdr>
            <w:top w:val="none" w:sz="0" w:space="0" w:color="auto"/>
            <w:left w:val="none" w:sz="0" w:space="0" w:color="auto"/>
            <w:bottom w:val="none" w:sz="0" w:space="0" w:color="auto"/>
            <w:right w:val="none" w:sz="0" w:space="0" w:color="auto"/>
          </w:divBdr>
        </w:div>
        <w:div w:id="1352030004">
          <w:marLeft w:val="0"/>
          <w:marRight w:val="0"/>
          <w:marTop w:val="0"/>
          <w:marBottom w:val="150"/>
          <w:divBdr>
            <w:top w:val="none" w:sz="0" w:space="0" w:color="auto"/>
            <w:left w:val="none" w:sz="0" w:space="0" w:color="auto"/>
            <w:bottom w:val="none" w:sz="0" w:space="0" w:color="auto"/>
            <w:right w:val="none" w:sz="0" w:space="0" w:color="auto"/>
          </w:divBdr>
        </w:div>
        <w:div w:id="281495985">
          <w:marLeft w:val="0"/>
          <w:marRight w:val="0"/>
          <w:marTop w:val="60"/>
          <w:marBottom w:val="60"/>
          <w:divBdr>
            <w:top w:val="none" w:sz="0" w:space="0" w:color="auto"/>
            <w:left w:val="none" w:sz="0" w:space="0" w:color="auto"/>
            <w:bottom w:val="none" w:sz="0" w:space="0" w:color="auto"/>
            <w:right w:val="none" w:sz="0" w:space="0" w:color="auto"/>
          </w:divBdr>
        </w:div>
        <w:div w:id="963460595">
          <w:marLeft w:val="0"/>
          <w:marRight w:val="0"/>
          <w:marTop w:val="0"/>
          <w:marBottom w:val="150"/>
          <w:divBdr>
            <w:top w:val="none" w:sz="0" w:space="0" w:color="auto"/>
            <w:left w:val="none" w:sz="0" w:space="0" w:color="auto"/>
            <w:bottom w:val="none" w:sz="0" w:space="0" w:color="auto"/>
            <w:right w:val="none" w:sz="0" w:space="0" w:color="auto"/>
          </w:divBdr>
        </w:div>
        <w:div w:id="686757858">
          <w:marLeft w:val="0"/>
          <w:marRight w:val="0"/>
          <w:marTop w:val="0"/>
          <w:marBottom w:val="150"/>
          <w:divBdr>
            <w:top w:val="none" w:sz="0" w:space="0" w:color="auto"/>
            <w:left w:val="none" w:sz="0" w:space="0" w:color="auto"/>
            <w:bottom w:val="none" w:sz="0" w:space="0" w:color="auto"/>
            <w:right w:val="none" w:sz="0" w:space="0" w:color="auto"/>
          </w:divBdr>
        </w:div>
      </w:divsChild>
    </w:div>
    <w:div w:id="1281492368">
      <w:bodyDiv w:val="1"/>
      <w:marLeft w:val="0"/>
      <w:marRight w:val="0"/>
      <w:marTop w:val="0"/>
      <w:marBottom w:val="0"/>
      <w:divBdr>
        <w:top w:val="none" w:sz="0" w:space="0" w:color="auto"/>
        <w:left w:val="none" w:sz="0" w:space="0" w:color="auto"/>
        <w:bottom w:val="none" w:sz="0" w:space="0" w:color="auto"/>
        <w:right w:val="none" w:sz="0" w:space="0" w:color="auto"/>
      </w:divBdr>
      <w:divsChild>
        <w:div w:id="1953853711">
          <w:marLeft w:val="0"/>
          <w:marRight w:val="0"/>
          <w:marTop w:val="0"/>
          <w:marBottom w:val="150"/>
          <w:divBdr>
            <w:top w:val="none" w:sz="0" w:space="0" w:color="auto"/>
            <w:left w:val="none" w:sz="0" w:space="0" w:color="auto"/>
            <w:bottom w:val="none" w:sz="0" w:space="0" w:color="auto"/>
            <w:right w:val="none" w:sz="0" w:space="0" w:color="auto"/>
          </w:divBdr>
        </w:div>
        <w:div w:id="1670058085">
          <w:marLeft w:val="0"/>
          <w:marRight w:val="0"/>
          <w:marTop w:val="0"/>
          <w:marBottom w:val="150"/>
          <w:divBdr>
            <w:top w:val="none" w:sz="0" w:space="0" w:color="auto"/>
            <w:left w:val="none" w:sz="0" w:space="0" w:color="auto"/>
            <w:bottom w:val="none" w:sz="0" w:space="0" w:color="auto"/>
            <w:right w:val="none" w:sz="0" w:space="0" w:color="auto"/>
          </w:divBdr>
        </w:div>
        <w:div w:id="14117474">
          <w:marLeft w:val="0"/>
          <w:marRight w:val="0"/>
          <w:marTop w:val="0"/>
          <w:marBottom w:val="150"/>
          <w:divBdr>
            <w:top w:val="none" w:sz="0" w:space="0" w:color="auto"/>
            <w:left w:val="none" w:sz="0" w:space="0" w:color="auto"/>
            <w:bottom w:val="none" w:sz="0" w:space="0" w:color="auto"/>
            <w:right w:val="none" w:sz="0" w:space="0" w:color="auto"/>
          </w:divBdr>
        </w:div>
        <w:div w:id="1385986204">
          <w:marLeft w:val="0"/>
          <w:marRight w:val="0"/>
          <w:marTop w:val="0"/>
          <w:marBottom w:val="150"/>
          <w:divBdr>
            <w:top w:val="none" w:sz="0" w:space="0" w:color="auto"/>
            <w:left w:val="none" w:sz="0" w:space="0" w:color="auto"/>
            <w:bottom w:val="none" w:sz="0" w:space="0" w:color="auto"/>
            <w:right w:val="none" w:sz="0" w:space="0" w:color="auto"/>
          </w:divBdr>
        </w:div>
        <w:div w:id="717238928">
          <w:marLeft w:val="0"/>
          <w:marRight w:val="0"/>
          <w:marTop w:val="0"/>
          <w:marBottom w:val="150"/>
          <w:divBdr>
            <w:top w:val="none" w:sz="0" w:space="0" w:color="auto"/>
            <w:left w:val="none" w:sz="0" w:space="0" w:color="auto"/>
            <w:bottom w:val="none" w:sz="0" w:space="0" w:color="auto"/>
            <w:right w:val="none" w:sz="0" w:space="0" w:color="auto"/>
          </w:divBdr>
        </w:div>
      </w:divsChild>
    </w:div>
    <w:div w:id="1671331809">
      <w:bodyDiv w:val="1"/>
      <w:marLeft w:val="0"/>
      <w:marRight w:val="0"/>
      <w:marTop w:val="0"/>
      <w:marBottom w:val="0"/>
      <w:divBdr>
        <w:top w:val="none" w:sz="0" w:space="0" w:color="auto"/>
        <w:left w:val="none" w:sz="0" w:space="0" w:color="auto"/>
        <w:bottom w:val="none" w:sz="0" w:space="0" w:color="auto"/>
        <w:right w:val="none" w:sz="0" w:space="0" w:color="auto"/>
      </w:divBdr>
      <w:divsChild>
        <w:div w:id="343900124">
          <w:marLeft w:val="0"/>
          <w:marRight w:val="0"/>
          <w:marTop w:val="0"/>
          <w:marBottom w:val="150"/>
          <w:divBdr>
            <w:top w:val="none" w:sz="0" w:space="0" w:color="auto"/>
            <w:left w:val="none" w:sz="0" w:space="0" w:color="auto"/>
            <w:bottom w:val="none" w:sz="0" w:space="0" w:color="auto"/>
            <w:right w:val="none" w:sz="0" w:space="0" w:color="auto"/>
          </w:divBdr>
        </w:div>
        <w:div w:id="1456604680">
          <w:marLeft w:val="0"/>
          <w:marRight w:val="0"/>
          <w:marTop w:val="0"/>
          <w:marBottom w:val="150"/>
          <w:divBdr>
            <w:top w:val="none" w:sz="0" w:space="0" w:color="auto"/>
            <w:left w:val="none" w:sz="0" w:space="0" w:color="auto"/>
            <w:bottom w:val="none" w:sz="0" w:space="0" w:color="auto"/>
            <w:right w:val="none" w:sz="0" w:space="0" w:color="auto"/>
          </w:divBdr>
        </w:div>
        <w:div w:id="1499079960">
          <w:marLeft w:val="0"/>
          <w:marRight w:val="0"/>
          <w:marTop w:val="0"/>
          <w:marBottom w:val="150"/>
          <w:divBdr>
            <w:top w:val="none" w:sz="0" w:space="0" w:color="auto"/>
            <w:left w:val="none" w:sz="0" w:space="0" w:color="auto"/>
            <w:bottom w:val="none" w:sz="0" w:space="0" w:color="auto"/>
            <w:right w:val="none" w:sz="0" w:space="0" w:color="auto"/>
          </w:divBdr>
        </w:div>
        <w:div w:id="324212048">
          <w:marLeft w:val="0"/>
          <w:marRight w:val="0"/>
          <w:marTop w:val="0"/>
          <w:marBottom w:val="150"/>
          <w:divBdr>
            <w:top w:val="none" w:sz="0" w:space="0" w:color="auto"/>
            <w:left w:val="none" w:sz="0" w:space="0" w:color="auto"/>
            <w:bottom w:val="none" w:sz="0" w:space="0" w:color="auto"/>
            <w:right w:val="none" w:sz="0" w:space="0" w:color="auto"/>
          </w:divBdr>
        </w:div>
        <w:div w:id="928124360">
          <w:marLeft w:val="0"/>
          <w:marRight w:val="0"/>
          <w:marTop w:val="0"/>
          <w:marBottom w:val="150"/>
          <w:divBdr>
            <w:top w:val="none" w:sz="0" w:space="0" w:color="auto"/>
            <w:left w:val="none" w:sz="0" w:space="0" w:color="auto"/>
            <w:bottom w:val="none" w:sz="0" w:space="0" w:color="auto"/>
            <w:right w:val="none" w:sz="0" w:space="0" w:color="auto"/>
          </w:divBdr>
        </w:div>
        <w:div w:id="741684273">
          <w:marLeft w:val="0"/>
          <w:marRight w:val="0"/>
          <w:marTop w:val="0"/>
          <w:marBottom w:val="150"/>
          <w:divBdr>
            <w:top w:val="none" w:sz="0" w:space="0" w:color="auto"/>
            <w:left w:val="none" w:sz="0" w:space="0" w:color="auto"/>
            <w:bottom w:val="none" w:sz="0" w:space="0" w:color="auto"/>
            <w:right w:val="none" w:sz="0" w:space="0" w:color="auto"/>
          </w:divBdr>
        </w:div>
        <w:div w:id="1485661034">
          <w:marLeft w:val="0"/>
          <w:marRight w:val="0"/>
          <w:marTop w:val="0"/>
          <w:marBottom w:val="150"/>
          <w:divBdr>
            <w:top w:val="none" w:sz="0" w:space="0" w:color="auto"/>
            <w:left w:val="none" w:sz="0" w:space="0" w:color="auto"/>
            <w:bottom w:val="none" w:sz="0" w:space="0" w:color="auto"/>
            <w:right w:val="none" w:sz="0" w:space="0" w:color="auto"/>
          </w:divBdr>
        </w:div>
        <w:div w:id="167791096">
          <w:marLeft w:val="0"/>
          <w:marRight w:val="0"/>
          <w:marTop w:val="0"/>
          <w:marBottom w:val="150"/>
          <w:divBdr>
            <w:top w:val="none" w:sz="0" w:space="0" w:color="auto"/>
            <w:left w:val="none" w:sz="0" w:space="0" w:color="auto"/>
            <w:bottom w:val="none" w:sz="0" w:space="0" w:color="auto"/>
            <w:right w:val="none" w:sz="0" w:space="0" w:color="auto"/>
          </w:divBdr>
        </w:div>
        <w:div w:id="1030495304">
          <w:marLeft w:val="0"/>
          <w:marRight w:val="0"/>
          <w:marTop w:val="0"/>
          <w:marBottom w:val="150"/>
          <w:divBdr>
            <w:top w:val="none" w:sz="0" w:space="0" w:color="auto"/>
            <w:left w:val="none" w:sz="0" w:space="0" w:color="auto"/>
            <w:bottom w:val="none" w:sz="0" w:space="0" w:color="auto"/>
            <w:right w:val="none" w:sz="0" w:space="0" w:color="auto"/>
          </w:divBdr>
        </w:div>
        <w:div w:id="102188701">
          <w:marLeft w:val="0"/>
          <w:marRight w:val="0"/>
          <w:marTop w:val="0"/>
          <w:marBottom w:val="150"/>
          <w:divBdr>
            <w:top w:val="none" w:sz="0" w:space="0" w:color="auto"/>
            <w:left w:val="none" w:sz="0" w:space="0" w:color="auto"/>
            <w:bottom w:val="none" w:sz="0" w:space="0" w:color="auto"/>
            <w:right w:val="none" w:sz="0" w:space="0" w:color="auto"/>
          </w:divBdr>
        </w:div>
        <w:div w:id="537812546">
          <w:marLeft w:val="0"/>
          <w:marRight w:val="0"/>
          <w:marTop w:val="0"/>
          <w:marBottom w:val="150"/>
          <w:divBdr>
            <w:top w:val="none" w:sz="0" w:space="0" w:color="auto"/>
            <w:left w:val="none" w:sz="0" w:space="0" w:color="auto"/>
            <w:bottom w:val="none" w:sz="0" w:space="0" w:color="auto"/>
            <w:right w:val="none" w:sz="0" w:space="0" w:color="auto"/>
          </w:divBdr>
        </w:div>
        <w:div w:id="726496511">
          <w:marLeft w:val="0"/>
          <w:marRight w:val="0"/>
          <w:marTop w:val="0"/>
          <w:marBottom w:val="150"/>
          <w:divBdr>
            <w:top w:val="none" w:sz="0" w:space="0" w:color="auto"/>
            <w:left w:val="none" w:sz="0" w:space="0" w:color="auto"/>
            <w:bottom w:val="none" w:sz="0" w:space="0" w:color="auto"/>
            <w:right w:val="none" w:sz="0" w:space="0" w:color="auto"/>
          </w:divBdr>
        </w:div>
        <w:div w:id="2029792443">
          <w:marLeft w:val="0"/>
          <w:marRight w:val="0"/>
          <w:marTop w:val="0"/>
          <w:marBottom w:val="150"/>
          <w:divBdr>
            <w:top w:val="none" w:sz="0" w:space="0" w:color="auto"/>
            <w:left w:val="none" w:sz="0" w:space="0" w:color="auto"/>
            <w:bottom w:val="none" w:sz="0" w:space="0" w:color="auto"/>
            <w:right w:val="none" w:sz="0" w:space="0" w:color="auto"/>
          </w:divBdr>
        </w:div>
        <w:div w:id="365523418">
          <w:marLeft w:val="0"/>
          <w:marRight w:val="0"/>
          <w:marTop w:val="0"/>
          <w:marBottom w:val="150"/>
          <w:divBdr>
            <w:top w:val="none" w:sz="0" w:space="0" w:color="auto"/>
            <w:left w:val="none" w:sz="0" w:space="0" w:color="auto"/>
            <w:bottom w:val="none" w:sz="0" w:space="0" w:color="auto"/>
            <w:right w:val="none" w:sz="0" w:space="0" w:color="auto"/>
          </w:divBdr>
        </w:div>
        <w:div w:id="1780949849">
          <w:marLeft w:val="0"/>
          <w:marRight w:val="0"/>
          <w:marTop w:val="0"/>
          <w:marBottom w:val="150"/>
          <w:divBdr>
            <w:top w:val="none" w:sz="0" w:space="0" w:color="auto"/>
            <w:left w:val="none" w:sz="0" w:space="0" w:color="auto"/>
            <w:bottom w:val="none" w:sz="0" w:space="0" w:color="auto"/>
            <w:right w:val="none" w:sz="0" w:space="0" w:color="auto"/>
          </w:divBdr>
        </w:div>
        <w:div w:id="710493798">
          <w:marLeft w:val="0"/>
          <w:marRight w:val="0"/>
          <w:marTop w:val="0"/>
          <w:marBottom w:val="150"/>
          <w:divBdr>
            <w:top w:val="none" w:sz="0" w:space="0" w:color="auto"/>
            <w:left w:val="none" w:sz="0" w:space="0" w:color="auto"/>
            <w:bottom w:val="none" w:sz="0" w:space="0" w:color="auto"/>
            <w:right w:val="none" w:sz="0" w:space="0" w:color="auto"/>
          </w:divBdr>
        </w:div>
      </w:divsChild>
    </w:div>
    <w:div w:id="1874533308">
      <w:bodyDiv w:val="1"/>
      <w:marLeft w:val="0"/>
      <w:marRight w:val="0"/>
      <w:marTop w:val="0"/>
      <w:marBottom w:val="0"/>
      <w:divBdr>
        <w:top w:val="none" w:sz="0" w:space="0" w:color="auto"/>
        <w:left w:val="none" w:sz="0" w:space="0" w:color="auto"/>
        <w:bottom w:val="none" w:sz="0" w:space="0" w:color="auto"/>
        <w:right w:val="none" w:sz="0" w:space="0" w:color="auto"/>
      </w:divBdr>
      <w:divsChild>
        <w:div w:id="1665476392">
          <w:marLeft w:val="0"/>
          <w:marRight w:val="0"/>
          <w:marTop w:val="0"/>
          <w:marBottom w:val="150"/>
          <w:divBdr>
            <w:top w:val="none" w:sz="0" w:space="0" w:color="auto"/>
            <w:left w:val="none" w:sz="0" w:space="0" w:color="auto"/>
            <w:bottom w:val="none" w:sz="0" w:space="0" w:color="auto"/>
            <w:right w:val="none" w:sz="0" w:space="0" w:color="auto"/>
          </w:divBdr>
        </w:div>
        <w:div w:id="1123840658">
          <w:marLeft w:val="0"/>
          <w:marRight w:val="0"/>
          <w:marTop w:val="0"/>
          <w:marBottom w:val="150"/>
          <w:divBdr>
            <w:top w:val="none" w:sz="0" w:space="0" w:color="auto"/>
            <w:left w:val="none" w:sz="0" w:space="0" w:color="auto"/>
            <w:bottom w:val="none" w:sz="0" w:space="0" w:color="auto"/>
            <w:right w:val="none" w:sz="0" w:space="0" w:color="auto"/>
          </w:divBdr>
        </w:div>
      </w:divsChild>
    </w:div>
    <w:div w:id="2026133593">
      <w:bodyDiv w:val="1"/>
      <w:marLeft w:val="0"/>
      <w:marRight w:val="0"/>
      <w:marTop w:val="0"/>
      <w:marBottom w:val="0"/>
      <w:divBdr>
        <w:top w:val="none" w:sz="0" w:space="0" w:color="auto"/>
        <w:left w:val="none" w:sz="0" w:space="0" w:color="auto"/>
        <w:bottom w:val="none" w:sz="0" w:space="0" w:color="auto"/>
        <w:right w:val="none" w:sz="0" w:space="0" w:color="auto"/>
      </w:divBdr>
      <w:divsChild>
        <w:div w:id="2089568807">
          <w:marLeft w:val="0"/>
          <w:marRight w:val="0"/>
          <w:marTop w:val="0"/>
          <w:marBottom w:val="150"/>
          <w:divBdr>
            <w:top w:val="none" w:sz="0" w:space="0" w:color="auto"/>
            <w:left w:val="none" w:sz="0" w:space="0" w:color="auto"/>
            <w:bottom w:val="none" w:sz="0" w:space="0" w:color="auto"/>
            <w:right w:val="none" w:sz="0" w:space="0" w:color="auto"/>
          </w:divBdr>
        </w:div>
        <w:div w:id="14952189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1933</Words>
  <Characters>11024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2024-03-05T07:48:00Z</dcterms:created>
  <dcterms:modified xsi:type="dcterms:W3CDTF">2024-03-05T07:48:00Z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w:name>
    <w:value w:hidden="false">
      <w:unit w:active="false"/>
    </w:value>
  </w:element>
  <w:element w:id="5" w:kind="category" w:selector="check" w:type="string" w:valueMode="normal" w:required="false">
    <w:identifier xml:space="preserve">ID5</w:identifier>
    <w:name xml:space="preserve">Lombardda garovga oluvchi</w:name>
    <w:value w:hidden="true">
      <w:unit w:active="false"/>
    </w:value>
  </w:element>
  <w:element w:id="6" w:kind="variable" w:selector="check" w:type="string" w:valueMode="normal" w:required="false" w:groupID="5">
    <w:identifier xml:space="preserve">ID6</w:identifier>
    <w:name xml:space="preserve">Lombardda garovga oluvchining tashkilotning nomi, tashkiliy huquqiy shakli</w:name>
    <w:value w:hidden="false">
      <w:unit w:active="false"/>
    </w:value>
  </w:element>
  <w:element w:id="7" w:kind="variable" w:selector="check" w:type="string" w:valueMode="normal" w:required="false" w:groupID="5">
    <w:identifier xml:space="preserve">ID7</w:identifier>
    <w:name xml:space="preserve">Garovga oluvchiga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Lombardda garovga oluvchi tashkilot rahbari lavozimi va F.I.O.si</w:name>
    <w:value w:hidden="false">
      <w:unit w:active="false"/>
    </w:value>
  </w:element>
  <w:element w:id="9" w:kind="variable" w:selector="check" w:type="string" w:valueMode="normal" w:required="false" w:groupID="5">
    <w:identifier xml:space="preserve">ID9</w:identifier>
    <w:name xml:space="preserve">Lombardda garovga oluvchi tashkilotning manzili</w:name>
    <w:value w:hidden="false">
      <w:unit w:active="false"/>
    </w:value>
  </w:element>
  <w:element w:id="10" w:kind="variable" w:selector="check" w:type="string" w:valueMode="normal" w:required="false" w:groupID="5">
    <w:identifier xml:space="preserve">ID10</w:identifier>
    <w:name xml:space="preserve">Tashkilotning hisob raqami</w:name>
    <w:value w:hidden="false">
      <w:unit w:active="false"/>
    </w:value>
  </w:element>
  <w:element w:id="11" w:kind="variable" w:selector="check" w:type="string" w:valueMode="normal" w:required="false" w:groupID="5">
    <w:identifier xml:space="preserve">ID11</w:identifier>
    <w:name xml:space="preserve">Tashkilotning hisob raqami joylashgan bank nomi</w:name>
    <w:value w:hidden="false">
      <w:unit w:active="false"/>
    </w:value>
  </w:element>
  <w:element w:id="12" w:kind="variable" w:selector="check" w:type="string" w:valueMode="normal" w:required="false" w:groupID="5">
    <w:identifier xml:space="preserve">ID12</w:identifier>
    <w:name xml:space="preserve">Tashkilotning hisob raqami joylashgan bankning kodi</w:name>
    <w:value w:hidden="false">
      <w:unit w:active="false"/>
    </w:value>
  </w:element>
  <w:element w:id="13" w:kind="variable" w:selector="check" w:type="string" w:valueMode="normal" w:required="false" w:groupID="5">
    <w:identifier xml:space="preserve">ID13</w:identifier>
    <w:name xml:space="preserve">Tashkilotning STIR raqami</w:name>
    <w:value w:hidden="false">
      <w:unit w:active="false"/>
    </w:value>
  </w:element>
  <w:element w:id="14" w:kind="variable" w:selector="check" w:type="string" w:valueMode="normal" w:required="false" w:groupID="5">
    <w:identifier xml:space="preserve">ID14</w:identifier>
    <w:name xml:space="preserve">Tashkilotning aloqa raqami</w:name>
    <w:value w:hidden="false">
      <w:unit w:active="false"/>
    </w:value>
  </w:element>
  <w:element w:id="23" w:kind="category" w:selector="check" w:type="string" w:valueMode="normal" w:required="false">
    <w:identifier xml:space="preserve">ID23</w:identifier>
    <w:name xml:space="preserve">Garovga qo‘yuvchi</w:name>
    <w:value w:hidden="true">
      <w:unit w:active="false"/>
    </w:value>
  </w:element>
  <w:element w:id="16" w:kind="variable" w:selector="check" w:type="string" w:valueMode="normal" w:required="false" w:groupID="23">
    <w:identifier xml:space="preserve">ID16</w:identifier>
    <w:name xml:space="preserve">Garovga qo‘yuvchi shaxsning manzili</w:name>
    <w:value w:hidden="false">
      <w:unit w:active="false"/>
    </w:value>
  </w:element>
  <w:element w:id="17" w:kind="variable" w:selector="check" w:type="string" w:valueMode="normal" w:required="false" w:groupID="23">
    <w:identifier xml:space="preserve">ID17</w:identifier>
    <w:name xml:space="preserve">Garovga qo‘yuvchining F.I.O.si</w:name>
    <w:value w:hidden="false">
      <w:unit w:active="false"/>
    </w:value>
  </w:element>
  <w:element w:id="18" w:kind="variable" w:selector="check" w:type="string" w:valueMode="normal" w:required="false" w:groupID="23">
    <w:identifier xml:space="preserve">ID18</w:identifier>
    <w:name xml:space="preserve">Garovga qo‘yuvchining pasport seriyasi va raqami</w:name>
    <w:value w:hidden="false">
      <w:unit w:active="false"/>
    </w:value>
  </w:element>
  <w:element w:id="19" w:kind="variable" w:selector="check" w:type="string" w:valueMode="normal" w:required="false" w:groupID="23">
    <w:identifier xml:space="preserve">ID19</w:identifier>
    <w:name xml:space="preserve">Garovga qo‘yuvchiga pasport berilgan sana</w:name>
    <w:value w:hidden="false">
      <w:unit w:active="false"/>
    </w:value>
  </w:element>
  <w:element w:id="20" w:kind="variable" w:selector="check" w:type="string" w:valueMode="normal" w:required="false" w:groupID="23">
    <w:identifier xml:space="preserve">ID20</w:identifier>
    <w:name xml:space="preserve">Garovga qo‘yuvchiga pasport berilgan hudud</w:name>
    <w:value w:hidden="false">
      <w:unit w:active="false"/>
    </w:value>
  </w:element>
  <w:element w:id="21" w:kind="variable" w:selector="check" w:type="string" w:valueMode="normal" w:required="false" w:groupID="23">
    <w:identifier xml:space="preserve">ID21</w:identifier>
    <w:name xml:space="preserve">Garovga qo‘yuvchining STIR raqami </w:name>
    <w:value w:hidden="false">
      <w:unit w:active="false"/>
    </w:value>
  </w:element>
  <w:element w:id="22" w:kind="variable" w:selector="check" w:type="string" w:valueMode="normal" w:required="false" w:groupID="23">
    <w:identifier xml:space="preserve">ID22</w:identifier>
    <w:name xml:space="preserve">Garovga qo‘yuvchining aloqa uchun raqami</w:name>
    <w:value w:hidden="false">
      <w:unit w:active="false"/>
    </w:value>
  </w:element>
  <w:element w:id="38" w:kind="category" w:type="string" w:valueMode="normal" w:required="false">
    <w:identifier xml:space="preserve">ID38</w:identifier>
    <w:name xml:space="preserve">Shartnoma shartlari</w:name>
    <w:value w:hidden="true">
      <w:unit w:active="false"/>
    </w:value>
  </w:element>
  <w:element w:id="24" w:kind="variable" w:selector="check" w:type="string" w:valueMode="normal" w:required="false" w:groupID="38">
    <w:identifier xml:space="preserve">ID24</w:identifier>
    <w:name xml:space="preserve">Taraflar o‘rtasidagi garov shartnomasini imzolashiga sabab bo‘lgan munosabat</w:name>
    <w:value w:hidden="false">
      <w:unit w:active="false"/>
    </w:value>
  </w:element>
  <w:element w:id="25" w:kind="variable" w:selector="check" w:type="string" w:valueMode="normal" w:required="false" w:groupID="38">
    <w:identifier xml:space="preserve">ID25</w:identifier>
    <w:name xml:space="preserve">Garov shartnomasi tuzilishga asos bo‘lgan taraflarning kelishuvi mazmuni</w:name>
    <w:value w:hidden="false">
      <w:unit w:active="false"/>
    </w:value>
  </w:element>
  <w:element w:id="26" w:kind="variable" w:selector="check" w:type="string" w:valueMode="normal" w:required="false" w:groupID="38">
    <w:identifier xml:space="preserve">ID26</w:identifier>
    <w:name xml:space="preserve">Dastlabki shartnomada taraflar kelishgan shartlarning umumiy summasi</w:name>
    <w:value w:hidden="false">
      <w:unit w:active="false"/>
    </w:value>
  </w:element>
  <w:element w:id="27" w:kind="variable" w:selector="check" w:type="string" w:valueMode="normal" w:required="false" w:groupID="38">
    <w:identifier xml:space="preserve">ID27</w:identifier>
    <w:name xml:space="preserve">Dastlabki shartnomaga ko‘ra garovga qo‘yuvchi o‘z majburiyatlarini bajaradigan muddat </w:name>
    <w:value w:hidden="false">
      <w:unit w:active="false"/>
    </w:value>
  </w:element>
  <w:element w:id="28" w:kind="variable" w:selector="check" w:type="string" w:valueMode="normal" w:required="false" w:groupID="38">
    <w:identifier xml:space="preserve">ID28</w:identifier>
    <w:name xml:space="preserve">Garovga qo‘yuvchi tomonidan qo‘yilayotgan garov ob’ekti nomi</w:name>
    <w:value w:hidden="false">
      <w:unit w:active="false"/>
    </w:value>
  </w:element>
  <w:element w:id="29" w:kind="variable" w:selector="check" w:type="string" w:valueMode="normal" w:required="false" w:groupID="38">
    <w:identifier xml:space="preserve">ID29</w:identifier>
    <w:name xml:space="preserve">Garov ob’ekti sifatida qo‘yilgan moddiy qiymatdagi tovarning turi (garovga qo‘yilgan moddiy qiymatdagi boylik avtomashina bo‘lsa uning modeli, ishlab chiqarilgan yili ko‘rsatiladi. Ko‘chmas mulk garovga qo‘yilgan bo‘lsa uning manzili o‘lchamlari ko‘rsatiladi)</w:name>
    <w:value w:hidden="false">
      <w:unit w:active="false"/>
    </w:value>
  </w:element>
  <w:element w:id="30" w:kind="variable" w:selector="check" w:type="string" w:valueMode="normal" w:required="false" w:groupID="38">
    <w:identifier xml:space="preserve">ID30</w:identifier>
    <w:name xml:space="preserve">Garov ob’ektining bozor qiymatdagi narxi</w:name>
    <w:value w:hidden="false">
      <w:unit w:active="false"/>
    </w:value>
  </w:element>
  <w:element w:id="31" w:kind="variable" w:selector="check" w:type="string" w:valueMode="normal" w:required="false" w:groupID="38">
    <w:identifier xml:space="preserve">ID31</w:identifier>
    <w:name xml:space="preserve">Garovga qo‘yuvchining boshqa huquqlari</w:name>
    <w:value w:hidden="false">
      <w:unit w:active="false"/>
    </w:value>
  </w:element>
  <w:element w:id="32" w:kind="variable" w:selector="check" w:type="string" w:valueMode="normal" w:required="false" w:groupID="38">
    <w:identifier xml:space="preserve">ID32</w:identifier>
    <w:name xml:space="preserve">Garovga qo‘yuvchining boshqa majburiyatlari</w:name>
    <w:value w:hidden="false">
      <w:unit w:active="false"/>
    </w:value>
  </w:element>
  <w:element w:id="33" w:kind="variable" w:selector="check" w:type="string" w:valueMode="normal" w:required="false" w:groupID="38">
    <w:identifier xml:space="preserve">ID33</w:identifier>
    <w:name xml:space="preserve">Lombardda garovga oluvchining boshqa huquqlari</w:name>
    <w:value w:hidden="false">
      <w:unit w:active="false"/>
    </w:value>
  </w:element>
  <w:element w:id="34" w:kind="variable" w:selector="check" w:type="string" w:valueMode="normal" w:required="false" w:groupID="38">
    <w:identifier xml:space="preserve">ID34</w:identifier>
    <w:name xml:space="preserve">Lombardda garovga oluvchining boshqa majburiyatlari</w:name>
    <w:value w:hidden="false">
      <w:unit w:active="false"/>
    </w:value>
  </w:element>
  <w:element w:id="35" w:kind="variable" w:selector="check" w:type="string" w:valueMode="normal" w:required="false" w:groupID="38">
    <w:identifier xml:space="preserve">ID35</w:identifier>
    <w:name xml:space="preserve">Shartnomaning amal qilish muddati</w:name>
    <w:value w:hidden="false">
      <w:unit w:active="false"/>
    </w:value>
  </w:element>
  <w:element w:id="36" w:kind="variable" w:selector="check" w:type="string" w:valueMode="normal" w:required="false" w:groupID="38">
    <w:identifier xml:space="preserve">ID36</w:identifier>
    <w:name xml:space="preserve">Garov ob’ekti saqlanadigan joy</w:name>
    <w:value w:hidden="false">
      <w:unit w:active="false"/>
    </w:value>
  </w:element>
</w:structure>
</file>