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hanging="15"/>
        <w:spacing w:after="0"/>
        <w:rPr>
          <w:b/>
          <w:sz w:val="24"/>
          <w:rFonts w:ascii="Times New Roman" w:hAnsi="Times New Roman"/>
        </w:rPr>
      </w:pPr>
      <w:r>
        <w:rPr>
          <w:b/>
          <w:sz w:val="24"/>
          <w:rFonts w:ascii="Times New Roman" w:hAnsi="Times New Roman"/>
        </w:rPr>
        <w:t xml:space="preserve">Maktabgacha taʼlim tashkiloti va ota – ona oʻrtasida tuzilgan</w:t>
      </w:r>
    </w:p>
    <w:p>
      <w:pPr>
        <w:jc w:val="center"/>
        <w:ind w:hanging="15"/>
        <w:rPr>
          <w:b/>
          <w:sz w:val="24"/>
          <w:rFonts w:ascii="Times New Roman" w:hAnsi="Times New Roman"/>
        </w:rPr>
      </w:pPr>
      <w:r>
        <w:rPr>
          <w:b/>
          <w:sz w:val="24"/>
          <w:rFonts w:ascii="Times New Roman" w:hAnsi="Times New Roman"/>
        </w:rPr>
        <w:t>SHARTNOMA</w:t>
      </w:r>
    </w:p>
    <w:p>
      <w:pPr>
        <w:jc w:val="center"/>
        <w:ind w:left="267"/>
        <w:rPr>
          <w:b/>
          <w:sz w:val="24"/>
          <w:rFonts w:ascii="Times New Roman" w:hAnsi="Times New Roman"/>
        </w:rPr>
      </w:pPr>
      <w:r>
        <w:rPr>
          <w:b/>
          <w:vanish w:val="false"/>
          <w:sz w:val="24"/>
          <w:rFonts w:ascii="Times New Roman" w:hAnsi="Times New Roman"/>
        </w:rPr>
        <w:fldChar w:fldCharType="begin"/>
        <w:instrText xml:space="preserve">X {"Y":2}</w:instrText>
        <w:fldChar w:fldCharType="separate"/>
      </w:r>
      <w:r>
        <w:rPr>
          <w:b/>
          <w:vanish w:val="false"/>
          <w:sz w:val="24"/>
          <w:rFonts w:ascii="Times New Roman" w:hAnsi="Times New Roman"/>
        </w:rPr>
        <w:t xml:space="preserve">Shartnoma tuzilgan sana</w:t>
        <w:fldChar w:fldCharType="end"/>
      </w:r>
      <w:r>
        <w:rPr>
          <w:b/>
          <w:sz w:val="24"/>
          <w:rFonts w:ascii="Times New Roman" w:hAnsi="Times New Roman"/>
        </w:rPr>
        <w:t xml:space="preserve">          </w:t>
      </w:r>
      <w:r>
        <w:rPr>
          <w:b/>
          <w:vanish w:val="false"/>
          <w:sz w:val="24"/>
          <w:rFonts w:ascii="Times New Roman" w:hAnsi="Times New Roman"/>
        </w:rPr>
        <w:fldChar w:fldCharType="begin"/>
        <w:instrText xml:space="preserve">X {"Y":3}</w:instrText>
        <w:fldChar w:fldCharType="separate"/>
      </w:r>
      <w:r>
        <w:rPr>
          <w:b/>
          <w:vanish w:val="false"/>
          <w:sz w:val="24"/>
          <w:rFonts w:ascii="Times New Roman" w:hAnsi="Times New Roman"/>
        </w:rPr>
        <w:t xml:space="preserve">Shartnoma raqami</w:t>
        <w:fldChar w:fldCharType="end"/>
      </w:r>
      <w:r>
        <w:rPr>
          <w:b/>
          <w:sz w:val="24"/>
          <w:rFonts w:ascii="Times New Roman" w:hAnsi="Times New Roman"/>
        </w:rPr>
        <w:t xml:space="preserve">-son       </w:t>
      </w:r>
      <w:r>
        <w:rPr>
          <w:b/>
          <w:vanish w:val="false"/>
          <w:sz w:val="24"/>
          <w:rFonts w:ascii="Times New Roman" w:hAnsi="Times New Roman"/>
        </w:rPr>
        <w:fldChar w:fldCharType="begin"/>
        <w:instrText xml:space="preserve">X {"Y":4}</w:instrText>
        <w:fldChar w:fldCharType="separate"/>
        <w:t xml:space="preserve">Shartnoma tuzilgan hudud</w:t>
      </w:r>
      <w:r>
        <w:rPr>
          <w:vanish w:val="false"/>
        </w:rPr>
        <w:fldChar w:fldCharType="end"/>
      </w:r>
    </w:p>
    <w:p>
      <w:pPr>
        <w:jc w:val="both"/>
        <w:ind w:left="567"/>
        <w:spacing w:after="0"/>
        <w:rPr>
          <w:b/>
          <w:color w:val="ff0000"/>
          <w:sz w:val="24"/>
          <w:rFonts w:ascii="Times New Roman" w:hAnsi="Times New Roman"/>
        </w:rPr>
      </w:pP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Maktabgacha taʼlim bo‘limi</w:t>
        <w:fldChar w:fldCharType="end"/>
      </w:r>
      <w:r>
        <w:rPr>
          <w:sz w:val="24"/>
          <w:rFonts w:ascii="Times New Roman" w:hAnsi="Times New Roman"/>
        </w:rPr>
        <w:t xml:space="preserve"> maktabgacha taʼlim boʻlimiga qarashli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Maktabning raqami</w:t>
        <w:fldChar w:fldCharType="end"/>
      </w:r>
      <w:r>
        <w:rPr>
          <w:sz w:val="24"/>
          <w:rFonts w:ascii="Times New Roman" w:hAnsi="Times New Roman"/>
        </w:rPr>
        <w:t xml:space="preserve">-sonli maktabgacha taʼlim tashkiloti (bundan buyon matnda – </w:t>
      </w:r>
      <w:r>
        <w:rPr>
          <w:b/>
          <w:sz w:val="24"/>
          <w:rFonts w:ascii="Times New Roman" w:hAnsi="Times New Roman"/>
        </w:rPr>
        <w:t>tashkilot</w:t>
      </w:r>
      <w:r>
        <w:rPr>
          <w:sz w:val="24"/>
          <w:rFonts w:ascii="Times New Roman" w:hAnsi="Times New Roman"/>
        </w:rPr>
        <w:t xml:space="preserve">) nomidan ustav asosida faoliyat yurituvchi raxbari </w:t>
      </w: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Tashkilot rahbarining F.I.O.</w:t>
        <w:fldChar w:fldCharType="end"/>
      </w:r>
      <w:r>
        <w:rPr>
          <w:sz w:val="24"/>
          <w:rFonts w:ascii="Times New Roman" w:hAnsi="Times New Roman"/>
        </w:rPr>
        <w:t xml:space="preserve"> bir tarafdan va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Ota-onaning F.I.O.</w:t>
        <w:fldChar w:fldCharType="end"/>
      </w:r>
      <w:r>
        <w:rPr>
          <w:sz w:val="24"/>
          <w:rFonts w:ascii="Times New Roman" w:hAnsi="Times New Roman"/>
        </w:rPr>
        <w:t xml:space="preserve">ning (bundan buyon matnda </w:t>
      </w:r>
      <w:r>
        <w:rPr>
          <w:b/>
          <w:sz w:val="24"/>
          <w:rFonts w:ascii="Times New Roman" w:hAnsi="Times New Roman"/>
        </w:rPr>
        <w:t>ota-ona</w:t>
      </w:r>
      <w:r>
        <w:rPr>
          <w:sz w:val="24"/>
          <w:rFonts w:ascii="Times New Roman" w:hAnsi="Times New Roman"/>
        </w:rPr>
        <w:t xml:space="preserve">)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Bolaning otasi, onasi yoki ularning o‘rnini bosuvchi shaxsning F.I.O.</w:t>
        <w:fldChar w:fldCharType="end"/>
      </w:r>
      <w:r>
        <w:rPr>
          <w:sz w:val="24"/>
          <w:rFonts w:ascii="Times New Roman" w:hAnsi="Times New Roman"/>
        </w:rPr>
        <w:t xml:space="preserve"> ikkinchi tarafdan birgalikda taraflar deb yuritiladi, mazkur shartnomani kuyidagilar xaqida tuzdilar.</w:t>
      </w:r>
    </w:p>
    <w:p>
      <w:pPr>
        <w:pStyle w:val="a3"/>
        <w:jc w:val="center"/>
        <w:rPr>
          <w:b/>
          <w:sz w:val="24"/>
          <w:rFonts w:ascii="Times New Roman" w:hAnsi="Times New Roman"/>
        </w:rPr>
      </w:pPr>
      <w:r>
        <w:rPr>
          <w:b/>
          <w:sz w:val="24"/>
          <w:rFonts w:ascii="Times New Roman" w:hAnsi="Times New Roman"/>
        </w:rPr>
        <w:t xml:space="preserve">SHARTNOMA PREDMETI</w:t>
      </w:r>
    </w:p>
    <w:p>
      <w:pPr>
        <w:pStyle w:val="a3"/>
        <w:numPr>
          <w:numId w:val="2"/>
          <w:ilvl w:val="0"/>
        </w:numPr>
        <w:jc w:val="both"/>
        <w:ind w:left="567" w:firstLine="0"/>
        <w:rPr>
          <w:sz w:val="24"/>
          <w:rFonts w:ascii="Times New Roman" w:hAnsi="Times New Roman"/>
        </w:rPr>
      </w:pPr>
      <w:r>
        <w:rPr>
          <w:sz w:val="24"/>
          <w:rFonts w:ascii="Times New Roman" w:hAnsi="Times New Roman"/>
        </w:rPr>
        <w:t xml:space="preserve">Tashkilot mazkur shartnoma shartlariga asosan tarbiyalanuvchining barcha xuquqlarini taʼminlagan xolda unga sifatli taʼlim – tarbiya berish, sogʻliqni muxofaza qilish va mustaxkamlash, intellektual, axloqiy, estetik va jismoniy rivojlanishi uchun shart – sharoit yaratib berish majburiyatini, ota – onalar esa tarbiyalanuvchini tashkilotga topshirish, tarbiyalanuvchining tashkilotdagi taʼminoti uchun toʻlovni oʻz vaqtida amalga oshirish va tashkilotning ichki tartib - qoidalariga rioya qilish majburiyatini oladi.</w:t>
      </w:r>
    </w:p>
    <w:p>
      <w:pPr>
        <w:pStyle w:val="a3"/>
        <w:numPr>
          <w:numId w:val="4"/>
          <w:ilvl w:val="0"/>
        </w:numPr>
        <w:jc w:val="center"/>
        <w:ind w:left="567" w:firstLine="284"/>
        <w:rPr>
          <w:b/>
          <w:sz w:val="24"/>
          <w:rFonts w:ascii="Times New Roman" w:hAnsi="Times New Roman"/>
        </w:rPr>
      </w:pPr>
      <w:r>
        <w:rPr>
          <w:b/>
          <w:sz w:val="24"/>
          <w:rFonts w:ascii="Times New Roman" w:hAnsi="Times New Roman"/>
        </w:rPr>
        <w:t xml:space="preserve">TARAFLARNING HUQUQLARI VA MAJBURIYATLARI</w:t>
      </w:r>
    </w:p>
    <w:p>
      <w:pPr>
        <w:pStyle w:val="a3"/>
        <w:numPr>
          <w:numId w:val="5"/>
          <w:ilvl w:val="0"/>
        </w:numPr>
        <w:ind w:left="567" w:firstLine="0"/>
        <w:rPr>
          <w:b/>
          <w:sz w:val="24"/>
          <w:rFonts w:ascii="Times New Roman" w:hAnsi="Times New Roman"/>
        </w:rPr>
      </w:pPr>
      <w:r>
        <w:rPr>
          <w:b/>
          <w:sz w:val="24"/>
          <w:rFonts w:ascii="Times New Roman" w:hAnsi="Times New Roman"/>
        </w:rPr>
        <w:t xml:space="preserve">Tashkilot quyidagi xuquqlarga ega:</w:t>
      </w:r>
    </w:p>
    <w:p>
      <w:pPr>
        <w:pStyle w:val="a3"/>
        <w:numPr>
          <w:numId w:val="7"/>
          <w:ilvl w:val="0"/>
        </w:numPr>
        <w:jc w:val="both"/>
        <w:ind w:left="567" w:firstLine="0"/>
        <w:rPr>
          <w:sz w:val="24"/>
          <w:rFonts w:ascii="Times New Roman" w:hAnsi="Times New Roman"/>
        </w:rPr>
      </w:pPr>
      <w:r>
        <w:rPr>
          <w:sz w:val="24"/>
          <w:rFonts w:ascii="Times New Roman" w:hAnsi="Times New Roman"/>
        </w:rPr>
        <w:t xml:space="preserve">Tashkilot xodimlarining qonuniy xuquq va manfaatlarini, qadr – qimmati va qiziqishlarini ximoya qilish;</w:t>
      </w:r>
    </w:p>
    <w:p>
      <w:pPr>
        <w:pStyle w:val="a3"/>
        <w:numPr>
          <w:numId w:val="7"/>
          <w:ilvl w:val="0"/>
        </w:numPr>
        <w:jc w:val="both"/>
        <w:ind w:left="567" w:firstLine="0"/>
        <w:rPr>
          <w:sz w:val="24"/>
          <w:rFonts w:ascii="Times New Roman" w:hAnsi="Times New Roman"/>
        </w:rPr>
      </w:pPr>
      <w:r>
        <w:rPr>
          <w:sz w:val="24"/>
          <w:rFonts w:ascii="Times New Roman" w:hAnsi="Times New Roman"/>
        </w:rPr>
        <w:t xml:space="preserve">Tashkilot ustavida belgilangan tartibda ota – onalarning istaklari, tarbiyalanuvchilarning yosh xususiyatiga koʻra bolani guruxiga taqsimlash;</w:t>
      </w:r>
    </w:p>
    <w:p>
      <w:pPr>
        <w:pStyle w:val="a3"/>
        <w:numPr>
          <w:numId w:val="7"/>
          <w:ilvl w:val="0"/>
        </w:numPr>
        <w:jc w:val="both"/>
        <w:ind w:left="567" w:firstLine="0"/>
        <w:rPr>
          <w:sz w:val="24"/>
          <w:rFonts w:ascii="Times New Roman" w:hAnsi="Times New Roman"/>
        </w:rPr>
      </w:pPr>
      <w:r>
        <w:rPr>
          <w:sz w:val="24"/>
          <w:rFonts w:ascii="Times New Roman" w:hAnsi="Times New Roman"/>
        </w:rPr>
        <w:t xml:space="preserve">Tarbiyalanuvchining tashkilotda boʻlishini tasdiqlovchi tibbiy xulosa boʻlmagan taqdirda, uni tashkilotga (vaqtincha) qabul qilmaslik;</w:t>
      </w:r>
    </w:p>
    <w:p>
      <w:pPr>
        <w:pStyle w:val="a3"/>
        <w:numPr>
          <w:numId w:val="7"/>
          <w:ilvl w:val="0"/>
        </w:numPr>
        <w:jc w:val="both"/>
        <w:ind w:left="567" w:firstLine="0"/>
        <w:rPr>
          <w:sz w:val="24"/>
          <w:rFonts w:ascii="Times New Roman" w:hAnsi="Times New Roman"/>
        </w:rPr>
      </w:pPr>
      <w:r>
        <w:rPr>
          <w:sz w:val="24"/>
          <w:rFonts w:ascii="Times New Roman" w:hAnsi="Times New Roman"/>
        </w:rPr>
        <w:t xml:space="preserve">Tarbiyalanuvchining tashkilotda boʻlgan davri uchun toʻlanadigan badal toʻlovi xar oyning 15-sanasidan keyin ikki xafta mobaynida uzrli sabablarsiz toʻlanmagan taqdirda, ota – onalar bilan tuzilgan shartnomani tashkilot tomonidan bir tarafdan bekor qilish mumkin;</w:t>
      </w:r>
    </w:p>
    <w:p>
      <w:pPr>
        <w:pStyle w:val="a3"/>
        <w:numPr>
          <w:numId w:val="7"/>
          <w:ilvl w:val="0"/>
        </w:numPr>
        <w:jc w:val="both"/>
        <w:ind w:left="567" w:firstLine="0"/>
        <w:rPr>
          <w:sz w:val="24"/>
          <w:rFonts w:ascii="Times New Roman" w:hAnsi="Times New Roman"/>
        </w:rPr>
      </w:pPr>
      <w:r>
        <w:rPr>
          <w:sz w:val="24"/>
          <w:rFonts w:ascii="Times New Roman" w:hAnsi="Times New Roman"/>
        </w:rPr>
        <w:t xml:space="preserve">Shartnoma bekor qilingan xollarda tashkilot bola qatnovini tiklashni yangi qabul qilingan bolalar uchun belgilangan tartibda amalga oshirish;</w:t>
      </w:r>
    </w:p>
    <w:p>
      <w:pPr>
        <w:pStyle w:val="a3"/>
        <w:numPr>
          <w:numId w:val="7"/>
          <w:ilvl w:val="0"/>
        </w:numPr>
        <w:jc w:val="both"/>
        <w:ind w:left="567" w:firstLine="0"/>
        <w:rPr>
          <w:sz w:val="24"/>
          <w:rFonts w:ascii="Times New Roman" w:hAnsi="Times New Roman"/>
        </w:rPr>
      </w:pPr>
      <w:r>
        <w:rPr>
          <w:sz w:val="24"/>
          <w:rFonts w:ascii="Times New Roman" w:hAnsi="Times New Roman"/>
        </w:rPr>
        <w:t xml:space="preserve">Tarbiyalanuvchini oilada tarbiyalash boʻyicha tavsiya berish;</w:t>
      </w:r>
    </w:p>
    <w:p>
      <w:pPr>
        <w:pStyle w:val="a3"/>
        <w:numPr>
          <w:numId w:val="7"/>
          <w:ilvl w:val="0"/>
        </w:numPr>
        <w:jc w:val="both"/>
        <w:ind w:left="567" w:firstLine="0"/>
        <w:rPr>
          <w:sz w:val="24"/>
          <w:rFonts w:ascii="Times New Roman" w:hAnsi="Times New Roman"/>
        </w:rPr>
      </w:pPr>
      <w:r>
        <w:rPr>
          <w:sz w:val="24"/>
          <w:rFonts w:ascii="Times New Roman" w:hAnsi="Times New Roman"/>
        </w:rPr>
        <w:t xml:space="preserve">Tashkilotda zarur moddiy – texnik baza xamda malakali pedagog xodimlar mavjud boʻlgan taqdirda, asosiy taʼlim – tarbiya jarayoniga xalaqit bermagan xolda pullik taʼlim – tarbiya xizmatlarini koʻrsatish;</w:t>
      </w:r>
    </w:p>
    <w:p>
      <w:pPr>
        <w:pStyle w:val="a3"/>
        <w:numPr>
          <w:numId w:val="7"/>
          <w:ilvl w:val="0"/>
        </w:numPr>
        <w:jc w:val="both"/>
        <w:ind w:left="567" w:firstLine="0"/>
        <w:rPr>
          <w:sz w:val="24"/>
          <w:rFonts w:ascii="Times New Roman" w:hAnsi="Times New Roman"/>
        </w:rPr>
      </w:pPr>
      <w:r>
        <w:rPr>
          <w:sz w:val="24"/>
          <w:rFonts w:ascii="Times New Roman" w:hAnsi="Times New Roman"/>
        </w:rPr>
        <w:t xml:space="preserve">Tibbiyot xamshirasi tomonidan tarbiyalanuvchilarni ertalabki filtratsiyadan oʻtkazish jarayonida bolaning kasalligi aniqlangan xollarda tashkilotga qabul qilmaslik;</w:t>
      </w:r>
    </w:p>
    <w:p>
      <w:pPr>
        <w:pStyle w:val="a3"/>
        <w:numPr>
          <w:numId w:val="7"/>
          <w:ilvl w:val="0"/>
        </w:numPr>
        <w:jc w:val="both"/>
        <w:ind w:left="567" w:firstLine="0"/>
        <w:rPr>
          <w:sz w:val="24"/>
          <w:rFonts w:ascii="Times New Roman" w:hAnsi="Times New Roman"/>
        </w:rPr>
      </w:pPr>
      <w:r>
        <w:rPr>
          <w:sz w:val="24"/>
          <w:rFonts w:ascii="Times New Roman" w:hAnsi="Times New Roman"/>
        </w:rPr>
        <w:t xml:space="preserve">Bolaning maktabgacha taʼlim tashkilotiga qatnashi vaqtincha yoki butunlay toʻxtatilishi toʻgʻrisida ota – onaning yozma arizasi boʻlmagan xollarda, toʻlovni toʻliq oy uchun xisoblash va umumiy asoslarda undirish;</w:t>
      </w:r>
    </w:p>
    <w:p>
      <w:pPr>
        <w:pStyle w:val="a3"/>
        <w:numPr>
          <w:numId w:val="7"/>
          <w:ilvl w:val="0"/>
        </w:numPr>
        <w:jc w:val="both"/>
        <w:ind w:left="567" w:firstLine="0"/>
        <w:rPr>
          <w:sz w:val="24"/>
          <w:rFonts w:ascii="Times New Roman" w:hAnsi="Times New Roman"/>
        </w:rPr>
      </w:pPr>
      <w:r>
        <w:rPr>
          <w:sz w:val="24"/>
          <w:rFonts w:ascii="Times New Roman" w:hAnsi="Times New Roman"/>
        </w:rPr>
        <w:t xml:space="preserve">Bolaning maktabgacha taʼlim tashkilotlarida toʻlov toʻlangan davridan ortiq muddatda boʻlishiga, ushbu oy uchun toʻlovning qolgan qismi toʻlangandan soʻng yoʻl qoʻyiladi.</w:t>
      </w:r>
    </w:p>
    <w:p>
      <w:pPr>
        <w:pStyle w:val="a3"/>
        <w:numPr>
          <w:numId w:val="5"/>
          <w:ilvl w:val="0"/>
        </w:numPr>
        <w:jc w:val="both"/>
        <w:ind w:left="567" w:firstLine="0"/>
        <w:rPr>
          <w:b/>
          <w:sz w:val="24"/>
          <w:rFonts w:ascii="Times New Roman" w:hAnsi="Times New Roman"/>
        </w:rPr>
      </w:pPr>
      <w:r>
        <w:rPr>
          <w:b/>
          <w:sz w:val="24"/>
          <w:rFonts w:ascii="Times New Roman" w:hAnsi="Times New Roman"/>
        </w:rPr>
        <w:t xml:space="preserve">Tashkilotning majburiyatlari:</w:t>
      </w:r>
    </w:p>
    <w:p>
      <w:pPr>
        <w:pStyle w:val="a3"/>
        <w:numPr>
          <w:numId w:val="8"/>
          <w:ilvl w:val="0"/>
        </w:numPr>
        <w:jc w:val="both"/>
        <w:ind w:left="567" w:firstLine="0"/>
        <w:rPr>
          <w:sz w:val="24"/>
          <w:rFonts w:ascii="Times New Roman" w:hAnsi="Times New Roman"/>
        </w:rPr>
      </w:pPr>
      <w:r>
        <w:rPr>
          <w:sz w:val="24"/>
          <w:rFonts w:ascii="Times New Roman" w:hAnsi="Times New Roman"/>
        </w:rPr>
        <w:t xml:space="preserve">Tuman (shaxar) maktabgacha taʼlimi boʻlimi xuzuridagi Davlat maktabgacha taʼlim tashkilotlariga bolalarni qabul qilish boʻyicha komissiya tarafidan beriladigan yoʻllanma asosida tarbiyalanuvchini qabul qilish;</w:t>
      </w:r>
    </w:p>
    <w:p>
      <w:pPr>
        <w:pStyle w:val="a3"/>
        <w:numPr>
          <w:numId w:val="8"/>
          <w:ilvl w:val="0"/>
        </w:numPr>
        <w:jc w:val="both"/>
        <w:ind w:left="567" w:firstLine="0"/>
        <w:rPr>
          <w:sz w:val="24"/>
          <w:rFonts w:ascii="Times New Roman" w:hAnsi="Times New Roman"/>
        </w:rPr>
      </w:pPr>
      <w:r>
        <w:rPr>
          <w:sz w:val="24"/>
          <w:rFonts w:ascii="Times New Roman" w:hAnsi="Times New Roman"/>
        </w:rPr>
        <w:t xml:space="preserve">Tarbiyalanuvchining yoshi, individual, psixologik va jismoniy xuususiyatlari, isteʼdodi xamda qobiliyatini inobatga olgan xolda taʼlim – tarbiya jarayonini nazorat qilish;</w:t>
      </w:r>
    </w:p>
    <w:p>
      <w:pPr>
        <w:pStyle w:val="a3"/>
        <w:numPr>
          <w:numId w:val="8"/>
          <w:ilvl w:val="0"/>
        </w:numPr>
        <w:jc w:val="both"/>
        <w:ind w:left="567" w:firstLine="0"/>
        <w:rPr>
          <w:sz w:val="24"/>
          <w:rFonts w:ascii="Times New Roman" w:hAnsi="Times New Roman"/>
        </w:rPr>
      </w:pPr>
      <w:r>
        <w:rPr>
          <w:sz w:val="24"/>
          <w:rFonts w:ascii="Times New Roman" w:hAnsi="Times New Roman"/>
        </w:rPr>
        <w:t xml:space="preserve">Tarbiyalanuvchining xayotini muxofaza qilish, jismoniy xamda psixologik sogʻligini taʼminlash, rivojlanishidagi nuqson (oddiy) va kamchiliklarni bartaraf etish, ijodiy qobiliyatlari xamda qiziqishlarini rivojlantirish, rivojlanish xususiyatlarini inobatga olgan xolda, uning shaxsiga aloxida yondashishni taʼminlash, bola xuquqlari toʻgʻrisidagi Konvensiyaga rioya qilish;</w:t>
      </w:r>
    </w:p>
    <w:p>
      <w:pPr>
        <w:pStyle w:val="a3"/>
        <w:numPr>
          <w:numId w:val="8"/>
          <w:ilvl w:val="0"/>
        </w:numPr>
        <w:jc w:val="both"/>
        <w:ind w:left="567" w:firstLine="0"/>
        <w:rPr>
          <w:sz w:val="24"/>
          <w:rFonts w:ascii="Times New Roman" w:hAnsi="Times New Roman"/>
        </w:rPr>
      </w:pPr>
      <w:r>
        <w:rPr>
          <w:sz w:val="24"/>
          <w:rFonts w:ascii="Times New Roman" w:hAnsi="Times New Roman"/>
        </w:rPr>
        <w:t xml:space="preserve">Pedagog axloq – odobiga rioya qilish, bola va ota – onalarning qadr – qimmatini xurmat qilish, bolalarni turli tayziqlardan ximoya qilish, ularni mexnatga, ota – onaga xurmat, atrof – muxitga extiyotkorlik bilan munosabatda boʻlish ruxida tarbiyalash;</w:t>
      </w:r>
    </w:p>
    <w:p>
      <w:pPr>
        <w:pStyle w:val="a3"/>
        <w:numPr>
          <w:numId w:val="8"/>
          <w:ilvl w:val="0"/>
        </w:numPr>
        <w:jc w:val="both"/>
        <w:ind w:left="567" w:firstLine="0"/>
        <w:rPr>
          <w:sz w:val="24"/>
          <w:rFonts w:ascii="Times New Roman" w:hAnsi="Times New Roman"/>
        </w:rPr>
      </w:pPr>
      <w:r>
        <w:rPr>
          <w:sz w:val="24"/>
          <w:rFonts w:ascii="Times New Roman" w:hAnsi="Times New Roman"/>
        </w:rPr>
        <w:t xml:space="preserve">Tarbiyalanuvchining tashkilotda boʻlish jarayonida maktabgacha taʼlimga qoʻyiladigan Davlat talablarining toʻlaqonli bajarilishini taʼminlash, Maktabgacha taʼlim vazirligi tarafidan tasdiqlangan va tavsiya etilgan dasturlar asosida maktab taʼlimiga sifatli tayyorlash;</w:t>
      </w:r>
    </w:p>
    <w:p>
      <w:pPr>
        <w:pStyle w:val="a3"/>
        <w:numPr>
          <w:numId w:val="8"/>
          <w:ilvl w:val="0"/>
        </w:numPr>
        <w:jc w:val="both"/>
        <w:ind w:left="567" w:firstLine="0"/>
        <w:rPr>
          <w:sz w:val="24"/>
          <w:rFonts w:ascii="Times New Roman" w:hAnsi="Times New Roman"/>
        </w:rPr>
      </w:pPr>
      <w:r>
        <w:rPr>
          <w:sz w:val="24"/>
          <w:rFonts w:ascii="Times New Roman" w:hAnsi="Times New Roman"/>
        </w:rPr>
        <w:t xml:space="preserve">Tarbiyalanuvchilarning rivojlanishi va maktab taʼlimiga tayyorlashga oid bilim, malaka va koʻnikmalarga ega boʻlishlarida ota – onalarga koʻmaklashish;</w:t>
      </w:r>
    </w:p>
    <w:p>
      <w:pPr>
        <w:pStyle w:val="a3"/>
        <w:numPr>
          <w:numId w:val="8"/>
          <w:ilvl w:val="0"/>
        </w:numPr>
        <w:jc w:val="both"/>
        <w:ind w:left="567" w:firstLine="0"/>
        <w:rPr>
          <w:sz w:val="24"/>
          <w:rFonts w:ascii="Times New Roman" w:hAnsi="Times New Roman"/>
        </w:rPr>
      </w:pPr>
      <w:r>
        <w:rPr>
          <w:sz w:val="24"/>
          <w:rFonts w:ascii="Times New Roman" w:hAnsi="Times New Roman"/>
        </w:rPr>
        <w:t xml:space="preserve">Ilgʻor xorijiy tajribani xisobga olgan xolda bolalarni xar taraflama intellektual, axloqiy, estetik va jismoniy rivojlantirish boʻyicha zarur boʻlgan shart – sharoitlarni yaratish;</w:t>
      </w:r>
    </w:p>
    <w:p>
      <w:pPr>
        <w:pStyle w:val="a3"/>
        <w:numPr>
          <w:numId w:val="8"/>
          <w:ilvl w:val="0"/>
        </w:numPr>
        <w:jc w:val="both"/>
        <w:ind w:left="567" w:firstLine="0"/>
        <w:rPr>
          <w:sz w:val="24"/>
          <w:rFonts w:ascii="Times New Roman" w:hAnsi="Times New Roman"/>
        </w:rPr>
      </w:pPr>
      <w:r>
        <w:rPr>
          <w:sz w:val="24"/>
          <w:rFonts w:ascii="Times New Roman" w:hAnsi="Times New Roman"/>
        </w:rPr>
        <w:t xml:space="preserve">Tarbiyalanuvchilarga yuqori professional darajada taʼlim – tarbiya berish orqali maktabgacha taʼlim sifatini oshirish va maktab taʼlimiga sifatli tayyorlash imkoniyatini yaratish;</w:t>
      </w:r>
    </w:p>
    <w:p>
      <w:pPr>
        <w:pStyle w:val="a3"/>
        <w:numPr>
          <w:numId w:val="8"/>
          <w:ilvl w:val="0"/>
        </w:numPr>
        <w:jc w:val="both"/>
        <w:ind w:left="567" w:firstLine="0"/>
        <w:rPr>
          <w:sz w:val="24"/>
          <w:rFonts w:ascii="Times New Roman" w:hAnsi="Times New Roman"/>
        </w:rPr>
      </w:pPr>
      <w:r>
        <w:rPr>
          <w:sz w:val="24"/>
          <w:rFonts w:ascii="Times New Roman" w:hAnsi="Times New Roman"/>
        </w:rPr>
        <w:t xml:space="preserve">Tarbiyalanuvchini tashkilotda xodimlarning qoʻpol munosabatlari, bolaning ruxiyatiga salbiy taʼsir koʻsatadigan muammolarning turli koʻrinishlaridan ximoya qilishni taʼminlash;</w:t>
      </w:r>
    </w:p>
    <w:p>
      <w:pPr>
        <w:pStyle w:val="a3"/>
        <w:numPr>
          <w:numId w:val="8"/>
          <w:ilvl w:val="0"/>
        </w:numPr>
        <w:jc w:val="both"/>
        <w:ind w:left="567" w:firstLine="0"/>
        <w:rPr>
          <w:sz w:val="24"/>
          <w:rFonts w:ascii="Times New Roman" w:hAnsi="Times New Roman"/>
        </w:rPr>
      </w:pPr>
      <w:r>
        <w:rPr>
          <w:sz w:val="24"/>
          <w:rFonts w:ascii="Times New Roman" w:hAnsi="Times New Roman"/>
        </w:rPr>
        <w:t xml:space="preserve">Pedagog va ota – onalarning bola manfaati yoʻlidagi xamkorlik usullarini ustuvor ravishda qoʻllash;</w:t>
      </w:r>
    </w:p>
    <w:p>
      <w:pPr>
        <w:pStyle w:val="a3"/>
        <w:numPr>
          <w:numId w:val="8"/>
          <w:ilvl w:val="0"/>
        </w:numPr>
        <w:jc w:val="both"/>
        <w:ind w:left="567" w:firstLine="0"/>
        <w:rPr>
          <w:sz w:val="24"/>
          <w:rFonts w:ascii="Times New Roman" w:hAnsi="Times New Roman"/>
        </w:rPr>
      </w:pPr>
      <w:r>
        <w:rPr>
          <w:sz w:val="24"/>
          <w:rFonts w:ascii="Times New Roman" w:hAnsi="Times New Roman"/>
        </w:rPr>
        <w:t xml:space="preserve">Tarbiyalanuvchiga tibbiy xizmat koʻrsatishni tashkil etish, davolanuvchi – profilaktik tadbirlar, reja asosida profilaktik emlash, sogʻliqni saqlash organlari bilan xamkorlikda tor mutaxassislar tarafidan tibbiy koʻriklarni oʻz vaqtida oʻtkazish;</w:t>
      </w:r>
    </w:p>
    <w:p>
      <w:pPr>
        <w:pStyle w:val="a3"/>
        <w:numPr>
          <w:numId w:val="8"/>
          <w:ilvl w:val="0"/>
        </w:numPr>
        <w:jc w:val="both"/>
        <w:ind w:left="567" w:firstLine="0"/>
        <w:rPr>
          <w:sz w:val="24"/>
          <w:rFonts w:ascii="Times New Roman" w:hAnsi="Times New Roman"/>
        </w:rPr>
      </w:pPr>
      <w:r>
        <w:rPr>
          <w:sz w:val="24"/>
          <w:rFonts w:ascii="Times New Roman" w:hAnsi="Times New Roman"/>
        </w:rPr>
        <w:t xml:space="preserve">Tarbiyalanuvchida oʻqishga intilish xissini oʻrgatish, ularni xalqimizning boy madaniy – tarixiy merosi va umumbashariy qadriyatlari asosida maʼnaviy – axloqiy jixatdan tarbiyalash;</w:t>
      </w:r>
    </w:p>
    <w:p>
      <w:pPr>
        <w:pStyle w:val="a3"/>
        <w:numPr>
          <w:numId w:val="8"/>
          <w:ilvl w:val="0"/>
        </w:numPr>
        <w:jc w:val="both"/>
        <w:ind w:left="567" w:firstLine="0"/>
        <w:rPr>
          <w:sz w:val="24"/>
          <w:rFonts w:ascii="Times New Roman" w:hAnsi="Times New Roman"/>
        </w:rPr>
      </w:pPr>
      <w:r>
        <w:rPr>
          <w:sz w:val="24"/>
          <w:rFonts w:ascii="Times New Roman" w:hAnsi="Times New Roman"/>
        </w:rPr>
        <w:t xml:space="preserve">Ota – onalardan bola extiyoji uchun zarur boʻlgan narsalar va boshqa maqsadlarda majburiy tarzda pul yigʻmaslik;</w:t>
      </w:r>
    </w:p>
    <w:p>
      <w:pPr>
        <w:pStyle w:val="a3"/>
        <w:numPr>
          <w:numId w:val="8"/>
          <w:ilvl w:val="0"/>
        </w:numPr>
        <w:jc w:val="both"/>
        <w:ind w:left="567" w:firstLine="0"/>
        <w:rPr>
          <w:sz w:val="24"/>
          <w:rFonts w:ascii="Times New Roman" w:hAnsi="Times New Roman"/>
        </w:rPr>
      </w:pPr>
      <w:r>
        <w:rPr>
          <w:sz w:val="24"/>
          <w:rFonts w:ascii="Times New Roman" w:hAnsi="Times New Roman"/>
        </w:rPr>
        <w:t xml:space="preserve">Ota – onalar tomonidan tarbiyalanuvchi tashkilotga vaqtincha qatnamagan kunlari uchun ariza (bildirishnoma, tasdiqlovchi xujjat asli yoki faks, elektron pochta orqali yuborilganda) taqdim etilgan xollarda badal toʻlovlarni xisoblamaslik;</w:t>
      </w:r>
    </w:p>
    <w:p>
      <w:pPr>
        <w:pStyle w:val="a3"/>
        <w:numPr>
          <w:numId w:val="8"/>
          <w:ilvl w:val="0"/>
        </w:numPr>
        <w:jc w:val="both"/>
        <w:ind w:left="567" w:firstLine="0"/>
        <w:rPr>
          <w:sz w:val="24"/>
          <w:rFonts w:ascii="Times New Roman" w:hAnsi="Times New Roman"/>
        </w:rPr>
      </w:pPr>
      <w:r>
        <w:rPr>
          <w:sz w:val="24"/>
          <w:rFonts w:ascii="Times New Roman" w:hAnsi="Times New Roman"/>
        </w:rPr>
        <w:t xml:space="preserve">Belgilangan sanitariya qoidalari, normalari va gigiyena normativlari asosida sifatli oziq – ovqat maxsulotlari bilan taʼminlash;</w:t>
      </w:r>
    </w:p>
    <w:p>
      <w:pPr>
        <w:pStyle w:val="a3"/>
        <w:numPr>
          <w:numId w:val="8"/>
          <w:ilvl w:val="0"/>
        </w:numPr>
        <w:jc w:val="both"/>
        <w:ind w:left="567" w:firstLine="0"/>
        <w:rPr>
          <w:sz w:val="24"/>
          <w:rFonts w:ascii="Times New Roman" w:hAnsi="Times New Roman"/>
        </w:rPr>
      </w:pPr>
      <w:r>
        <w:rPr>
          <w:sz w:val="24"/>
          <w:rFonts w:ascii="Times New Roman" w:hAnsi="Times New Roman"/>
        </w:rPr>
        <w:t xml:space="preserve">Tarbiyalanuvchiga tegishli boʻlgan narsa va buyumlarni toʻlaligicha saqlash;</w:t>
      </w:r>
    </w:p>
    <w:p>
      <w:pPr>
        <w:pStyle w:val="a3"/>
        <w:numPr>
          <w:numId w:val="8"/>
          <w:ilvl w:val="0"/>
        </w:numPr>
        <w:jc w:val="both"/>
        <w:ind w:left="567" w:firstLine="0"/>
        <w:rPr>
          <w:sz w:val="24"/>
          <w:rFonts w:ascii="Times New Roman" w:hAnsi="Times New Roman"/>
        </w:rPr>
      </w:pPr>
      <w:r>
        <w:rPr>
          <w:sz w:val="24"/>
          <w:rFonts w:ascii="Times New Roman" w:hAnsi="Times New Roman"/>
        </w:rPr>
        <w:t xml:space="preserve">Ota – onalar yoki ularning qonuniy vakillaridan tarbiyalanuvchini qabul qilib olish va ularga topshirish;</w:t>
      </w:r>
    </w:p>
    <w:p>
      <w:pPr>
        <w:pStyle w:val="a3"/>
        <w:numPr>
          <w:numId w:val="8"/>
          <w:ilvl w:val="0"/>
        </w:numPr>
        <w:jc w:val="both"/>
        <w:ind w:left="567" w:firstLine="0"/>
        <w:rPr>
          <w:sz w:val="24"/>
          <w:rFonts w:ascii="Times New Roman" w:hAnsi="Times New Roman"/>
        </w:rPr>
      </w:pPr>
      <w:r>
        <w:rPr>
          <w:sz w:val="24"/>
          <w:rFonts w:ascii="Times New Roman" w:hAnsi="Times New Roman"/>
        </w:rPr>
        <w:t xml:space="preserve">Ota – onalarni tashkilot ustavi, kun tartibi, taʼlim – tarbiya dasturlari, tashkilotning manzili va telefoni xamda taʼlimni boshqaruv idorasi bilan tanishtirish.</w:t>
      </w:r>
    </w:p>
    <w:p>
      <w:pPr>
        <w:pStyle w:val="a3"/>
        <w:numPr>
          <w:numId w:val="5"/>
          <w:ilvl w:val="0"/>
        </w:numPr>
        <w:jc w:val="both"/>
        <w:ind w:left="567" w:firstLine="0"/>
        <w:rPr>
          <w:b/>
          <w:sz w:val="24"/>
          <w:rFonts w:ascii="Times New Roman" w:hAnsi="Times New Roman"/>
        </w:rPr>
      </w:pPr>
      <w:r>
        <w:rPr>
          <w:b/>
          <w:sz w:val="24"/>
          <w:rFonts w:ascii="Times New Roman" w:hAnsi="Times New Roman"/>
        </w:rPr>
        <w:t xml:space="preserve">Ota – ona quyidagi xuquqlarga ega:</w:t>
      </w:r>
    </w:p>
    <w:p>
      <w:pPr>
        <w:pStyle w:val="a3"/>
        <w:numPr>
          <w:numId w:val="9"/>
          <w:ilvl w:val="0"/>
        </w:numPr>
        <w:jc w:val="both"/>
        <w:ind w:left="567" w:firstLine="0"/>
        <w:rPr>
          <w:sz w:val="24"/>
          <w:rFonts w:ascii="Times New Roman" w:hAnsi="Times New Roman"/>
        </w:rPr>
      </w:pPr>
      <w:r>
        <w:rPr>
          <w:sz w:val="24"/>
          <w:rFonts w:ascii="Times New Roman" w:hAnsi="Times New Roman"/>
        </w:rPr>
        <w:t xml:space="preserve">Tarbiyalanuvchining qonuniy xuquq va qiziqishlarini ximoya qilish;</w:t>
      </w:r>
    </w:p>
    <w:p>
      <w:pPr>
        <w:pStyle w:val="a3"/>
        <w:numPr>
          <w:numId w:val="9"/>
          <w:ilvl w:val="0"/>
        </w:numPr>
        <w:jc w:val="both"/>
        <w:ind w:left="567" w:firstLine="0"/>
        <w:rPr>
          <w:sz w:val="24"/>
          <w:rFonts w:ascii="Times New Roman" w:hAnsi="Times New Roman"/>
        </w:rPr>
      </w:pPr>
      <w:r>
        <w:rPr>
          <w:sz w:val="24"/>
          <w:rFonts w:ascii="Times New Roman" w:hAnsi="Times New Roman"/>
        </w:rPr>
        <w:t xml:space="preserve">Tashkilotning ustavi bilan tanishish;</w:t>
      </w:r>
    </w:p>
    <w:p>
      <w:pPr>
        <w:pStyle w:val="a3"/>
        <w:numPr>
          <w:numId w:val="9"/>
          <w:ilvl w:val="0"/>
        </w:numPr>
        <w:jc w:val="both"/>
        <w:ind w:left="567" w:firstLine="0"/>
        <w:rPr>
          <w:sz w:val="24"/>
          <w:rFonts w:ascii="Times New Roman" w:hAnsi="Times New Roman"/>
        </w:rPr>
      </w:pPr>
      <w:r>
        <w:rPr>
          <w:sz w:val="24"/>
          <w:rFonts w:ascii="Times New Roman" w:hAnsi="Times New Roman"/>
        </w:rPr>
        <w:t xml:space="preserve">Mavsumiy cheklov (karantin) va xavfsizlik choralari kuchaytirilgan vaqtlardan tashqari vaqtda tashkilotning turli tadbirlarida farzandi bilan birgalikda ishtirok etish (bayram ertaliklari, koʻriklar, koʻngilochar soatlar, yakuniy xamda ochiq mushgʻulotlar va x.k.);</w:t>
      </w:r>
    </w:p>
    <w:p>
      <w:pPr>
        <w:pStyle w:val="a3"/>
        <w:numPr>
          <w:numId w:val="9"/>
          <w:ilvl w:val="0"/>
        </w:numPr>
        <w:jc w:val="both"/>
        <w:ind w:left="567" w:firstLine="0"/>
        <w:rPr>
          <w:sz w:val="24"/>
          <w:rFonts w:ascii="Times New Roman" w:hAnsi="Times New Roman"/>
        </w:rPr>
      </w:pPr>
      <w:r>
        <w:rPr>
          <w:sz w:val="24"/>
          <w:rFonts w:ascii="Times New Roman" w:hAnsi="Times New Roman"/>
        </w:rPr>
        <w:t xml:space="preserve">Tashkilotda bolalar bilan olib boriladigan taʼlim – tarbiya ishlarini yaxshilash boʻyicha takliflar kiritish;</w:t>
      </w:r>
    </w:p>
    <w:p>
      <w:pPr>
        <w:pStyle w:val="a3"/>
        <w:numPr>
          <w:numId w:val="9"/>
          <w:ilvl w:val="0"/>
        </w:numPr>
        <w:jc w:val="both"/>
        <w:ind w:left="567" w:firstLine="0"/>
        <w:rPr>
          <w:sz w:val="24"/>
          <w:rFonts w:ascii="Times New Roman" w:hAnsi="Times New Roman"/>
        </w:rPr>
      </w:pPr>
      <w:r>
        <w:rPr>
          <w:sz w:val="24"/>
          <w:rFonts w:ascii="Times New Roman" w:hAnsi="Times New Roman"/>
        </w:rPr>
        <w:t xml:space="preserve">Tashkilotda bolalarga taʼlim – tarbiya shakllarini, maktabgacha taʼlim tashkilotida taʼlim berish tilini tanlash;</w:t>
      </w:r>
    </w:p>
    <w:p>
      <w:pPr>
        <w:pStyle w:val="a3"/>
        <w:numPr>
          <w:numId w:val="9"/>
          <w:ilvl w:val="0"/>
        </w:numPr>
        <w:jc w:val="both"/>
        <w:ind w:left="567" w:firstLine="0"/>
        <w:rPr>
          <w:sz w:val="24"/>
          <w:rFonts w:ascii="Times New Roman" w:hAnsi="Times New Roman"/>
        </w:rPr>
      </w:pPr>
      <w:r>
        <w:rPr>
          <w:sz w:val="24"/>
          <w:rFonts w:ascii="Times New Roman" w:hAnsi="Times New Roman"/>
        </w:rPr>
        <w:t xml:space="preserve">Tashkilotda bolalarga taʼlim – tarbiya berish uchun zarur shart – sharoitlar yaratishini xamda bolalarning shaxsga nisbatan xurmat bilan munosabatda boʻlish, shartnomada belgilangan shartlar boʻyicha bolaga taʼlim – tarbiya berilishini talab qilish;</w:t>
      </w:r>
    </w:p>
    <w:p>
      <w:pPr>
        <w:pStyle w:val="a3"/>
        <w:numPr>
          <w:numId w:val="9"/>
          <w:ilvl w:val="0"/>
        </w:numPr>
        <w:jc w:val="both"/>
        <w:ind w:left="567" w:firstLine="0"/>
        <w:rPr>
          <w:sz w:val="24"/>
          <w:rFonts w:ascii="Times New Roman" w:hAnsi="Times New Roman"/>
        </w:rPr>
      </w:pPr>
      <w:r>
        <w:rPr>
          <w:sz w:val="24"/>
          <w:rFonts w:ascii="Times New Roman" w:hAnsi="Times New Roman"/>
        </w:rPr>
        <w:t xml:space="preserve">Tashkilotning kun tartibi davomida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Bolalarni maktabgacha taʼlim tashkilotidan olib ketish boshlanish vaqti</w:t>
        <w:fldChar w:fldCharType="end"/>
      </w:r>
      <w:r>
        <w:rPr>
          <w:sz w:val="24"/>
          <w:rFonts w:ascii="Times New Roman" w:hAnsi="Times New Roman"/>
        </w:rPr>
        <w:t xml:space="preserve"> soat dan </w:t>
      </w: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Bolalarni maktabgacha taʼlim tashkilotidan olib ketishning yakuniy vaqti</w:t>
        <w:fldChar w:fldCharType="end"/>
      </w:r>
      <w:r>
        <w:rPr>
          <w:sz w:val="24"/>
          <w:rFonts w:ascii="Times New Roman" w:hAnsi="Times New Roman"/>
        </w:rPr>
        <w:t xml:space="preserve"> soatgacha boʻlgan davrda yoki oʻziga qulay boʻlgan vaqtda sababi koʻrsatilgan xolda yozma bildirish asosida bolalarni maktabgacha taʼlim tashkilotidan olib ketish;</w:t>
      </w:r>
    </w:p>
    <w:p>
      <w:pPr>
        <w:pStyle w:val="a3"/>
        <w:numPr>
          <w:numId w:val="9"/>
          <w:ilvl w:val="0"/>
        </w:numPr>
        <w:jc w:val="both"/>
        <w:ind w:left="567" w:firstLine="0"/>
        <w:rPr>
          <w:sz w:val="24"/>
          <w:rFonts w:ascii="Times New Roman" w:hAnsi="Times New Roman"/>
        </w:rPr>
      </w:pPr>
      <w:r>
        <w:rPr>
          <w:sz w:val="24"/>
          <w:rFonts w:ascii="Times New Roman" w:hAnsi="Times New Roman"/>
        </w:rPr>
        <w:t xml:space="preserve">Tashkilot raxbariyatini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Shartnomani muddatidan oldin bekor qilish muddati</w:t>
        <w:fldChar w:fldCharType="end"/>
      </w:r>
      <w:r>
        <w:rPr>
          <w:sz w:val="24"/>
          <w:rFonts w:ascii="Times New Roman" w:hAnsi="Times New Roman"/>
        </w:rPr>
        <w:t xml:space="preserve"> kun oldin xabardor qilgan xolda shartnomani muddatidan avval bir taraflama bekor qilish.</w:t>
      </w:r>
    </w:p>
    <w:p>
      <w:pPr>
        <w:pStyle w:val="a3"/>
        <w:numPr>
          <w:numId w:val="5"/>
          <w:ilvl w:val="0"/>
        </w:numPr>
        <w:jc w:val="both"/>
        <w:ind w:left="567" w:firstLine="0"/>
        <w:rPr>
          <w:b/>
          <w:sz w:val="24"/>
          <w:rFonts w:ascii="Times New Roman" w:hAnsi="Times New Roman"/>
        </w:rPr>
      </w:pPr>
      <w:r>
        <w:rPr>
          <w:b/>
          <w:sz w:val="24"/>
          <w:rFonts w:ascii="Times New Roman" w:hAnsi="Times New Roman"/>
        </w:rPr>
        <w:t xml:space="preserve">Ota – onaning majburiyati:</w:t>
      </w:r>
    </w:p>
    <w:p>
      <w:pPr>
        <w:pStyle w:val="a3"/>
        <w:numPr>
          <w:numId w:val="10"/>
          <w:ilvl w:val="0"/>
        </w:numPr>
        <w:jc w:val="both"/>
        <w:ind w:left="567" w:firstLine="0"/>
        <w:rPr>
          <w:sz w:val="24"/>
          <w:rFonts w:ascii="Times New Roman" w:hAnsi="Times New Roman"/>
        </w:rPr>
      </w:pPr>
      <w:r>
        <w:rPr>
          <w:sz w:val="24"/>
          <w:rFonts w:ascii="Times New Roman" w:hAnsi="Times New Roman"/>
        </w:rPr>
        <w:t xml:space="preserve">Tashkilot ustavi xamda mazkur shartnoma talablariga qatʼiy rioya qilish;</w:t>
      </w:r>
    </w:p>
    <w:p>
      <w:pPr>
        <w:pStyle w:val="a3"/>
        <w:numPr>
          <w:numId w:val="10"/>
          <w:ilvl w:val="0"/>
        </w:numPr>
        <w:jc w:val="both"/>
        <w:ind w:left="567" w:firstLine="0"/>
        <w:rPr>
          <w:sz w:val="24"/>
          <w:rFonts w:ascii="Times New Roman" w:hAnsi="Times New Roman"/>
        </w:rPr>
      </w:pPr>
      <w:r>
        <w:rPr>
          <w:sz w:val="24"/>
          <w:rFonts w:ascii="Times New Roman" w:hAnsi="Times New Roman"/>
        </w:rPr>
        <w:t xml:space="preserve">Pedagoglar bilan kelishmovchiliklar yuzaga kelgan taqdirda, tarbiyalanuvchilarni aralashtirmay turib, zudlik bilan tashkilot raxbariyati bilan muammoni xal qilish;</w:t>
      </w:r>
    </w:p>
    <w:p>
      <w:pPr>
        <w:pStyle w:val="a3"/>
        <w:numPr>
          <w:numId w:val="10"/>
          <w:ilvl w:val="0"/>
        </w:numPr>
        <w:jc w:val="both"/>
        <w:ind w:left="567" w:firstLine="0"/>
        <w:rPr>
          <w:sz w:val="24"/>
          <w:rFonts w:ascii="Times New Roman" w:hAnsi="Times New Roman"/>
        </w:rPr>
      </w:pPr>
      <w:r>
        <w:rPr>
          <w:sz w:val="24"/>
          <w:rFonts w:ascii="Times New Roman" w:hAnsi="Times New Roman"/>
        </w:rPr>
        <w:t xml:space="preserve">Tarbiyalanuvchini tashkilotga joylashtirganda, tegishli xujjatlar va ota – onalar xaqidagi maʼlumotlarni (telefon raqami, yashash va ish joyi xaqida maʼlumotnoma) taqdim etish;</w:t>
      </w:r>
    </w:p>
    <w:p>
      <w:pPr>
        <w:pStyle w:val="a3"/>
        <w:numPr>
          <w:numId w:val="10"/>
          <w:ilvl w:val="0"/>
        </w:numPr>
        <w:jc w:val="both"/>
        <w:ind w:left="567" w:firstLine="0"/>
        <w:rPr>
          <w:sz w:val="24"/>
          <w:rFonts w:ascii="Times New Roman" w:hAnsi="Times New Roman"/>
        </w:rPr>
      </w:pPr>
      <w:r>
        <w:rPr>
          <w:sz w:val="24"/>
          <w:rFonts w:ascii="Times New Roman" w:hAnsi="Times New Roman"/>
        </w:rPr>
        <w:t xml:space="preserve">Tarbiyalanuvchi kasallangan taqdirda, zudlik bilan tashkilot maʼmuriyati yoki tibbiy xodimlariga xabar berish va tarbiyalanuvchi sogʻaygandan soʻng, tibbiy maʼlumotnomani taqdim etish;</w:t>
      </w:r>
    </w:p>
    <w:p>
      <w:pPr>
        <w:pStyle w:val="a3"/>
        <w:numPr>
          <w:numId w:val="10"/>
          <w:ilvl w:val="0"/>
        </w:numPr>
        <w:jc w:val="both"/>
        <w:ind w:left="567" w:firstLine="0"/>
        <w:rPr>
          <w:sz w:val="24"/>
          <w:rFonts w:ascii="Times New Roman" w:hAnsi="Times New Roman"/>
        </w:rPr>
      </w:pPr>
      <w:r>
        <w:rPr>
          <w:sz w:val="24"/>
          <w:rFonts w:ascii="Times New Roman" w:hAnsi="Times New Roman"/>
        </w:rPr>
        <w:t xml:space="preserve">Tarbiyalanuvchining tashkilotdagi taʼminoti uchun ota – onalar toʻlovini oʻz vaqtida tijorat banklari orqali naqd pul yoki naqd pulsiz (bank plastik kartochkalari orqali va pul oʻtkazish yoʻli bilan) shaklda toʻlash xamda toʻlovning amalga oshirilganligini tasdiqlovchi xujjat nusxasini tashkilotga taqdim etish;</w:t>
      </w:r>
    </w:p>
    <w:p>
      <w:pPr>
        <w:pStyle w:val="a3"/>
        <w:numPr>
          <w:numId w:val="10"/>
          <w:ilvl w:val="0"/>
        </w:numPr>
        <w:jc w:val="both"/>
        <w:ind w:left="567" w:firstLine="0"/>
        <w:rPr>
          <w:sz w:val="24"/>
          <w:rFonts w:ascii="Times New Roman" w:hAnsi="Times New Roman"/>
        </w:rPr>
      </w:pPr>
      <w:r>
        <w:rPr>
          <w:sz w:val="24"/>
          <w:rFonts w:ascii="Times New Roman" w:hAnsi="Times New Roman"/>
        </w:rPr>
        <w:t xml:space="preserve">Oyning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Xar oylik to‘lov sanasi</w:t>
        <w:fldChar w:fldCharType="end"/>
      </w:r>
      <w:r>
        <w:rPr>
          <w:sz w:val="24"/>
          <w:rFonts w:ascii="Times New Roman" w:hAnsi="Times New Roman"/>
        </w:rPr>
        <w:t xml:space="preserve"> – sanasidan keyin tashkilotga kelgan tarbiyalanuvchining taʼminoti uchun toʻlovni u kelgan kundan boshlab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Xar oylik to‘lovini amalga oshirish muddati</w:t>
        <w:fldChar w:fldCharType="end"/>
      </w:r>
      <w:r>
        <w:rPr>
          <w:sz w:val="24"/>
          <w:rFonts w:ascii="Times New Roman" w:hAnsi="Times New Roman"/>
        </w:rPr>
        <w:t xml:space="preserve"> kun ichida toʻlash;</w:t>
      </w:r>
    </w:p>
    <w:p>
      <w:pPr>
        <w:pStyle w:val="a3"/>
        <w:numPr>
          <w:numId w:val="10"/>
          <w:ilvl w:val="0"/>
        </w:numPr>
        <w:jc w:val="both"/>
        <w:ind w:left="567" w:firstLine="0"/>
        <w:rPr>
          <w:sz w:val="24"/>
          <w:rFonts w:ascii="Times New Roman" w:hAnsi="Times New Roman"/>
        </w:rPr>
      </w:pPr>
      <w:r>
        <w:rPr>
          <w:sz w:val="24"/>
          <w:rFonts w:ascii="Times New Roman" w:hAnsi="Times New Roman"/>
        </w:rPr>
        <w:t xml:space="preserve">Tarbiyalanuvchi vaqtincha qatnamagan kunlari uchun tashkilot raxbariyatiga ariza (bildirishnoma, tasdiqlovchi xujjat asli yoki faks, elektron pochta orqali yuborish);</w:t>
      </w:r>
    </w:p>
    <w:p>
      <w:pPr>
        <w:pStyle w:val="a3"/>
        <w:numPr>
          <w:numId w:val="10"/>
          <w:ilvl w:val="0"/>
        </w:numPr>
        <w:jc w:val="both"/>
        <w:ind w:left="567" w:firstLine="0"/>
        <w:rPr>
          <w:sz w:val="24"/>
          <w:rFonts w:ascii="Times New Roman" w:hAnsi="Times New Roman"/>
        </w:rPr>
      </w:pPr>
      <w:r>
        <w:rPr>
          <w:sz w:val="24"/>
          <w:rFonts w:ascii="Times New Roman" w:hAnsi="Times New Roman"/>
        </w:rPr>
        <w:t xml:space="preserve">Tashkilot ishchi xodimlari va boshqa ota – onalarni xurmat qilish;</w:t>
      </w:r>
    </w:p>
    <w:p>
      <w:pPr>
        <w:pStyle w:val="a3"/>
        <w:numPr>
          <w:numId w:val="10"/>
          <w:ilvl w:val="0"/>
        </w:numPr>
        <w:jc w:val="both"/>
        <w:ind w:left="567" w:firstLine="0"/>
        <w:rPr>
          <w:sz w:val="24"/>
          <w:rFonts w:ascii="Times New Roman" w:hAnsi="Times New Roman"/>
        </w:rPr>
      </w:pPr>
      <w:r>
        <w:rPr>
          <w:sz w:val="24"/>
          <w:rFonts w:ascii="Times New Roman" w:hAnsi="Times New Roman"/>
        </w:rPr>
        <w:t xml:space="preserve">Tarbiyalanuvchini toʻlaqonli ovqatlanishini, ularda shaxsiy gigiyena koʻnikmalarni shakllantirilishini qatʼiy kuzatib borish xamda tarbiyalanuvchini tashkilotga ozoda kiyingan xolda olib kelish;</w:t>
      </w:r>
    </w:p>
    <w:p>
      <w:pPr>
        <w:pStyle w:val="a3"/>
        <w:numPr>
          <w:numId w:val="10"/>
          <w:ilvl w:val="0"/>
        </w:numPr>
        <w:jc w:val="both"/>
        <w:ind w:left="567" w:firstLine="0"/>
        <w:rPr>
          <w:sz w:val="24"/>
          <w:rFonts w:ascii="Times New Roman" w:hAnsi="Times New Roman"/>
        </w:rPr>
      </w:pPr>
      <w:r>
        <w:rPr>
          <w:sz w:val="24"/>
          <w:rFonts w:ascii="Times New Roman" w:hAnsi="Times New Roman"/>
        </w:rPr>
        <w:t xml:space="preserve">Tarbiyalanuvchining tugʻilgan kuni va tadbirlarni nishonlash uchun uy sharoitida tayyorlangan oziq – ovqat maxsulotlari xamda pishiriqlarni tashkilotga olib kirmaslik;</w:t>
      </w:r>
    </w:p>
    <w:p>
      <w:pPr>
        <w:pStyle w:val="a3"/>
        <w:numPr>
          <w:numId w:val="10"/>
          <w:ilvl w:val="0"/>
        </w:numPr>
        <w:jc w:val="both"/>
        <w:ind w:left="567" w:firstLine="0"/>
        <w:rPr>
          <w:sz w:val="24"/>
          <w:rFonts w:ascii="Times New Roman" w:hAnsi="Times New Roman"/>
        </w:rPr>
      </w:pPr>
      <w:r>
        <w:rPr>
          <w:sz w:val="24"/>
          <w:rFonts w:ascii="Times New Roman" w:hAnsi="Times New Roman"/>
        </w:rPr>
        <w:t xml:space="preserve">Tashkilotga bolani xar qanday qimmatbaxo taqinchoqlar, uyali aloqa vositalari va boshqa texnika vositalari bilan olib kelmaslik;</w:t>
      </w:r>
    </w:p>
    <w:p>
      <w:pPr>
        <w:pStyle w:val="a3"/>
        <w:numPr>
          <w:numId w:val="10"/>
          <w:ilvl w:val="0"/>
        </w:numPr>
        <w:jc w:val="both"/>
        <w:ind w:left="567" w:firstLine="0"/>
        <w:rPr>
          <w:sz w:val="24"/>
          <w:rFonts w:ascii="Times New Roman" w:hAnsi="Times New Roman"/>
        </w:rPr>
      </w:pPr>
      <w:r>
        <w:rPr>
          <w:sz w:val="24"/>
          <w:rFonts w:ascii="Times New Roman" w:hAnsi="Times New Roman"/>
        </w:rPr>
        <w:t xml:space="preserve">Yashash joyi yoki telefon raqami oʻzgargan taqdirda, tashkilot raxbariyati va gurux tarbiyachisiga bu xaqda xabar berish;</w:t>
      </w:r>
    </w:p>
    <w:p>
      <w:pPr>
        <w:pStyle w:val="a3"/>
        <w:numPr>
          <w:numId w:val="10"/>
          <w:ilvl w:val="0"/>
        </w:numPr>
        <w:jc w:val="both"/>
        <w:ind w:left="567" w:firstLine="0"/>
        <w:rPr>
          <w:sz w:val="24"/>
          <w:rFonts w:ascii="Times New Roman" w:hAnsi="Times New Roman"/>
        </w:rPr>
      </w:pPr>
      <w:r>
        <w:rPr>
          <w:sz w:val="24"/>
          <w:rFonts w:ascii="Times New Roman" w:hAnsi="Times New Roman"/>
        </w:rPr>
        <w:t xml:space="preserve">Bolani oilada tarbiyalash uchun zarur shart – sharoitlarni taʼminlash;</w:t>
      </w:r>
    </w:p>
    <w:p>
      <w:pPr>
        <w:pStyle w:val="a3"/>
        <w:numPr>
          <w:numId w:val="10"/>
          <w:ilvl w:val="0"/>
        </w:numPr>
        <w:jc w:val="both"/>
        <w:ind w:left="567" w:firstLine="0"/>
        <w:rPr>
          <w:sz w:val="24"/>
          <w:rFonts w:ascii="Times New Roman" w:hAnsi="Times New Roman"/>
        </w:rPr>
      </w:pPr>
      <w:r>
        <w:rPr>
          <w:sz w:val="24"/>
          <w:rFonts w:ascii="Times New Roman" w:hAnsi="Times New Roman"/>
        </w:rPr>
        <w:t xml:space="preserve">Bolani tashkilotdan olib ketishni begona shaxslarga topshirmaslik;</w:t>
      </w:r>
    </w:p>
    <w:p>
      <w:pPr>
        <w:pStyle w:val="a3"/>
        <w:numPr>
          <w:numId w:val="10"/>
          <w:ilvl w:val="0"/>
        </w:numPr>
        <w:jc w:val="both"/>
        <w:ind w:left="567" w:firstLine="0"/>
        <w:rPr>
          <w:sz w:val="24"/>
          <w:rFonts w:ascii="Times New Roman" w:hAnsi="Times New Roman"/>
        </w:rPr>
      </w:pPr>
      <w:r>
        <w:rPr>
          <w:sz w:val="24"/>
          <w:rFonts w:ascii="Times New Roman" w:hAnsi="Times New Roman"/>
        </w:rPr>
        <w:t xml:space="preserve">Ertalabdan bolada kasallik xolatlari kuzatilgan taqdirda, mauassasaga olib bormasdan shifokor koʻrigidan oʻtkazish;</w:t>
      </w:r>
    </w:p>
    <w:p>
      <w:pPr>
        <w:pStyle w:val="a3"/>
        <w:numPr>
          <w:numId w:val="10"/>
          <w:ilvl w:val="0"/>
        </w:numPr>
        <w:jc w:val="both"/>
        <w:ind w:left="567" w:firstLine="0"/>
        <w:rPr>
          <w:sz w:val="24"/>
          <w:rFonts w:ascii="Times New Roman" w:hAnsi="Times New Roman"/>
        </w:rPr>
      </w:pPr>
      <w:r>
        <w:rPr>
          <w:sz w:val="24"/>
          <w:rFonts w:ascii="Times New Roman" w:hAnsi="Times New Roman"/>
        </w:rPr>
        <w:t xml:space="preserve">Ota – onaning oldindan bergan yozma arizasiga asosan, bolaning maktabgacha taʼlim tashkilotiga qatnashi butunlay toʻxtatilgan taqdirda, toʻlov toʻliq boʻlmagan oy uchun, yaʼni bola amalda maktabgacha taʼlim tashkilotiga qatnagan kunlar uchun toʻlanadi.</w:t>
      </w:r>
    </w:p>
    <w:p>
      <w:pPr>
        <w:pStyle w:val="a3"/>
        <w:numPr>
          <w:numId w:val="4"/>
          <w:ilvl w:val="0"/>
        </w:numPr>
        <w:jc w:val="center"/>
        <w:ind w:left="567" w:firstLine="284"/>
        <w:rPr>
          <w:b/>
          <w:sz w:val="24"/>
          <w:rFonts w:ascii="Times New Roman" w:hAnsi="Times New Roman"/>
        </w:rPr>
      </w:pPr>
      <w:r>
        <w:rPr>
          <w:b/>
          <w:sz w:val="24"/>
          <w:rFonts w:ascii="Times New Roman" w:hAnsi="Times New Roman"/>
        </w:rPr>
        <w:t xml:space="preserve">TOʻLOV (XISOB - KITOB) TARTIBI</w:t>
      </w:r>
    </w:p>
    <w:p>
      <w:pPr>
        <w:pStyle w:val="a3"/>
        <w:numPr>
          <w:numId w:val="5"/>
          <w:ilvl w:val="0"/>
        </w:numPr>
        <w:jc w:val="both"/>
        <w:ind w:left="567" w:firstLine="0"/>
        <w:spacing w:after="0"/>
        <w:rPr>
          <w:sz w:val="24"/>
          <w:rFonts w:ascii="Times New Roman" w:hAnsi="Times New Roman"/>
        </w:rPr>
      </w:pPr>
      <w:r>
        <w:rPr>
          <w:sz w:val="24"/>
          <w:rFonts w:ascii="Times New Roman" w:hAnsi="Times New Roman"/>
        </w:rPr>
        <w:t xml:space="preserve">Maktabgacha taʼlim tashkilotlaridagi bolalar taʼminoti uchun toʻlanadigan tushumlar nazarda tutilgan boshqa byudjet mablagʻlari bilan birga maqsadli tartibda tarbiyalanuvchilarni oziq – ovqat bilan taʼminlashni xamda tashkilotning moddiy texnik bazasini yaxshilashga, avvalombor, sanitariya – gigiyena vositalari va yumshoq invertarlar xarid qilishga maqsadli tartibda yoʻnaltiriladi.</w:t>
      </w:r>
    </w:p>
    <w:p>
      <w:pPr>
        <w:jc w:val="both"/>
        <w:ind w:left="567"/>
        <w:spacing w:after="0"/>
        <w:rPr>
          <w:sz w:val="24"/>
          <w:rFonts w:ascii="Times New Roman" w:hAnsi="Times New Roman"/>
        </w:rPr>
      </w:pPr>
      <w:r>
        <w:rPr>
          <w:sz w:val="24"/>
          <w:rFonts w:ascii="Times New Roman" w:hAnsi="Times New Roman"/>
        </w:rPr>
        <w:t xml:space="preserve">Bunda tashkilotning moddiy – texnika bazasini yaxshilashga yoʻnaltiriladigan mablagʻlari miqdori jaʼmi yil davomida ota – onalar toʻlovidan tushgan mablagʻlarning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Foiz ko‘rsatiladi</w:t>
        <w:fldChar w:fldCharType="end"/>
      </w:r>
      <w:r>
        <w:rPr>
          <w:sz w:val="24"/>
          <w:rFonts w:ascii="Times New Roman" w:hAnsi="Times New Roman"/>
        </w:rPr>
        <w:t xml:space="preserve"> foizidan oshmasligi lozim.</w:t>
      </w:r>
    </w:p>
    <w:p>
      <w:pPr>
        <w:pStyle w:val="a3"/>
        <w:numPr>
          <w:numId w:val="5"/>
          <w:ilvl w:val="0"/>
        </w:numPr>
        <w:jc w:val="both"/>
        <w:ind w:left="567" w:firstLine="0"/>
        <w:rPr>
          <w:sz w:val="24"/>
          <w:rFonts w:ascii="Times New Roman" w:hAnsi="Times New Roman"/>
        </w:rPr>
      </w:pP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Maktabga taʼlim muassasi ko‘rsatiladi</w:t>
        <w:fldChar w:fldCharType="end"/>
      </w:r>
      <w:r>
        <w:rPr>
          <w:sz w:val="24"/>
          <w:rFonts w:ascii="Times New Roman" w:hAnsi="Times New Roman"/>
        </w:rPr>
        <w:t xml:space="preserve"> tarbiyalanuvchining tashkilotda boʻlgan davri uchun bir oylik badal toʻlovi oiladan bir nafar bola qatnagan xolda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Bir oylik badal miqdori</w:t>
        <w:fldChar w:fldCharType="end"/>
      </w:r>
      <w:r>
        <w:rPr>
          <w:sz w:val="24"/>
          <w:rFonts w:ascii="Times New Roman" w:hAnsi="Times New Roman"/>
        </w:rPr>
        <w:t xml:space="preserve"> soʻm;</w:t>
      </w:r>
    </w:p>
    <w:p>
      <w:pPr>
        <w:pStyle w:val="a3"/>
        <w:numPr>
          <w:numId w:val="11"/>
          <w:ilvl w:val="0"/>
        </w:numPr>
        <w:jc w:val="both"/>
        <w:ind w:left="567" w:firstLine="0"/>
        <w:rPr>
          <w:sz w:val="24"/>
          <w:rFonts w:ascii="Times New Roman" w:hAnsi="Times New Roman"/>
        </w:rPr>
      </w:pPr>
      <w:r>
        <w:rPr>
          <w:sz w:val="24"/>
          <w:rFonts w:ascii="Times New Roman" w:hAnsi="Times New Roman"/>
        </w:rPr>
        <w:t xml:space="preserve">Ikki (2) yoki undan ortiq bolalar qatnagan xollarda </w:t>
      </w: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Ikki yoki undan ortiq bolalar bo‘lsa badal miqdori</w:t>
        <w:fldChar w:fldCharType="end"/>
      </w:r>
      <w:r>
        <w:rPr>
          <w:sz w:val="24"/>
          <w:rFonts w:ascii="Times New Roman" w:hAnsi="Times New Roman"/>
        </w:rPr>
        <w:t xml:space="preserve"> soʻm belgilangan tartibda toʻlanadi.</w:t>
      </w:r>
    </w:p>
    <w:p>
      <w:pPr>
        <w:pStyle w:val="a3"/>
        <w:numPr>
          <w:numId w:val="5"/>
          <w:ilvl w:val="0"/>
        </w:numPr>
        <w:jc w:val="both"/>
        <w:ind w:left="567" w:firstLine="0"/>
        <w:rPr>
          <w:sz w:val="24"/>
          <w:rFonts w:ascii="Times New Roman" w:hAnsi="Times New Roman"/>
        </w:rPr>
      </w:pPr>
      <w:r>
        <w:rPr>
          <w:sz w:val="24"/>
          <w:rFonts w:ascii="Times New Roman" w:hAnsi="Times New Roman"/>
        </w:rPr>
        <w:t xml:space="preserve">Tashkilotdagi bolalar taʼminoti uchun toʻlanadigan mablagʻ miqdorlari qonun xujjatlariga muvofiq oʻzgarmagan taqdirda bu xaqda tashkilot maʼmuriyati tarafidan ota – onalarga yozma ravishda maʼlum qilinadi xamda qoʻshimcha kelishuv shartnomasi tuziladi.</w:t>
      </w:r>
    </w:p>
    <w:p>
      <w:pPr>
        <w:pStyle w:val="a3"/>
        <w:numPr>
          <w:numId w:val="5"/>
          <w:ilvl w:val="0"/>
        </w:numPr>
        <w:jc w:val="both"/>
        <w:ind w:left="567" w:firstLine="0"/>
        <w:rPr>
          <w:sz w:val="24"/>
          <w:rFonts w:ascii="Times New Roman" w:hAnsi="Times New Roman"/>
        </w:rPr>
      </w:pPr>
      <w:r>
        <w:rPr>
          <w:sz w:val="24"/>
          <w:rFonts w:ascii="Times New Roman" w:hAnsi="Times New Roman"/>
        </w:rPr>
        <w:t xml:space="preserve">Tarbiyalanuvchining tashkilotdagi taʼminoti uchun toʻlovni - joriy oyning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Xar oylik to‘lovining yakuniy sanasi</w:t>
        <w:fldChar w:fldCharType="end"/>
      </w:r>
      <w:r>
        <w:rPr>
          <w:sz w:val="24"/>
          <w:rFonts w:ascii="Times New Roman" w:hAnsi="Times New Roman"/>
        </w:rPr>
        <w:t xml:space="preserve"> sanasidan kechiktirmasdan amalga oshirilishini talab qilish lozim.</w:t>
      </w:r>
    </w:p>
    <w:p>
      <w:pPr>
        <w:pStyle w:val="a3"/>
        <w:numPr>
          <w:numId w:val="5"/>
          <w:ilvl w:val="0"/>
        </w:numPr>
        <w:jc w:val="both"/>
        <w:ind w:left="567" w:firstLine="0"/>
        <w:rPr>
          <w:sz w:val="24"/>
          <w:rFonts w:ascii="Times New Roman" w:hAnsi="Times New Roman"/>
        </w:rPr>
      </w:pPr>
      <w:r>
        <w:rPr>
          <w:sz w:val="24"/>
          <w:rFonts w:ascii="Times New Roman" w:hAnsi="Times New Roman"/>
        </w:rPr>
        <w:t xml:space="preserve">Tarbiyalanuvchining tashkilotga uzrli sabablarga koʻra yaʼni, ketma ket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Bola MTMga kelmagan kunlar soni</w:t>
        <w:fldChar w:fldCharType="end"/>
      </w:r>
      <w:r>
        <w:rPr>
          <w:sz w:val="24"/>
          <w:rFonts w:ascii="Times New Roman" w:hAnsi="Times New Roman"/>
        </w:rPr>
        <w:t xml:space="preserve"> kundan ortiq kasalligi yoki oila aʼzolarining kasalligi (karantin), ota – onasining mexnat yoki boshqa taʼtilda boʻlganligi sababli kelmagan kunlariga toʻlovni qayta xisoblash faqatgina yuqoridagi xolatlarni tasdiqlovchi xujjat asosida amalga oshiriladi.</w:t>
      </w:r>
    </w:p>
    <w:p>
      <w:pPr>
        <w:pStyle w:val="a3"/>
        <w:numPr>
          <w:numId w:val="5"/>
          <w:ilvl w:val="0"/>
        </w:numPr>
        <w:jc w:val="both"/>
        <w:ind w:left="567" w:firstLine="0"/>
        <w:spacing w:after="0"/>
        <w:rPr>
          <w:sz w:val="24"/>
          <w:rFonts w:ascii="Times New Roman" w:hAnsi="Times New Roman"/>
        </w:rPr>
      </w:pPr>
      <w:r>
        <w:rPr>
          <w:sz w:val="24"/>
          <w:rFonts w:ascii="Times New Roman" w:hAnsi="Times New Roman"/>
        </w:rPr>
        <w:t xml:space="preserve">Ota – onalardan birining ishdan (oʻqishdan) boʻsh vaqti davrida yoki boshqa sabablarga koʻra bola maktabgacha taʼlim tashkilotiga kelmasligiga ota – onalardan birining sababi koʻrsatilgan xolda maktabgacha taʼlim tashkiloti raxbariyati nomiga oldindan yozgan arizasi (birldirishnomasi) asos boʻlib xisoblanadi. Bunda bolaning bir yilda koʻpi bilan </w:t>
      </w: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MTMga kelmagan kelmagan kunlarning bir yillik maksimal soni</w:t>
        <w:fldChar w:fldCharType="end"/>
      </w:r>
      <w:r>
        <w:rPr>
          <w:sz w:val="24"/>
          <w:rFonts w:ascii="Times New Roman" w:hAnsi="Times New Roman"/>
        </w:rPr>
        <w:t xml:space="preserve"> kundan ortiq muddatgacha maktabgacha taʼlim tashkilotiga kelmasligiga ruxsat beriladi.</w:t>
      </w:r>
    </w:p>
    <w:p>
      <w:pPr>
        <w:jc w:val="both"/>
        <w:ind w:left="567"/>
        <w:spacing w:after="0"/>
        <w:rPr>
          <w:sz w:val="24"/>
          <w:rFonts w:ascii="Times New Roman" w:hAnsi="Times New Roman"/>
        </w:rPr>
      </w:pPr>
      <w:r>
        <w:rPr>
          <w:sz w:val="24"/>
          <w:rFonts w:ascii="Times New Roman" w:hAnsi="Times New Roman"/>
        </w:rPr>
        <w:t xml:space="preserve">Tarbiyalanuvchi sababsiz uyda qolgan xolatlarda ota – ona tarafidan toʻlovlar umumiy asoslarda toʻlanadi.</w:t>
      </w:r>
    </w:p>
    <w:p>
      <w:pPr>
        <w:pStyle w:val="a3"/>
        <w:numPr>
          <w:numId w:val="5"/>
          <w:ilvl w:val="0"/>
        </w:numPr>
        <w:jc w:val="both"/>
        <w:ind w:left="567" w:firstLine="0"/>
        <w:rPr>
          <w:sz w:val="24"/>
          <w:rFonts w:ascii="Times New Roman" w:hAnsi="Times New Roman"/>
        </w:rPr>
      </w:pPr>
      <w:r>
        <w:rPr>
          <w:sz w:val="24"/>
          <w:rFonts w:ascii="Times New Roman" w:hAnsi="Times New Roman"/>
        </w:rPr>
        <w:t xml:space="preserve">Tarbiyalanuvchining tashkilotdagi taʼminoti uchun toʻlovlar oyning </w:t>
      </w: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To‘lov kunidan boshlab xisoblanish sanasi</w:t>
        <w:fldChar w:fldCharType="end"/>
      </w:r>
      <w:r>
        <w:rPr>
          <w:sz w:val="24"/>
          <w:rFonts w:ascii="Times New Roman" w:hAnsi="Times New Roman"/>
        </w:rPr>
        <w:t xml:space="preserve"> sanasidan boshlab </w:t>
      </w: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To‘lov amalga oshirilmagan taqdirda MTMdan chetlatirish muddati</w:t>
        <w:fldChar w:fldCharType="end"/>
      </w:r>
      <w:r>
        <w:rPr>
          <w:sz w:val="24"/>
          <w:rFonts w:ascii="Times New Roman" w:hAnsi="Times New Roman"/>
        </w:rPr>
        <w:t xml:space="preserve"> xafta mobaynida uzrli sabablarsiz toʻlanmagan taqdirda, shartnoma bekor qilinib, tarbiyalanuvchi tashkilotdan chetlashtiriladi.</w:t>
      </w:r>
    </w:p>
    <w:p>
      <w:pPr>
        <w:pStyle w:val="a3"/>
        <w:numPr>
          <w:numId w:val="5"/>
          <w:ilvl w:val="0"/>
        </w:numPr>
        <w:jc w:val="both"/>
        <w:ind w:left="567" w:firstLine="0"/>
        <w:rPr>
          <w:sz w:val="24"/>
          <w:rFonts w:ascii="Times New Roman" w:hAnsi="Times New Roman"/>
        </w:rPr>
      </w:pPr>
      <w:r>
        <w:rPr>
          <w:sz w:val="24"/>
          <w:rFonts w:ascii="Times New Roman" w:hAnsi="Times New Roman"/>
        </w:rPr>
        <w:t xml:space="preserve">Kreditor qarzdorlik paydo boʻlgan sanadan </w:t>
      </w:r>
      <w:r>
        <w:rPr>
          <w:vanish w:val="false"/>
          <w:sz w:val="24"/>
          <w:rFonts w:ascii="Times New Roman" w:hAnsi="Times New Roman"/>
        </w:rPr>
        <w:fldChar w:fldCharType="begin"/>
        <w:instrText xml:space="preserve">X {"Y":29}</w:instrText>
        <w:fldChar w:fldCharType="separate"/>
      </w:r>
      <w:r>
        <w:rPr>
          <w:vanish w:val="false"/>
          <w:sz w:val="24"/>
          <w:rFonts w:ascii="Times New Roman" w:hAnsi="Times New Roman"/>
        </w:rPr>
        <w:t xml:space="preserve">Qarzdorlikni bartaraf etish uchun ruxsat beriladigan muddat</w:t>
        <w:fldChar w:fldCharType="end"/>
      </w:r>
      <w:r>
        <w:rPr>
          <w:sz w:val="24"/>
          <w:rFonts w:ascii="Times New Roman" w:hAnsi="Times New Roman"/>
        </w:rPr>
        <w:t xml:space="preserve"> kalendar kuni mobaynida tashkilotdagi bola taʼminoti uchun mavjud boʻlgan qarzdorlik qoplanganda tarbiyalanuvchi ushbu tashkilotga tiklanadi. Koʻrsatilgan muddatdan oʻtib ketgan taqdirda tashkilotga bolani qabul qilish umumiy asoslarda amalga oshiriladi.</w:t>
      </w:r>
    </w:p>
    <w:p>
      <w:pPr>
        <w:pStyle w:val="a3"/>
        <w:numPr>
          <w:numId w:val="4"/>
          <w:ilvl w:val="0"/>
        </w:numPr>
        <w:jc w:val="center"/>
        <w:ind w:left="567" w:firstLine="284"/>
        <w:rPr>
          <w:b/>
          <w:sz w:val="24"/>
          <w:rFonts w:ascii="Times New Roman" w:hAnsi="Times New Roman"/>
        </w:rPr>
      </w:pPr>
      <w:r>
        <w:rPr>
          <w:b/>
          <w:sz w:val="24"/>
          <w:rFonts w:ascii="Times New Roman" w:hAnsi="Times New Roman"/>
        </w:rPr>
        <w:t xml:space="preserve">TARAFLARNING JAVOBGARLIGI</w:t>
      </w:r>
    </w:p>
    <w:p>
      <w:pPr>
        <w:pStyle w:val="a3"/>
        <w:numPr>
          <w:numId w:val="5"/>
          <w:ilvl w:val="0"/>
        </w:numPr>
        <w:jc w:val="both"/>
        <w:ind w:left="567" w:firstLine="0"/>
        <w:rPr>
          <w:sz w:val="24"/>
          <w:rFonts w:ascii="Times New Roman" w:hAnsi="Times New Roman"/>
        </w:rPr>
      </w:pPr>
      <w:r>
        <w:rPr>
          <w:sz w:val="24"/>
          <w:rFonts w:ascii="Times New Roman" w:hAnsi="Times New Roman"/>
        </w:rPr>
        <w:t xml:space="preserve">Taraflar ushbu shartnoma shartlarini bajarmagan yoki lozim darajada bajarmagan xolatlarda, ular Oʻzbekiston Respublikasining amaldagi qonun xujjatlariga muvofiq javobgar boʻladilar.</w:t>
      </w:r>
    </w:p>
    <w:p>
      <w:pPr>
        <w:pStyle w:val="a3"/>
        <w:numPr>
          <w:numId w:val="4"/>
          <w:ilvl w:val="0"/>
        </w:numPr>
        <w:jc w:val="center"/>
        <w:ind w:left="567" w:firstLine="284"/>
        <w:rPr>
          <w:b/>
          <w:sz w:val="24"/>
          <w:rFonts w:ascii="Times New Roman" w:hAnsi="Times New Roman"/>
        </w:rPr>
      </w:pPr>
      <w:r>
        <w:rPr>
          <w:b/>
          <w:sz w:val="24"/>
          <w:rFonts w:ascii="Times New Roman" w:hAnsi="Times New Roman"/>
        </w:rPr>
        <w:t xml:space="preserve">SHARTNOMANI OʻZGARTIRISH VA BEKOR QILISH</w:t>
      </w:r>
    </w:p>
    <w:p>
      <w:pPr>
        <w:pStyle w:val="a3"/>
        <w:numPr>
          <w:numId w:val="5"/>
          <w:ilvl w:val="0"/>
        </w:numPr>
        <w:jc w:val="both"/>
        <w:ind w:left="567" w:firstLine="0"/>
        <w:rPr>
          <w:sz w:val="24"/>
          <w:rFonts w:ascii="Times New Roman" w:hAnsi="Times New Roman"/>
        </w:rPr>
      </w:pPr>
      <w:r>
        <w:rPr>
          <w:sz w:val="24"/>
          <w:rFonts w:ascii="Times New Roman" w:hAnsi="Times New Roman"/>
        </w:rPr>
        <w:t xml:space="preserve">Taraflar shartnomani oʻzgartirish va bekor qilishni mazkur shartnomada nazarda tutilgan xollarda xamda amaldagi qonunchilik asosida amalga oshirishi mumkin.</w:t>
      </w:r>
    </w:p>
    <w:p>
      <w:pPr>
        <w:pStyle w:val="a3"/>
        <w:numPr>
          <w:numId w:val="5"/>
          <w:ilvl w:val="0"/>
        </w:numPr>
        <w:jc w:val="both"/>
        <w:ind w:left="567" w:firstLine="0"/>
        <w:rPr>
          <w:sz w:val="24"/>
          <w:rFonts w:ascii="Times New Roman" w:hAnsi="Times New Roman"/>
        </w:rPr>
      </w:pPr>
      <w:r>
        <w:rPr>
          <w:sz w:val="24"/>
          <w:rFonts w:ascii="Times New Roman" w:hAnsi="Times New Roman"/>
        </w:rPr>
        <w:t xml:space="preserve">Mazkur shartnomani oʻzgartirish va bekor qilishga qaror qilgan taraf, bu xaqda qonunda belgilangan tartibda va muddatlarda ikkinchi tarafga yozma bildirishnoma yuborishi shart.</w:t>
      </w:r>
    </w:p>
    <w:p>
      <w:pPr>
        <w:pStyle w:val="a3"/>
        <w:numPr>
          <w:numId w:val="5"/>
          <w:ilvl w:val="0"/>
        </w:numPr>
        <w:jc w:val="both"/>
        <w:ind w:left="567" w:firstLine="0"/>
        <w:rPr>
          <w:sz w:val="24"/>
          <w:rFonts w:ascii="Times New Roman" w:hAnsi="Times New Roman"/>
        </w:rPr>
      </w:pPr>
      <w:r>
        <w:rPr>
          <w:sz w:val="24"/>
          <w:rFonts w:ascii="Times New Roman" w:hAnsi="Times New Roman"/>
        </w:rPr>
        <w:t xml:space="preserve">Shartnoma bajarilishini bir taraflama rad etishga yoki shartnoma shartlarini bir taraflama oʻzgartirishga faqat qonun xujjatlariga asosan yoʻl qoʻyiladi.</w:t>
      </w:r>
    </w:p>
    <w:p>
      <w:pPr>
        <w:pStyle w:val="a3"/>
        <w:numPr>
          <w:numId w:val="4"/>
          <w:ilvl w:val="0"/>
        </w:numPr>
        <w:jc w:val="center"/>
        <w:ind w:left="567" w:firstLine="284"/>
        <w:rPr>
          <w:b/>
          <w:sz w:val="24"/>
          <w:rFonts w:ascii="Times New Roman" w:hAnsi="Times New Roman"/>
        </w:rPr>
      </w:pPr>
      <w:r>
        <w:rPr>
          <w:b/>
          <w:sz w:val="24"/>
          <w:rFonts w:ascii="Times New Roman" w:hAnsi="Times New Roman"/>
        </w:rPr>
        <w:t xml:space="preserve">NIZOLARNI XAL QILISH TARTIBI</w:t>
      </w:r>
    </w:p>
    <w:p>
      <w:pPr>
        <w:pStyle w:val="a3"/>
        <w:numPr>
          <w:numId w:val="5"/>
          <w:ilvl w:val="0"/>
        </w:numPr>
        <w:jc w:val="both"/>
        <w:ind w:left="567" w:firstLine="0"/>
        <w:rPr>
          <w:sz w:val="24"/>
          <w:rFonts w:ascii="Times New Roman" w:hAnsi="Times New Roman"/>
        </w:rPr>
      </w:pPr>
      <w:r>
        <w:rPr>
          <w:sz w:val="24"/>
          <w:rFonts w:ascii="Times New Roman" w:hAnsi="Times New Roman"/>
        </w:rPr>
        <w:t xml:space="preserve">Mazkur shartnoma bir xil yuridik kuchga ega boʻlgan ikki nusxada tuzilib, taraflar tomonidan imzolangan vaqtidan boshlab, kuchga kirgan xisoblanadi.</w:t>
      </w:r>
    </w:p>
    <w:p>
      <w:pPr>
        <w:pStyle w:val="a3"/>
        <w:numPr>
          <w:numId w:val="5"/>
          <w:ilvl w:val="0"/>
        </w:numPr>
        <w:jc w:val="both"/>
        <w:ind w:left="567" w:firstLine="0"/>
        <w:rPr>
          <w:sz w:val="24"/>
          <w:rFonts w:ascii="Times New Roman" w:hAnsi="Times New Roman"/>
        </w:rPr>
      </w:pPr>
      <w:r>
        <w:rPr>
          <w:sz w:val="24"/>
          <w:rFonts w:ascii="Times New Roman" w:hAnsi="Times New Roman"/>
        </w:rPr>
        <w:t xml:space="preserve">Mazkur shartnomaga kiritilgan barcha koʻshimcha va oʻzgartirishlar yozma ravishda tuzilib, taraflar imzolagan taqdirda xaqiqiy xisoblanadi.</w:t>
      </w:r>
    </w:p>
    <w:p>
      <w:pPr>
        <w:pStyle w:val="a3"/>
        <w:numPr>
          <w:numId w:val="5"/>
          <w:ilvl w:val="0"/>
        </w:numPr>
        <w:jc w:val="both"/>
        <w:ind w:left="567" w:firstLine="0"/>
        <w:rPr>
          <w:sz w:val="24"/>
          <w:rFonts w:ascii="Times New Roman" w:hAnsi="Times New Roman"/>
        </w:rPr>
      </w:pPr>
      <w:r>
        <w:rPr>
          <w:sz w:val="24"/>
          <w:rFonts w:ascii="Times New Roman" w:hAnsi="Times New Roman"/>
        </w:rPr>
        <w:t xml:space="preserve">Ushbu shartnoma boʻyicha nizolar kelib chiqqan taqdirda, taraflar, qoidaga koʻra, ularni sudgacha xal etish choralarini koʻradilar.</w:t>
      </w:r>
    </w:p>
    <w:p>
      <w:pPr>
        <w:pStyle w:val="a3"/>
        <w:numPr>
          <w:numId w:val="5"/>
          <w:ilvl w:val="0"/>
        </w:numPr>
        <w:jc w:val="both"/>
        <w:ind w:left="567" w:firstLine="0"/>
        <w:rPr>
          <w:sz w:val="24"/>
          <w:rFonts w:ascii="Times New Roman" w:hAnsi="Times New Roman"/>
        </w:rPr>
      </w:pPr>
      <w:r>
        <w:rPr>
          <w:sz w:val="24"/>
          <w:rFonts w:ascii="Times New Roman" w:hAnsi="Times New Roman"/>
        </w:rPr>
        <w:t xml:space="preserve">Taraflar oʻrtasida oʻzaro xal qilinadigan nizolar qonunchilikda oʻrnatilgan sud tartibida xal qilinadi.</w:t>
      </w:r>
    </w:p>
    <w:p>
      <w:pPr>
        <w:pStyle w:val="a3"/>
        <w:numPr>
          <w:numId w:val="5"/>
          <w:ilvl w:val="0"/>
        </w:numPr>
        <w:jc w:val="both"/>
        <w:ind w:left="567" w:firstLine="0"/>
        <w:rPr>
          <w:sz w:val="24"/>
          <w:rFonts w:ascii="Times New Roman" w:hAnsi="Times New Roman"/>
        </w:rPr>
      </w:pPr>
      <w:r>
        <w:rPr>
          <w:sz w:val="24"/>
          <w:rFonts w:ascii="Times New Roman" w:hAnsi="Times New Roman"/>
        </w:rPr>
        <w:t xml:space="preserve">Mazkur shartnomada koʻzda tutilgan xolatlar amaldagi qonunchilik tartibida xal etiladi.</w:t>
      </w:r>
    </w:p>
    <w:p>
      <w:pPr>
        <w:pStyle w:val="a3"/>
        <w:numPr>
          <w:numId w:val="4"/>
          <w:ilvl w:val="0"/>
        </w:numPr>
        <w:jc w:val="center"/>
        <w:ind w:left="567" w:firstLine="284"/>
        <w:rPr>
          <w:b/>
          <w:sz w:val="24"/>
          <w:rFonts w:ascii="Times New Roman" w:hAnsi="Times New Roman"/>
        </w:rPr>
      </w:pPr>
      <w:r>
        <w:rPr>
          <w:b/>
          <w:sz w:val="24"/>
          <w:rFonts w:ascii="Times New Roman" w:hAnsi="Times New Roman"/>
        </w:rPr>
        <w:t xml:space="preserve">FORS-MAJOR XOLATLARI</w:t>
      </w:r>
    </w:p>
    <w:p>
      <w:pPr>
        <w:pStyle w:val="a3"/>
        <w:numPr>
          <w:numId w:val="5"/>
          <w:ilvl w:val="0"/>
        </w:numPr>
        <w:jc w:val="both"/>
        <w:ind w:left="567" w:firstLine="0"/>
        <w:rPr>
          <w:sz w:val="24"/>
          <w:rFonts w:ascii="Times New Roman" w:hAnsi="Times New Roman"/>
        </w:rPr>
      </w:pPr>
      <w:r>
        <w:rPr>
          <w:sz w:val="24"/>
          <w:rFonts w:ascii="Times New Roman" w:hAnsi="Times New Roman"/>
        </w:rPr>
        <w:t xml:space="preserve">Taraflar shartnomasi fors – major xolatlari, yaʼni yengib boʻlmaydigan kuch, favqulotda va muayyan sharoitlarda oldini olib boʻlmaydigan vaziyatlar (zilzila, qoʻrgʻoqchilik, suv toshqini, yongʻin, sel, doʻl, jala va boshqa tabiiy ofatlar) tufayli majburiyatlarni bajarmagan yoki lozim darajada bajarmaganligini isbotlansa, javobgar boʻlmaydilar.</w:t>
      </w:r>
    </w:p>
    <w:p>
      <w:pPr>
        <w:pStyle w:val="a3"/>
        <w:numPr>
          <w:numId w:val="5"/>
          <w:ilvl w:val="0"/>
        </w:numPr>
        <w:jc w:val="both"/>
        <w:ind w:left="567" w:firstLine="0"/>
        <w:rPr>
          <w:sz w:val="24"/>
          <w:rFonts w:ascii="Times New Roman" w:hAnsi="Times New Roman"/>
        </w:rPr>
      </w:pPr>
      <w:r>
        <w:rPr>
          <w:sz w:val="24"/>
          <w:rFonts w:ascii="Times New Roman" w:hAnsi="Times New Roman"/>
        </w:rPr>
        <w:t xml:space="preserve">Sodir boʻlgan fors – major xolatlari toʻgʻrisida taraflar bir – birlarini ushbu xolatlar yuz bergan xolda zudlik bilan yozma yoki ogʻzaki tartibda xabardor qilishlari shart.</w:t>
      </w:r>
    </w:p>
    <w:p>
      <w:pPr>
        <w:pStyle w:val="a3"/>
        <w:numPr>
          <w:numId w:val="5"/>
          <w:ilvl w:val="0"/>
        </w:numPr>
        <w:jc w:val="both"/>
        <w:ind w:left="567" w:firstLine="0"/>
        <w:rPr>
          <w:sz w:val="24"/>
          <w:rFonts w:ascii="Times New Roman" w:hAnsi="Times New Roman"/>
        </w:rPr>
      </w:pPr>
      <w:r>
        <w:rPr>
          <w:sz w:val="24"/>
          <w:rFonts w:ascii="Times New Roman" w:hAnsi="Times New Roman"/>
        </w:rPr>
        <w:t xml:space="preserve">Mazkur shartnoma boʻyicha majburiyatlarni bajarish muddati yengib boʻlmaydigan kuch xolatlarini davomiyligini xisobga olib, shartnomani amal qilish muddatini uzaytirishlari mumkin.</w:t>
      </w:r>
    </w:p>
    <w:p>
      <w:pPr>
        <w:pStyle w:val="a3"/>
        <w:numPr>
          <w:numId w:val="4"/>
          <w:ilvl w:val="0"/>
        </w:numPr>
        <w:jc w:val="center"/>
        <w:ind w:left="567" w:firstLine="0"/>
        <w:rPr>
          <w:b/>
          <w:sz w:val="24"/>
          <w:rFonts w:ascii="Times New Roman" w:hAnsi="Times New Roman"/>
        </w:rPr>
      </w:pPr>
      <w:r>
        <w:rPr>
          <w:b/>
          <w:sz w:val="24"/>
          <w:rFonts w:ascii="Times New Roman" w:hAnsi="Times New Roman"/>
        </w:rPr>
        <w:t xml:space="preserve">YAKUNIY QOIDALAR</w:t>
      </w:r>
    </w:p>
    <w:p>
      <w:pPr>
        <w:pStyle w:val="a3"/>
        <w:numPr>
          <w:numId w:val="5"/>
          <w:ilvl w:val="0"/>
        </w:numPr>
        <w:jc w:val="both"/>
        <w:ind w:left="567" w:firstLine="0"/>
        <w:rPr>
          <w:sz w:val="24"/>
          <w:rFonts w:ascii="Times New Roman" w:hAnsi="Times New Roman"/>
        </w:rPr>
      </w:pPr>
      <w:r>
        <w:rPr>
          <w:sz w:val="24"/>
          <w:rFonts w:ascii="Times New Roman" w:hAnsi="Times New Roman"/>
        </w:rPr>
        <w:t xml:space="preserve">Mazkur shartnoma imzolangan kundan boshlab kuchga kiradi va </w:t>
      </w:r>
      <w:r>
        <w:rPr>
          <w:vanish w:val="false"/>
          <w:sz w:val="24"/>
          <w:rFonts w:ascii="Times New Roman" w:hAnsi="Times New Roman"/>
        </w:rPr>
        <w:fldChar w:fldCharType="begin"/>
        <w:instrText xml:space="preserve">X {"Y":30}</w:instrText>
        <w:fldChar w:fldCharType="separate"/>
      </w:r>
      <w:r>
        <w:rPr>
          <w:vanish w:val="false"/>
          <w:sz w:val="24"/>
          <w:rFonts w:ascii="Times New Roman" w:hAnsi="Times New Roman"/>
        </w:rPr>
        <w:t xml:space="preserve">Shartnomani amal qilish muddati</w:t>
        <w:fldChar w:fldCharType="end"/>
      </w:r>
      <w:r>
        <w:rPr>
          <w:sz w:val="24"/>
          <w:rFonts w:ascii="Times New Roman" w:hAnsi="Times New Roman"/>
        </w:rPr>
        <w:t xml:space="preserve"> kuniga qadar amal qiladi.</w:t>
      </w:r>
    </w:p>
    <w:p>
      <w:pPr>
        <w:pStyle w:val="a3"/>
        <w:numPr>
          <w:numId w:val="5"/>
          <w:ilvl w:val="0"/>
        </w:numPr>
        <w:jc w:val="both"/>
        <w:ind w:left="567" w:firstLine="0"/>
        <w:rPr>
          <w:sz w:val="24"/>
          <w:rFonts w:ascii="Times New Roman" w:hAnsi="Times New Roman"/>
        </w:rPr>
      </w:pPr>
      <w:r>
        <w:rPr>
          <w:sz w:val="24"/>
          <w:rFonts w:ascii="Times New Roman" w:hAnsi="Times New Roman"/>
        </w:rPr>
        <w:t xml:space="preserve">Mazkur shartnoma ikki nusxada tuziladi, ikkala nusxa xam bir xil yuridik kuchga ega, tashkilot xamda ota – onalarda bir nusxadan saqlanadi.</w:t>
      </w:r>
    </w:p>
    <w:p>
      <w:pPr>
        <w:pStyle w:val="a3"/>
        <w:jc w:val="both"/>
        <w:ind w:left="567" w:firstLine="284"/>
        <w:rPr>
          <w:sz w:val="24"/>
          <w:rFonts w:ascii="Times New Roman" w:hAnsi="Times New Roman"/>
        </w:rPr>
      </w:pPr>
    </w:p>
    <w:p>
      <w:pPr>
        <w:pStyle w:val="a3"/>
        <w:numPr>
          <w:numId w:val="4"/>
          <w:ilvl w:val="0"/>
        </w:numPr>
        <w:jc w:val="center"/>
        <w:ind w:left="0" w:firstLine="284"/>
        <w:spacing w:after="0"/>
        <w:rPr>
          <w:b/>
          <w:sz w:val="24"/>
          <w:rFonts w:ascii="Times New Roman" w:hAnsi="Times New Roman"/>
        </w:rPr>
      </w:pPr>
      <w:r>
        <w:rPr>
          <w:b/>
          <w:sz w:val="24"/>
          <w:rFonts w:ascii="Times New Roman" w:hAnsi="Times New Roman"/>
        </w:rPr>
        <w:t xml:space="preserve">TARAFLARNING YURIDIK MANZILLARI VA REKVIZITLARI</w:t>
      </w:r>
    </w:p>
    <w:p>
      <w:pPr>
        <w:jc w:val="both"/>
        <w:spacing w:after="0"/>
        <w:rPr>
          <w:sz w:val="24"/>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5026"/>
        <w:gridCol w:w="5027"/>
      </w:tblGrid>
      <w:tr>
        <w:tc>
          <w:tcPr>
            <w:tcW w:w="5026" w:type="dxa"/>
          </w:tcPr>
          <w:p>
            <w:pPr>
              <w:jc w:val="center"/>
              <w:ind w:left="1392" w:hanging="929"/>
              <w:rPr>
                <w:b/>
                <w:sz w:val="24"/>
                <w:rFonts w:ascii="Times New Roman" w:hAnsi="Times New Roman"/>
              </w:rPr>
            </w:pPr>
            <w:r>
              <w:rPr>
                <w:b/>
                <w:sz w:val="24"/>
                <w:rFonts w:ascii="Times New Roman" w:hAnsi="Times New Roman"/>
              </w:rPr>
              <w:t>Tashkilot</w:t>
            </w:r>
          </w:p>
          <w:p>
            <w:pPr>
              <w:jc w:val="center"/>
              <w:ind w:left="1392" w:hanging="929"/>
              <w:rPr>
                <w:sz w:val="24"/>
                <w:rFonts w:ascii="Times New Roman" w:hAnsi="Times New Roman"/>
              </w:rPr>
            </w:pPr>
            <w:r>
              <w:rPr>
                <w:vanish w:val="false"/>
                <w:sz w:val="24"/>
                <w:rFonts w:ascii="Times New Roman" w:hAnsi="Times New Roman"/>
              </w:rPr>
              <w:fldChar w:fldCharType="begin"/>
              <w:instrText xml:space="preserve">X {"Y":34}</w:instrText>
              <w:fldChar w:fldCharType="separate"/>
            </w:r>
            <w:r>
              <w:rPr>
                <w:vanish w:val="false"/>
                <w:sz w:val="24"/>
                <w:rFonts w:ascii="Times New Roman" w:hAnsi="Times New Roman"/>
              </w:rPr>
              <w:t xml:space="preserve">Tashkilotning yuridik manzili</w:t>
              <w:fldChar w:fldCharType="end"/>
            </w:r>
          </w:p>
          <w:p>
            <w:pPr>
              <w:jc w:val="center"/>
              <w:ind w:left="1392" w:hanging="929"/>
              <w:rPr>
                <w:sz w:val="24"/>
                <w:rFonts w:ascii="Times New Roman" w:hAnsi="Times New Roman"/>
              </w:rPr>
            </w:pPr>
            <w:r>
              <w:rPr>
                <w:vanish w:val="false"/>
                <w:sz w:val="24"/>
                <w:rFonts w:ascii="Times New Roman" w:hAnsi="Times New Roman"/>
              </w:rPr>
              <w:fldChar w:fldCharType="begin"/>
              <w:instrText xml:space="preserve">X {"Y":35}</w:instrText>
              <w:fldChar w:fldCharType="separate"/>
            </w:r>
            <w:r>
              <w:rPr>
                <w:vanish w:val="false"/>
                <w:sz w:val="24"/>
                <w:rFonts w:ascii="Times New Roman" w:hAnsi="Times New Roman"/>
              </w:rPr>
              <w:t xml:space="preserve">Tashkilotning bank rekvizitlari</w:t>
              <w:fldChar w:fldCharType="end"/>
            </w:r>
          </w:p>
          <w:p>
            <w:pPr>
              <w:jc w:val="center"/>
              <w:ind w:left="1392" w:hanging="929"/>
              <w:rPr>
                <w:sz w:val="24"/>
                <w:rFonts w:ascii="Times New Roman" w:hAnsi="Times New Roman"/>
              </w:rPr>
            </w:pPr>
            <w:r>
              <w:rPr>
                <w:vanish w:val="false"/>
                <w:sz w:val="24"/>
                <w:rFonts w:ascii="Times New Roman" w:hAnsi="Times New Roman"/>
              </w:rPr>
              <w:fldChar w:fldCharType="begin"/>
              <w:instrText xml:space="preserve">X {"Y":36}</w:instrText>
              <w:fldChar w:fldCharType="separate"/>
            </w:r>
            <w:r>
              <w:rPr>
                <w:vanish w:val="false"/>
                <w:sz w:val="24"/>
                <w:rFonts w:ascii="Times New Roman" w:hAnsi="Times New Roman"/>
              </w:rPr>
              <w:t xml:space="preserve">Tashkilotning STIR raqami</w:t>
              <w:fldChar w:fldCharType="end"/>
            </w:r>
          </w:p>
          <w:p>
            <w:pPr>
              <w:jc w:val="center"/>
              <w:ind w:left="1392" w:hanging="929"/>
              <w:rPr>
                <w:sz w:val="24"/>
                <w:rFonts w:ascii="Times New Roman" w:hAnsi="Times New Roman"/>
              </w:rPr>
            </w:pPr>
            <w:r>
              <w:rPr>
                <w:vanish w:val="false"/>
                <w:sz w:val="24"/>
                <w:rFonts w:ascii="Times New Roman" w:hAnsi="Times New Roman"/>
              </w:rPr>
              <w:fldChar w:fldCharType="begin"/>
              <w:instrText xml:space="preserve">X {"Y":37}</w:instrText>
              <w:fldChar w:fldCharType="separate"/>
            </w:r>
            <w:r>
              <w:rPr>
                <w:vanish w:val="false"/>
                <w:sz w:val="24"/>
                <w:rFonts w:ascii="Times New Roman" w:hAnsi="Times New Roman"/>
              </w:rPr>
              <w:t xml:space="preserve">Tashkilotning KTUT raqami</w:t>
              <w:fldChar w:fldCharType="end"/>
            </w:r>
            <w:r>
              <w:rPr>
                <w:sz w:val="24"/>
                <w:rFonts w:ascii="Times New Roman" w:hAnsi="Times New Roman"/>
              </w:rPr>
              <w:t xml:space="preserve">                                           </w:t>
            </w:r>
          </w:p>
        </w:tc>
        <w:tc>
          <w:tcPr>
            <w:tcW w:w="5027" w:type="dxa"/>
          </w:tcPr>
          <w:p>
            <w:pPr>
              <w:jc w:val="center"/>
              <w:ind w:left="1099"/>
              <w:rPr>
                <w:b/>
                <w:sz w:val="24"/>
                <w:rFonts w:ascii="Times New Roman" w:hAnsi="Times New Roman"/>
              </w:rPr>
            </w:pPr>
            <w:r>
              <w:rPr>
                <w:b/>
                <w:sz w:val="24"/>
                <w:rFonts w:ascii="Times New Roman" w:hAnsi="Times New Roman"/>
              </w:rPr>
              <w:t>Ota-ona</w:t>
            </w:r>
          </w:p>
          <w:p>
            <w:pPr>
              <w:jc w:val="center"/>
              <w:ind w:left="1099"/>
              <w:rPr>
                <w:sz w:val="24"/>
                <w:rFonts w:ascii="Times New Roman" w:hAnsi="Times New Roman"/>
              </w:rPr>
            </w:pPr>
            <w:r>
              <w:rPr>
                <w:vanish w:val="false"/>
                <w:sz w:val="24"/>
                <w:rFonts w:ascii="Times New Roman" w:hAnsi="Times New Roman"/>
              </w:rPr>
              <w:fldChar w:fldCharType="begin"/>
              <w:instrText xml:space="preserve">X {"Y":40}</w:instrText>
              <w:fldChar w:fldCharType="separate"/>
              <w:t xml:space="preserve">Ota-ona yashash manzili</w:t>
            </w:r>
            <w:r>
              <w:rPr>
                <w:vanish w:val="false"/>
                <w:sz w:val="24"/>
                <w:rFonts w:ascii="Times New Roman" w:hAnsi="Times New Roman"/>
              </w:rPr>
              <w:fldChar w:fldCharType="end"/>
            </w:r>
          </w:p>
          <w:p>
            <w:pPr>
              <w:jc w:val="center"/>
              <w:ind w:left="1099"/>
              <w:rPr>
                <w:sz w:val="24"/>
                <w:rFonts w:ascii="Times New Roman" w:hAnsi="Times New Roman"/>
              </w:rPr>
            </w:pPr>
            <w:r>
              <w:rPr>
                <w:vanish w:val="false"/>
                <w:sz w:val="24"/>
                <w:rFonts w:ascii="Times New Roman" w:hAnsi="Times New Roman"/>
              </w:rPr>
              <w:fldChar w:fldCharType="begin"/>
              <w:instrText xml:space="preserve">X {"Y":41}</w:instrText>
              <w:fldChar w:fldCharType="separate"/>
              <w:t xml:space="preserve">Ota-ona pasport maʼlumotlari</w:t>
            </w:r>
            <w:r>
              <w:rPr>
                <w:vanish w:val="false"/>
                <w:sz w:val="24"/>
                <w:rFonts w:ascii="Times New Roman" w:hAnsi="Times New Roman"/>
              </w:rPr>
              <w:fldChar w:fldCharType="end"/>
            </w:r>
          </w:p>
        </w:tc>
      </w:tr>
    </w:tbl>
    <w:p>
      <w:pPr>
        <w:pStyle w:val="a3"/>
        <w:jc w:val="center"/>
        <w:ind w:left="0"/>
        <w:spacing w:after="0" w:line="240" w:lineRule="auto"/>
        <w:tabs>
          <w:tab w:val="left" w:pos="333"/>
        </w:tabs>
        <w:rPr>
          <w:sz w:val="24"/>
          <w:rFonts w:ascii="Times New Roman" w:hAnsi="Times New Roman"/>
        </w:rPr>
      </w:pPr>
      <w:r>
        <w:t xml:space="preserve">                                                                                                     _________________</w:t>
      </w:r>
    </w:p>
    <w:p>
      <w:pPr>
        <w:pStyle w:val="a3"/>
        <w:jc w:val="center"/>
        <w:ind w:left="0"/>
        <w:spacing w:after="0" w:line="240" w:lineRule="auto"/>
        <w:tabs>
          <w:tab w:val="left" w:pos="333"/>
        </w:tabs>
        <w:rPr>
          <w:sz w:val="24"/>
          <w:rFonts w:ascii="Times New Roman" w:hAnsi="Times New Roman"/>
        </w:rPr>
      </w:pPr>
      <w:r>
        <w:t xml:space="preserve">                                                                                               (Imzo)</w:t>
      </w:r>
    </w:p>
    <w:sectPr>
      <w:pgSz w:w="11906" w:h="16838"/>
      <w:pgMar w:left="993" w:right="850" w:top="709" w:bottom="567"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65CBA"/>
    <w:multiLevelType w:val="hybridMultilevel"/>
    <w:tmpl w:val="517EE0AC"/>
    <w:lvl w:ilvl="0" w:tplc="BD085FC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925BA9"/>
    <w:multiLevelType w:val="hybridMultilevel"/>
    <w:tmpl w:val="D85E27E6"/>
    <w:lvl w:ilvl="0" w:tplc="83362488">
      <w:start w:val="6"/>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A304E13"/>
    <w:multiLevelType w:val="hybridMultilevel"/>
    <w:tmpl w:val="A8205114"/>
    <w:lvl w:ilvl="0" w:tplc="05E8F1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C77753"/>
    <w:multiLevelType w:val="hybridMultilevel"/>
    <w:tmpl w:val="B1E8A750"/>
    <w:lvl w:ilvl="0" w:tplc="429CBF52">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1BF07C6E"/>
    <w:multiLevelType w:val="hybridMultilevel"/>
    <w:tmpl w:val="C09C99EC"/>
    <w:lvl w:ilvl="0" w:tplc="2C24CFD6">
      <w:start w:val="1"/>
      <w:numFmt w:val="upperRoman"/>
      <w:lvlText w:val="%1."/>
      <w:lvlJc w:val="left"/>
      <w:pPr>
        <w:ind w:left="1770" w:hanging="720"/>
      </w:pPr>
      <w:rPr>
        <w:rFonts w:hint="default"/>
      </w:rPr>
    </w:lvl>
    <w:lvl w:ilvl="1" w:tplc="04190019" w:tentative="1">
      <w:start w:val="1"/>
      <w:numFmt w:val="lowerLetter"/>
      <w:lvlText w:val="%2."/>
      <w:lvlJc w:val="left"/>
      <w:pPr>
        <w:ind w:left="2130" w:hanging="360"/>
      </w:pPr>
    </w:lvl>
    <w:lvl w:ilvl="2" w:tplc="0419001B" w:tentative="1">
      <w:start w:val="1"/>
      <w:numFmt w:val="lowerRoman"/>
      <w:lvlText w:val="%3."/>
      <w:lvlJc w:val="right"/>
      <w:pPr>
        <w:ind w:left="2850" w:hanging="180"/>
      </w:pPr>
    </w:lvl>
    <w:lvl w:ilvl="3" w:tplc="0419000F" w:tentative="1">
      <w:start w:val="1"/>
      <w:numFmt w:val="decimal"/>
      <w:lvlText w:val="%4."/>
      <w:lvlJc w:val="left"/>
      <w:pPr>
        <w:ind w:left="3570" w:hanging="360"/>
      </w:pPr>
    </w:lvl>
    <w:lvl w:ilvl="4" w:tplc="04190019" w:tentative="1">
      <w:start w:val="1"/>
      <w:numFmt w:val="lowerLetter"/>
      <w:lvlText w:val="%5."/>
      <w:lvlJc w:val="left"/>
      <w:pPr>
        <w:ind w:left="4290" w:hanging="360"/>
      </w:pPr>
    </w:lvl>
    <w:lvl w:ilvl="5" w:tplc="0419001B" w:tentative="1">
      <w:start w:val="1"/>
      <w:numFmt w:val="lowerRoman"/>
      <w:lvlText w:val="%6."/>
      <w:lvlJc w:val="right"/>
      <w:pPr>
        <w:ind w:left="5010" w:hanging="180"/>
      </w:pPr>
    </w:lvl>
    <w:lvl w:ilvl="6" w:tplc="0419000F" w:tentative="1">
      <w:start w:val="1"/>
      <w:numFmt w:val="decimal"/>
      <w:lvlText w:val="%7."/>
      <w:lvlJc w:val="left"/>
      <w:pPr>
        <w:ind w:left="5730" w:hanging="360"/>
      </w:pPr>
    </w:lvl>
    <w:lvl w:ilvl="7" w:tplc="04190019" w:tentative="1">
      <w:start w:val="1"/>
      <w:numFmt w:val="lowerLetter"/>
      <w:lvlText w:val="%8."/>
      <w:lvlJc w:val="left"/>
      <w:pPr>
        <w:ind w:left="6450" w:hanging="360"/>
      </w:pPr>
    </w:lvl>
    <w:lvl w:ilvl="8" w:tplc="0419001B" w:tentative="1">
      <w:start w:val="1"/>
      <w:numFmt w:val="lowerRoman"/>
      <w:lvlText w:val="%9."/>
      <w:lvlJc w:val="right"/>
      <w:pPr>
        <w:ind w:left="7170" w:hanging="180"/>
      </w:pPr>
    </w:lvl>
  </w:abstractNum>
  <w:abstractNum w:abstractNumId="5" w15:restartNumberingAfterBreak="0">
    <w:nsid w:val="28B54F60"/>
    <w:multiLevelType w:val="hybridMultilevel"/>
    <w:tmpl w:val="B372AAB0"/>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51EA5388"/>
    <w:multiLevelType w:val="hybridMultilevel"/>
    <w:tmpl w:val="2FE81F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BED50FA"/>
    <w:multiLevelType w:val="hybridMultilevel"/>
    <w:tmpl w:val="E8E05AD0"/>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D0F57EE"/>
    <w:multiLevelType w:val="hybridMultilevel"/>
    <w:tmpl w:val="FA6EF812"/>
    <w:lvl w:ilvl="0" w:tplc="BD085FC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D6D5669"/>
    <w:multiLevelType w:val="hybridMultilevel"/>
    <w:tmpl w:val="77E4D4C4"/>
    <w:lvl w:ilvl="0" w:tplc="BD085FC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D8C1996"/>
    <w:multiLevelType w:val="hybridMultilevel"/>
    <w:tmpl w:val="847AC600"/>
    <w:lvl w:ilvl="0" w:tplc="89E2253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E5172EA"/>
    <w:multiLevelType w:val="hybridMultilevel"/>
    <w:tmpl w:val="8DF21AD6"/>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86B7E19"/>
    <w:multiLevelType w:val="hybridMultilevel"/>
    <w:tmpl w:val="C346F082"/>
    <w:lvl w:ilvl="0" w:tplc="BD085FC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6"/>
  </w:num>
  <w:num w:numId="3">
    <w:abstractNumId w:val="11"/>
  </w:num>
  <w:num w:numId="4">
    <w:abstractNumId w:val="7"/>
  </w:num>
  <w:num w:numId="5">
    <w:abstractNumId w:val="2"/>
  </w:num>
  <w:num w:numId="6">
    <w:abstractNumId w:val="5"/>
  </w:num>
  <w:num w:numId="7">
    <w:abstractNumId w:val="9"/>
  </w:num>
  <w:num w:numId="8">
    <w:abstractNumId w:val="0"/>
  </w:num>
  <w:num w:numId="9">
    <w:abstractNumId w:val="12"/>
  </w:num>
  <w:num w:numId="10">
    <w:abstractNumId w:val="8"/>
  </w:num>
  <w:num w:numId="11">
    <w:abstractNumId w:val="1"/>
  </w:num>
  <w:num w:numId="12">
    <w:abstractNumId w:val="3"/>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052"/>
    <w:rsid w:val="0005387A"/>
    <w:rsid w:val="00053E0A"/>
    <w:rsid w:val="000672B9"/>
    <w:rsid w:val="00093931"/>
    <w:rsid w:val="000A13D7"/>
    <w:rsid w:val="000A5FBB"/>
    <w:rsid w:val="000D0A3C"/>
    <w:rsid w:val="000D1E96"/>
    <w:rsid w:val="000E3FF0"/>
    <w:rsid w:val="00106123"/>
    <w:rsid w:val="001332C8"/>
    <w:rsid w:val="00144F30"/>
    <w:rsid w:val="00151588"/>
    <w:rsid w:val="001C343F"/>
    <w:rsid w:val="001F41C0"/>
    <w:rsid w:val="00236052"/>
    <w:rsid w:val="002446DA"/>
    <w:rsid w:val="00252D4A"/>
    <w:rsid w:val="00261268"/>
    <w:rsid w:val="0029091A"/>
    <w:rsid w:val="002A33A4"/>
    <w:rsid w:val="002D0EBF"/>
    <w:rsid w:val="002E1FE7"/>
    <w:rsid w:val="002F3E6A"/>
    <w:rsid w:val="0034210C"/>
    <w:rsid w:val="00392475"/>
    <w:rsid w:val="003B53B3"/>
    <w:rsid w:val="00412970"/>
    <w:rsid w:val="00415E92"/>
    <w:rsid w:val="004443C4"/>
    <w:rsid w:val="00493041"/>
    <w:rsid w:val="004D06D9"/>
    <w:rsid w:val="0050232C"/>
    <w:rsid w:val="005626CA"/>
    <w:rsid w:val="00596812"/>
    <w:rsid w:val="00600FDF"/>
    <w:rsid w:val="0064610F"/>
    <w:rsid w:val="006B2BC6"/>
    <w:rsid w:val="00701942"/>
    <w:rsid w:val="007D14C2"/>
    <w:rsid w:val="007F3F3B"/>
    <w:rsid w:val="00845A62"/>
    <w:rsid w:val="00861162"/>
    <w:rsid w:val="008E6821"/>
    <w:rsid w:val="008F4112"/>
    <w:rsid w:val="009A7F7B"/>
    <w:rsid w:val="00A00FB6"/>
    <w:rsid w:val="00A12B41"/>
    <w:rsid w:val="00A12C50"/>
    <w:rsid w:val="00A15B2F"/>
    <w:rsid w:val="00A34262"/>
    <w:rsid w:val="00A361B6"/>
    <w:rsid w:val="00A46EB4"/>
    <w:rsid w:val="00A75F1C"/>
    <w:rsid w:val="00A83770"/>
    <w:rsid w:val="00AA4BA8"/>
    <w:rsid w:val="00AB53DE"/>
    <w:rsid w:val="00AD38A0"/>
    <w:rsid w:val="00AE2585"/>
    <w:rsid w:val="00B82C24"/>
    <w:rsid w:val="00BB36E3"/>
    <w:rsid w:val="00BD7FE7"/>
    <w:rsid w:val="00C449B1"/>
    <w:rsid w:val="00C7058A"/>
    <w:rsid w:val="00C85407"/>
    <w:rsid w:val="00C9491E"/>
    <w:rsid w:val="00CA2AE1"/>
    <w:rsid w:val="00CB0812"/>
    <w:rsid w:val="00CE4745"/>
    <w:rsid w:val="00D009A3"/>
    <w:rsid w:val="00D65794"/>
    <w:rsid w:val="00D831DD"/>
    <w:rsid w:val="00DC13BD"/>
    <w:rsid w:val="00DC6A8C"/>
    <w:rsid w:val="00DC7FC5"/>
    <w:rsid w:val="00E20BE3"/>
    <w:rsid w:val="00E3756B"/>
    <w:rsid w:val="00E52289"/>
    <w:rsid w:val="00E7047F"/>
    <w:rsid w:val="00EB3371"/>
    <w:rsid w:val="00EB599F"/>
    <w:rsid w:val="00EC74C7"/>
    <w:rsid w:val="00EF5E1A"/>
    <w:rsid w:val="00EF66D1"/>
    <w:rsid w:val="00F4691B"/>
    <w:rsid w:val="00F6474A"/>
    <w:rsid w:val="00FF56B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ADE741-8C62-4D5E-A02F-83319F90A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36052"/>
    <w:pPr>
      <w:ind w:left="720"/>
      <w:contextualSpacing/>
    </w:pPr>
  </w:style>
  <w:style w:type="table" w:styleId="a4">
    <w:name w:val="Table Grid"/>
    <w:basedOn w:val="a1"/>
    <w:uiPriority w:val="59"/>
    <w:rsid w:val="002F3E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957D6-5DA9-4ECA-B0F9-2A3462383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2526</Words>
  <Characters>14401</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2024-02-23T04:06:00Z</dcterms:created>
  <dcterms:modified xsi:type="dcterms:W3CDTF">2024-02-23T04:06:00Z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sana</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hudud</w:name>
    <w:comment xml:space="preserve">(tuman (shahar) ko‘rsatiladi)</w:comment>
    <w:value w:hidden="false">
      <w:unit w:active="false"/>
    </w:value>
  </w:element>
  <w:element w:id="5" w:kind="category" w:selector="check" w:type="string" w:valueMode="normal" w:required="false">
    <w:identifier xml:space="preserve">ID5</w:identifier>
    <w:name xml:space="preserve">Tomonlar to‘g‘risida maʼlumotlar</w:name>
    <w:value w:hidden="true">
      <w:unit w:active="false"/>
    </w:value>
  </w:element>
  <w:element w:id="6" w:kind="variable" w:selector="check" w:type="string" w:valueMode="normal" w:required="false" w:groupID="5">
    <w:identifier xml:space="preserve">ID6</w:identifier>
    <w:name xml:space="preserve">Maktabgacha taʼlim bo‘limi</w:name>
    <w:comment xml:space="preserve">(tuman (shahar) bo‘limi ko‘rsatiladi)</w:comment>
    <w:value w:hidden="false">
      <w:unit w:active="false"/>
    </w:value>
  </w:element>
  <w:element w:id="7" w:kind="variable" w:selector="check" w:type="string" w:valueMode="normal" w:required="false" w:groupID="5">
    <w:identifier xml:space="preserve">ID7</w:identifier>
    <w:name xml:space="preserve">Maktabning raqami</w:name>
    <w:value w:hidden="false">
      <w:unit w:active="false"/>
    </w:value>
  </w:element>
  <w:element w:id="8" w:kind="variable" w:selector="check" w:type="string" w:valueMode="normal" w:required="false" w:groupID="5">
    <w:identifier xml:space="preserve">ID8</w:identifier>
    <w:name xml:space="preserve">Tashkilot rahbarining F.I.O.</w:name>
    <w:value w:hidden="false">
      <w:unit w:active="false"/>
    </w:value>
  </w:element>
  <w:element w:id="9" w:kind="variable" w:selector="check" w:type="string" w:valueMode="normal" w:required="false" w:groupID="5">
    <w:identifier xml:space="preserve">ID9</w:identifier>
    <w:name xml:space="preserve">Bolaning otasi, onasi yoki ularning o‘rnini bosuvchi shaxsning F.I.O.</w:name>
    <w:value w:hidden="false">
      <w:unit w:active="false"/>
    </w:value>
  </w:element>
  <w:element w:id="10" w:kind="variable" w:selector="check" w:type="string" w:valueMode="normal" w:required="false" w:groupID="5">
    <w:identifier xml:space="preserve">ID10</w:identifier>
    <w:name xml:space="preserve">Ota-onaning F.I.O.</w:name>
    <w:value w:hidden="false">
      <w:unit w:active="false"/>
    </w:value>
  </w:element>
  <w:element w:id="11" w:kind="category" w:selector="check" w:type="string" w:valueMode="normal" w:required="false">
    <w:identifier xml:space="preserve">ID11</w:identifier>
    <w:name xml:space="preserve">Taraflarning huquqlari va majburiyatlari</w:name>
    <w:value w:hidden="true">
      <w:unit w:active="false"/>
    </w:value>
  </w:element>
  <w:element w:id="13" w:kind="variable" w:selector="check" w:type="string" w:valueMode="normal" w:required="false" w:groupID="11">
    <w:identifier xml:space="preserve">ID13</w:identifier>
    <w:name xml:space="preserve">Bolalarni maktabgacha taʼlim tashkilotidan olib ketish boshlanish vaqti</w:name>
    <w:value w:hidden="false">
      <w:unit w:active="false"/>
    </w:value>
  </w:element>
  <w:element w:id="14" w:kind="variable" w:selector="check" w:type="string" w:valueMode="normal" w:required="false" w:groupID="11">
    <w:identifier xml:space="preserve">ID14</w:identifier>
    <w:name xml:space="preserve">Bolalarni maktabgacha taʼlim tashkilotidan olib ketishning yakuniy vaqti</w:name>
    <w:value w:hidden="false">
      <w:unit w:active="false"/>
    </w:value>
  </w:element>
  <w:element w:id="15" w:kind="variable" w:selector="check" w:type="string" w:valueMode="normal" w:required="false" w:groupID="11">
    <w:identifier xml:space="preserve">ID15</w:identifier>
    <w:name xml:space="preserve">Shartnomani muddatidan oldin bekor qilish muddati</w:name>
    <w:value w:hidden="false">
      <w:unit w:active="false"/>
    </w:value>
  </w:element>
  <w:element w:id="16" w:kind="variable" w:selector="check" w:type="string" w:valueMode="normal" w:required="false" w:groupID="11">
    <w:identifier xml:space="preserve">ID16</w:identifier>
    <w:name xml:space="preserve">Xar oylik to‘lov sanasi</w:name>
    <w:value w:hidden="false">
      <w:unit w:active="false"/>
    </w:value>
  </w:element>
  <w:element w:id="17" w:kind="variable" w:selector="check" w:type="string" w:valueMode="normal" w:required="false" w:groupID="11">
    <w:identifier xml:space="preserve">ID17</w:identifier>
    <w:name xml:space="preserve">Xar oylik to‘lovini amalga oshirish muddati</w:name>
    <w:value w:hidden="false">
      <w:unit w:active="false"/>
    </w:value>
  </w:element>
  <w:element w:id="19" w:kind="category" w:selector="check" w:type="string" w:valueMode="normal" w:required="false">
    <w:identifier xml:space="preserve">ID19</w:identifier>
    <w:name xml:space="preserve">To‘lov (xisob-kitob tartibi)</w:name>
    <w:value w:hidden="true">
      <w:unit w:active="false"/>
    </w:value>
  </w:element>
  <w:element w:id="20" w:kind="variable" w:selector="check" w:type="string" w:valueMode="normal" w:required="false" w:groupID="19">
    <w:identifier xml:space="preserve">ID20</w:identifier>
    <w:name xml:space="preserve">Foiz ko‘rsatiladi</w:name>
    <w:value w:hidden="false">
      <w:unit w:active="false"/>
    </w:value>
  </w:element>
  <w:element w:id="21" w:kind="variable" w:selector="check" w:type="string" w:valueMode="normal" w:required="false" w:groupID="19">
    <w:identifier xml:space="preserve">ID21</w:identifier>
    <w:name xml:space="preserve">Maktabga taʼlim muassasi ko‘rsatiladi</w:name>
    <w:value w:hidden="false">
      <w:unit w:active="false"/>
    </w:value>
  </w:element>
  <w:element w:id="22" w:kind="variable" w:selector="check" w:type="string" w:valueMode="normal" w:required="false" w:groupID="19">
    <w:identifier xml:space="preserve">ID22</w:identifier>
    <w:name xml:space="preserve">Bir oylik badal miqdori</w:name>
    <w:value w:hidden="false">
      <w:unit w:active="false"/>
    </w:value>
  </w:element>
  <w:element w:id="23" w:kind="variable" w:selector="check" w:type="string" w:valueMode="normal" w:required="false" w:groupID="19">
    <w:identifier xml:space="preserve">ID23</w:identifier>
    <w:name xml:space="preserve">Ikki yoki undan ortiq bolalar bo‘lsa badal miqdori</w:name>
    <w:value w:hidden="false">
      <w:unit w:active="false"/>
    </w:value>
  </w:element>
  <w:element w:id="24" w:kind="variable" w:selector="check" w:type="string" w:valueMode="normal" w:required="false" w:groupID="19">
    <w:identifier xml:space="preserve">ID24</w:identifier>
    <w:name xml:space="preserve">Xar oylik to‘lovining yakuniy sanasi</w:name>
    <w:value w:hidden="false">
      <w:unit w:active="false"/>
    </w:value>
  </w:element>
  <w:element w:id="25" w:kind="variable" w:selector="check" w:type="string" w:valueMode="normal" w:required="false" w:groupID="19">
    <w:identifier xml:space="preserve">ID25</w:identifier>
    <w:name xml:space="preserve">Bola MTMga kelmagan kunlar soni</w:name>
    <w:value w:hidden="false">
      <w:unit w:active="false"/>
    </w:value>
  </w:element>
  <w:element w:id="26" w:kind="variable" w:selector="check" w:type="string" w:valueMode="normal" w:required="false" w:groupID="19">
    <w:identifier xml:space="preserve">ID26</w:identifier>
    <w:name xml:space="preserve">MTMga kelmagan kelmagan kunlarning bir yillik maksimal soni</w:name>
    <w:value w:hidden="false">
      <w:unit w:active="false"/>
    </w:value>
  </w:element>
  <w:element w:id="27" w:kind="variable" w:selector="check" w:type="string" w:valueMode="normal" w:required="false" w:groupID="19">
    <w:identifier xml:space="preserve">ID27</w:identifier>
    <w:name xml:space="preserve">To‘lov kunidan boshlab xisoblanish sanasi</w:name>
    <w:value w:hidden="false">
      <w:unit w:active="false"/>
    </w:value>
  </w:element>
  <w:element w:id="28" w:kind="variable" w:selector="check" w:type="string" w:valueMode="normal" w:required="false" w:groupID="19">
    <w:identifier xml:space="preserve">ID28</w:identifier>
    <w:name xml:space="preserve">To‘lov amalga oshirilmagan taqdirda MTMdan chetlatirish muddati</w:name>
    <w:value w:hidden="false">
      <w:unit w:active="false"/>
    </w:value>
  </w:element>
  <w:element w:id="29" w:kind="variable" w:selector="check" w:type="string" w:valueMode="normal" w:required="false" w:groupID="19">
    <w:identifier xml:space="preserve">ID29</w:identifier>
    <w:name xml:space="preserve">Qarzdorlikni bartaraf etish uchun ruxsat beriladigan muddat</w:name>
    <w:value w:hidden="false">
      <w:unit w:active="false"/>
    </w:value>
  </w:element>
  <w:element w:id="30" w:kind="variable" w:selector="check" w:type="string" w:valueMode="normal" w:required="false" w:groupID="19">
    <w:identifier xml:space="preserve">ID30</w:identifier>
    <w:name xml:space="preserve">Shartnomani amal qilish muddati</w:name>
    <w:value w:hidden="false">
      <w:unit w:active="false"/>
    </w:value>
  </w:element>
  <w:element w:id="33" w:kind="category" w:selector="check" w:type="string" w:valueMode="normal" w:required="false">
    <w:identifier xml:space="preserve">ID33</w:identifier>
    <w:name xml:space="preserve">Tashkilotning yuridik manzili va rekvizitlari</w:name>
    <w:value w:hidden="true">
      <w:unit w:active="false"/>
    </w:value>
  </w:element>
  <w:element w:id="34" w:kind="variable" w:selector="check" w:type="string" w:valueMode="normal" w:required="false" w:groupID="33">
    <w:identifier xml:space="preserve">ID34</w:identifier>
    <w:name xml:space="preserve">Tashkilotning yuridik manzili</w:name>
    <w:value w:hidden="false">
      <w:unit w:active="false"/>
    </w:value>
  </w:element>
  <w:element w:id="35" w:kind="variable" w:selector="check" w:type="string" w:valueMode="normal" w:required="false" w:groupID="33">
    <w:identifier xml:space="preserve">ID35</w:identifier>
    <w:name xml:space="preserve">Tashkilotning bank rekvizitlari</w:name>
    <w:value w:hidden="false">
      <w:unit w:active="false"/>
    </w:value>
  </w:element>
  <w:element w:id="36" w:kind="variable" w:selector="check" w:type="string" w:valueMode="normal" w:required="false" w:groupID="33">
    <w:identifier xml:space="preserve">ID36</w:identifier>
    <w:name xml:space="preserve">Tashkilotning STIR raqami</w:name>
    <w:value w:hidden="false">
      <w:unit w:active="false"/>
    </w:value>
  </w:element>
  <w:element w:id="37" w:kind="variable" w:selector="check" w:type="string" w:valueMode="normal" w:required="false" w:groupID="33">
    <w:identifier xml:space="preserve">ID37</w:identifier>
    <w:name xml:space="preserve">Tashkilotning KTUT raqami</w:name>
    <w:value w:hidden="false">
      <w:unit w:active="false"/>
    </w:value>
  </w:element>
  <w:element w:id="39" w:kind="category" w:selector="check" w:type="string" w:valueMode="normal" w:required="false">
    <w:identifier xml:space="preserve">ID39</w:identifier>
    <w:name xml:space="preserve">Ota-ona to‘g‘risida maʼlumotllar</w:name>
    <w:value w:hidden="true">
      <w:unit w:active="false"/>
    </w:value>
  </w:element>
  <w:element w:id="40" w:kind="variable" w:selector="check" w:type="string" w:valueMode="normal" w:required="false" w:groupID="39">
    <w:identifier xml:space="preserve">ID40</w:identifier>
    <w:name xml:space="preserve">Ота-она яшаш манзили</w:name>
    <w:value w:hidden="false">
      <w:unit w:active="false"/>
    </w:value>
  </w:element>
  <w:element w:id="41" w:kind="variable" w:selector="check" w:type="string" w:valueMode="normal" w:required="false" w:groupID="39">
    <w:identifier xml:space="preserve">ID41</w:identifier>
    <w:name xml:space="preserve">Ота-она паспорт маълумотлари</w:name>
    <w:value w:hidden="false">
      <w:unit w:active="false"/>
    </w:value>
  </w:element>
</w:structure>
</file>