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89"/>
      </w:tblGrid>
      <w:t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Ma’muriy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ma’muriy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pStyle w:val="a3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kelishuv bitimini tasdiqlash to‘g‘risida</w:t>
      </w:r>
    </w:p>
    <w:p>
      <w:pPr>
        <w:pStyle w:val="a3"/>
        <w:jc w:val="center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Ma’muriy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ma’muriy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mening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haqidagi da’vo arizam yuzasidan yuritilgan ma’muriy ishi mavjud.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 o‘z da’vo arizamda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 so‘raganman.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Ishni sudda ko‘rish davomida javobgar men bilan kelishib, da’vo arizamda ko‘rsatilgan talablarimni ixtiyoriy ravishda qanoatlantirdi. Biz bu to‘g‘rida kelishuv bitimi tuzdik. 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Javobgar bilan kelishuv bitimini ixtiyoriy ravishda tuzdik, kelishuv bitimi mazmuni bizga tushunarli.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Menga  kelishuv bitimi tuzish oqibatlari sud tomonidan tushuntirildi.  Mazkur kelishuv bitimining tuzilishi boshqa shaxslarning huquq va manfaatlariga daxl qilmaydi.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Ma’muriy sud ishlarini yuritish to‘g‘risidagi Kodeksining 126</w:t>
      </w:r>
      <w:r>
        <w:rPr>
          <w:color w:val="000000"/>
          <w:sz w:val="28"/>
          <w:rFonts w:ascii="Times New Roman" w:hAnsi="Times New Roman"/>
          <w:vertAlign w:val="superscript"/>
        </w:rPr>
        <w:t>1</w:t>
      </w:r>
      <w:r>
        <w:rPr>
          <w:color w:val="000000"/>
          <w:sz w:val="28"/>
          <w:rFonts w:ascii="Times New Roman" w:hAnsi="Times New Roman"/>
        </w:rPr>
        <w:t xml:space="preserve">-moddasiga ko‘ra, taraflar ma’muriy sud ishlarini yuritishning barcha bosqichlarida va sud hujjatini ijro etish jarayonida nizoni kelishuv bitimini tuzgan holda to‘liq hajmda yoki qisman hal etishi mumkin.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Taraflarning kelishuvi ixtiyoriylik, hamkorlik va teng huquqlilik prinsiplari asosida amalga oshiriladi. Taraflarning kelishuviga faqat javobgarda ma’muriy ixtiyoriylik (diskresion vakolat) mavjud bo‘lganda yo‘l qo‘yiladi.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Taraflarning kelishuvi faqat ularning nizoli ommaviy huquqiy munosabatlar sub’ekti sifatidagi huquq va majburiyatlariga taalluqli bo‘lishi hamda taraflarning o‘zaro yon berishiga yo‘l qo‘yilgan taqdirda amalga oshirilishi mumkin.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Kelishuv bitimi sud tomonidan tasdiqlanganidan keyin tuzilgan deb hisoblanadi.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Yuqoridagilarga ko‘ra hamda O‘zbekiston Respublikasi Ma’muriy sud ishlarini yuritish to‘g‘risidagi Kodeksining 126</w:t>
      </w:r>
      <w:r>
        <w:rPr>
          <w:color w:val="000000"/>
          <w:sz w:val="28"/>
          <w:rFonts w:ascii="Times New Roman" w:hAnsi="Times New Roman"/>
          <w:vertAlign w:val="superscript"/>
        </w:rPr>
        <w:t>1</w:t>
      </w:r>
      <w:r>
        <w:rPr>
          <w:color w:val="000000"/>
          <w:sz w:val="28"/>
          <w:rFonts w:ascii="Times New Roman" w:hAnsi="Times New Roman"/>
        </w:rPr>
        <w:t>-126</w:t>
      </w:r>
      <w:r>
        <w:rPr>
          <w:color w:val="000000"/>
          <w:sz w:val="28"/>
          <w:rFonts w:ascii="Times New Roman" w:hAnsi="Times New Roman"/>
          <w:vertAlign w:val="superscript"/>
        </w:rPr>
        <w:t>5</w:t>
      </w:r>
      <w:r>
        <w:rPr>
          <w:color w:val="000000"/>
          <w:sz w:val="28"/>
          <w:rFonts w:ascii="Times New Roman" w:hAnsi="Times New Roman"/>
        </w:rPr>
        <w:t xml:space="preserve">-moddalariga asoslanib, men bilan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o‘rtasida mazkur ma’muriy ishi yuzasidan tuzilgan kelishuv bitimini tasdiqlashni va ma’muriy ishni ish yuritishdan tugatishni so‘rayman. 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pStyle w:val="a3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Ilova: </w:t>
      </w:r>
    </w:p>
    <w:p>
      <w:pPr>
        <w:pStyle w:val="a3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 nusxasi</w:t>
      </w:r>
    </w:p>
    <w:p>
      <w:pPr>
        <w:pStyle w:val="a3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Kelishuv bitimi nusxasi</w:t>
      </w: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096"/>
        <w:gridCol w:w="3126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shaxsning F.I.Osi</w:t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F0"/>
    <w:rsid w:val="000033D7"/>
    <w:rsid w:val="000033E8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56A6"/>
    <w:rsid w:val="000970BD"/>
    <w:rsid w:val="000A05CF"/>
    <w:rsid w:val="000A14FB"/>
    <w:rsid w:val="000A2CAE"/>
    <w:rsid w:val="000A40A5"/>
    <w:rsid w:val="000A4D3A"/>
    <w:rsid w:val="000B10D4"/>
    <w:rsid w:val="000B315E"/>
    <w:rsid w:val="000C025D"/>
    <w:rsid w:val="000C3AF0"/>
    <w:rsid w:val="000C4CB3"/>
    <w:rsid w:val="000D4641"/>
    <w:rsid w:val="000D6938"/>
    <w:rsid w:val="000E1526"/>
    <w:rsid w:val="000E4150"/>
    <w:rsid w:val="000F7F7A"/>
    <w:rsid w:val="0010029D"/>
    <w:rsid w:val="001028F0"/>
    <w:rsid w:val="001076D0"/>
    <w:rsid w:val="00132BD0"/>
    <w:rsid w:val="00133CE4"/>
    <w:rsid w:val="00140B2D"/>
    <w:rsid w:val="00144609"/>
    <w:rsid w:val="00147093"/>
    <w:rsid w:val="001624E2"/>
    <w:rsid w:val="00162FA5"/>
    <w:rsid w:val="00163AEA"/>
    <w:rsid w:val="00164A61"/>
    <w:rsid w:val="00170229"/>
    <w:rsid w:val="00172DDC"/>
    <w:rsid w:val="00172FF2"/>
    <w:rsid w:val="00176789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B6EFD"/>
    <w:rsid w:val="001C31EB"/>
    <w:rsid w:val="001C632A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09B4"/>
    <w:rsid w:val="00227E5B"/>
    <w:rsid w:val="00230A6C"/>
    <w:rsid w:val="00235866"/>
    <w:rsid w:val="002405DF"/>
    <w:rsid w:val="002526E6"/>
    <w:rsid w:val="0025271B"/>
    <w:rsid w:val="00252C74"/>
    <w:rsid w:val="00253FB8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6A3B"/>
    <w:rsid w:val="002A7FA3"/>
    <w:rsid w:val="002B5644"/>
    <w:rsid w:val="002C7AC2"/>
    <w:rsid w:val="002D1A37"/>
    <w:rsid w:val="002D513D"/>
    <w:rsid w:val="002D6D7F"/>
    <w:rsid w:val="002E1EEC"/>
    <w:rsid w:val="002F136C"/>
    <w:rsid w:val="002F41D7"/>
    <w:rsid w:val="00301C0B"/>
    <w:rsid w:val="003041D9"/>
    <w:rsid w:val="003056A0"/>
    <w:rsid w:val="00310333"/>
    <w:rsid w:val="00311066"/>
    <w:rsid w:val="00313DEF"/>
    <w:rsid w:val="00314A6A"/>
    <w:rsid w:val="00315DD8"/>
    <w:rsid w:val="003265C0"/>
    <w:rsid w:val="00333C7F"/>
    <w:rsid w:val="00336734"/>
    <w:rsid w:val="00352CB7"/>
    <w:rsid w:val="0035303A"/>
    <w:rsid w:val="0035641F"/>
    <w:rsid w:val="00363AAB"/>
    <w:rsid w:val="003669ED"/>
    <w:rsid w:val="0036714F"/>
    <w:rsid w:val="003746B2"/>
    <w:rsid w:val="00381CE7"/>
    <w:rsid w:val="00385656"/>
    <w:rsid w:val="00396E85"/>
    <w:rsid w:val="003A08A4"/>
    <w:rsid w:val="003A2947"/>
    <w:rsid w:val="003A2BD8"/>
    <w:rsid w:val="003A36B3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1629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385A"/>
    <w:rsid w:val="004B3995"/>
    <w:rsid w:val="004B47AE"/>
    <w:rsid w:val="004B6136"/>
    <w:rsid w:val="004C1757"/>
    <w:rsid w:val="004C3D70"/>
    <w:rsid w:val="004C7395"/>
    <w:rsid w:val="004D14F8"/>
    <w:rsid w:val="004D6DA0"/>
    <w:rsid w:val="004E148B"/>
    <w:rsid w:val="004E5B52"/>
    <w:rsid w:val="004E7664"/>
    <w:rsid w:val="004F24C7"/>
    <w:rsid w:val="00504ADD"/>
    <w:rsid w:val="00511925"/>
    <w:rsid w:val="00513003"/>
    <w:rsid w:val="0051521C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6F3C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1383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24FC"/>
    <w:rsid w:val="00693C3D"/>
    <w:rsid w:val="00694348"/>
    <w:rsid w:val="006A075E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6F785A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656A"/>
    <w:rsid w:val="00741755"/>
    <w:rsid w:val="00746D76"/>
    <w:rsid w:val="007504D6"/>
    <w:rsid w:val="0076079F"/>
    <w:rsid w:val="00760C1A"/>
    <w:rsid w:val="00762546"/>
    <w:rsid w:val="00764BA5"/>
    <w:rsid w:val="00772A46"/>
    <w:rsid w:val="00785220"/>
    <w:rsid w:val="00793D57"/>
    <w:rsid w:val="007A2A2A"/>
    <w:rsid w:val="007A47A3"/>
    <w:rsid w:val="007B0359"/>
    <w:rsid w:val="007B3D6F"/>
    <w:rsid w:val="007C2607"/>
    <w:rsid w:val="007D744A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92A3E"/>
    <w:rsid w:val="008A09D1"/>
    <w:rsid w:val="008A2AF7"/>
    <w:rsid w:val="008A4DEB"/>
    <w:rsid w:val="008B1558"/>
    <w:rsid w:val="008B4F7C"/>
    <w:rsid w:val="008B5084"/>
    <w:rsid w:val="008B5F70"/>
    <w:rsid w:val="008C0600"/>
    <w:rsid w:val="008D3C78"/>
    <w:rsid w:val="008E284B"/>
    <w:rsid w:val="008E2D18"/>
    <w:rsid w:val="008E559A"/>
    <w:rsid w:val="008E5764"/>
    <w:rsid w:val="008E5849"/>
    <w:rsid w:val="008E5C58"/>
    <w:rsid w:val="008F20CB"/>
    <w:rsid w:val="008F3A48"/>
    <w:rsid w:val="00902CC7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A3B50"/>
    <w:rsid w:val="009B1D34"/>
    <w:rsid w:val="009B49EE"/>
    <w:rsid w:val="009B4D71"/>
    <w:rsid w:val="009C7AAE"/>
    <w:rsid w:val="009D015F"/>
    <w:rsid w:val="009D296D"/>
    <w:rsid w:val="009E5F6A"/>
    <w:rsid w:val="009E60F0"/>
    <w:rsid w:val="009F6A8C"/>
    <w:rsid w:val="00A01FF3"/>
    <w:rsid w:val="00A17BAD"/>
    <w:rsid w:val="00A228EF"/>
    <w:rsid w:val="00A22E19"/>
    <w:rsid w:val="00A31094"/>
    <w:rsid w:val="00A37663"/>
    <w:rsid w:val="00A454EC"/>
    <w:rsid w:val="00A6028F"/>
    <w:rsid w:val="00A6482C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C5081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32C3"/>
    <w:rsid w:val="00B664C6"/>
    <w:rsid w:val="00B71C90"/>
    <w:rsid w:val="00B81936"/>
    <w:rsid w:val="00B849E3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01BB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2EF0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727A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B5C7A"/>
    <w:rsid w:val="00EB6F9F"/>
    <w:rsid w:val="00EC3208"/>
    <w:rsid w:val="00F02019"/>
    <w:rsid w:val="00F1265F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A5B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F2EF2"/>
  <w15:chartTrackingRefBased/>
  <w15:docId w15:val="{F59F212D-5BD1-48C0-97D4-C20C0AEF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EF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C0B"/>
    <w:pPr>
      <w:spacing w:after="120"/>
    </w:pPr>
  </w:style>
  <w:style w:type="character" w:customStyle="1" w:styleId="a4">
    <w:name w:val="Основной текст Знак"/>
    <w:link w:val="a3"/>
    <w:rsid w:val="00301C0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301C0B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9B1D34"/>
  </w:style>
  <w:style w:type="character" w:customStyle="1" w:styleId="clausesuff">
    <w:name w:val="clausesuff"/>
    <w:rsid w:val="009B1D34"/>
  </w:style>
  <w:style w:type="character" w:styleId="a6">
    <w:name w:val="Hyperlink"/>
    <w:uiPriority w:val="99"/>
    <w:unhideWhenUsed/>
    <w:rsid w:val="009B1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06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63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9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99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cp:lastPrinted>2018-08-29T05:10:00Z</cp:lastPrinted>
  <dcterms:created xsi:type="dcterms:W3CDTF">2024-02-29T04:26:00Z</dcterms:created>
  <dcterms:modified xsi:type="dcterms:W3CDTF">2024-02-29T04:26:00Z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ma’muriy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javogarning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Da’vo ariza mazmuni</w:name>
    <w:value w:hidden="false">
      <w:unit w:active="false"/>
    </w:value>
  </w:element>
</w:structure>
</file>