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ind w:left="709" w:hanging="1710"/>
        <w:spacing w:before="113" w:after="113" w:line="240" w:lineRule="auto"/>
        <w:tabs>
          <w:tab w:val="left" w:pos="1389"/>
          <w:tab w:val="left" w:pos="2529"/>
          <w:tab w:val="center" w:pos="2529"/>
          <w:tab w:val="left" w:pos="5079"/>
        </w:tabs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Maxfiy vasiyatnomaning tasdiqlov yozuvi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Maxfiy vasiyatnoma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ushbu vasiyatnomani men – Oʻzbekiston Respublikasi,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Vasiyatnomani tasdiqlayotgan notarial idora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dagi </w:t>
      </w:r>
      <w:r>
        <w:rPr>
          <w:vanish/>
          <w:rFonts w:ascii="Times New Roman" w:hAnsi="Times New Roman"/>
        </w:rPr>
        <w:fldChar w:fldCharType="begin"/>
        <w:instrText xml:space="preserve">X {"Y":21}</w:instrText>
        <w:fldChar w:fldCharType="separate"/>
        <w:t>(</w:t>
      </w:r>
      <w:r>
        <w:rPr>
          <w:vanish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davlat notarial idorasining raqami</w:t>
      </w:r>
      <w:r>
        <w:rPr>
          <w:vanish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t xml:space="preserve">-sonli davlat notarial idorasi)</w:t>
        <w:fldChar w:fldCharType="end"/>
      </w:r>
      <w:r>
        <w:rPr>
          <w:vanish/>
          <w:rFonts w:ascii="Times New Roman" w:hAnsi="Times New Roman"/>
        </w:rPr>
      </w:r>
      <w:r>
        <w:rPr>
          <w:vanish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xususiy amaliyot bilan shugʻullanuvchi notariuc</w:t>
      </w:r>
      <w:r>
        <w:rPr>
          <w:vanish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Notarius to‘g‘risida maʼlumot va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vasiyat qiluvchining xohish-irodasiga va Oʻzbekiston Respublikasi qonun hujjatlariga asosan tasdiqladim.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vasiyatnomani fuqaro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Vasiyatnomani imzolagan fuqaroning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haqiqiy sanalmaslik xavfi ostida oʻz qoʻli bilan yozdi va imzoladi.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Vasiyatnoma mening huzurimda va guvohlar – Birinchi guvohning yashash manzili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Birinchi guvohning ro‘yxatdan o‘tilgan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-sonli uyda yashovchi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Birinchi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va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Ikkinchi guvohning yashash 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Ikkinchi guvohning ro‘yxatdan o‘tilgan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-sonli uyda yashovchi fuqaro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Ikkinchi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ishtirokida xatjildga solindi. Xatjild yelimlanib, muhrlandi va guvohlar tomonidan mening huzurimda imzolandi.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Vasiyatnoma solingan xatjild vasiyat qiluvchi, guvohlar va notarius ishtirokida boshqa xatjildga solindi va yelimlandi.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Vasiyat qiluvchi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Vasiyatnomani imzolagan fuqaroning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va guvohlar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Birinchi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Ikkinchi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ning shaxslari aniqlandi va ularning muomalaga layoqatliliklari tekshirildi.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Shaxsiy muloqot davomida vasiyat qiluvchining va guvohlarning muomalaga layoqatsizligiga shubha tugʻilmadi va ushbu notarial harakatni amalga oshirish davrida notarial idorada ularning muomalaga layoqatsizliklari haqida hech qanday maʼlumotlar yoʻq.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Vasiyatnoma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Vasiyatnomani tasdiqlayotgan notarial idora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notariusi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Notarius to‘g‘risida maʼlumot va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</w:t>
      </w:r>
      <w:r>
        <w:rPr>
          <w:i/>
          <w:vanish w:val="false"/>
          <w:rFonts w:ascii="Times New Roman" w:hAnsi="Times New Roman"/>
        </w:rPr>
        <w:t xml:space="preserve">(Notarius toʻgʻrisida maʼlumot va F.I.</w:t>
      </w:r>
      <w:r>
        <w:rPr>
          <w:i w:val="false"/>
          <w:vanish w:val="false"/>
          <w:rFonts w:ascii="Times New Roman" w:hAnsi="Times New Roman"/>
        </w:rPr>
        <w:t xml:space="preserve">Oda </w:t>
      </w:r>
      <w:r>
        <w:rPr>
          <w:vanish w:val="false"/>
          <w:rFonts w:ascii="Times New Roman" w:hAnsi="Times New Roman"/>
        </w:rPr>
        <w:t xml:space="preserve">soat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Vasiyatnoma tasdiqlangan vaqt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tasdiqlandi.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Reyestrga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Reyestrga qayd qilingan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-son bilan qayd qilindi.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Davlat boji miqdori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                                                                        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Notarius to‘g‘risida maʼlumot va F.I.O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br w:type="page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0293D"/>
    <w:multiLevelType w:val="hybridMultilevel"/>
    <w:tmpl w:val="975E7EE2"/>
    <w:lvl w:ilvl="0" w:tplc="16B8168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4E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D7D62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45EB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E6F4E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50D7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1BD7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52C6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21F9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1B6D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BAA7F-26C2-459A-B0AC-339F42DF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F4E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5E6F4E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5E6F4E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DB21F9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root</cp:lastModifiedBy>
  <cp:revision>2</cp:revision>
  <dcterms:created xsi:type="dcterms:W3CDTF">2021-04-19T07:52:00Z</dcterms:created>
  <dcterms:modified xsi:type="dcterms:W3CDTF">2021-04-19T07:52:00Z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Maxfiy vasiyatnomaning tasdiqlov yozuvi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Maxfiy vasiyatnoma tasdiqlangan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Vasiyatnomani tasdiqlayotgan notarial idora manzili</w:name>
    <w:comment xml:space="preserve">(viloyat, tuman (shahar), ko‘cha nomi, uy raqami)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Notarius to‘g‘risida maʼlumot va F.I.O</w:name>
    <w:comment xml:space="preserve">So‘ralayotgan savoldan kelib chiqib Notariusning F.I.O yoki Notarius tartib raqami yoziladi shuningdek, notarius turi ham ko‘rsatib o‘tiladi misol uchun: 10-sonli davlat notarial idorasi notariusi Egamberdiyev I.I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Vasiyatnomani imzolagan fuqaroning F.I.O</w:name>
    <w:comment xml:space="preserve"/>
    <w:value w:hidden="false">
      <w:unit w:active="false"/>
    </w:value>
  </w:element>
  <w:element w:id="7" w:kind="category" w:selector="check" w:type="string" w:valueMode="normal" w:required="false" w:groupID="7">
    <w:identifier xml:space="preserve">ID7</w:identifier>
    <w:name xml:space="preserve">Birinchi guvoh haqida maʼlumot</w:name>
    <w:value w:hidden="tru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Birinchi guvohning ro‘yxatdan o‘tilgan uy raqami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Birinchi guvohning F.I.O</w:name>
    <w:value w:hidden="false">
      <w:unit w:active="false"/>
    </w:value>
  </w:element>
  <w:element w:id="11" w:kind="category" w:selector="check" w:type="string" w:valueMode="normal" w:required="false" w:groupID="11">
    <w:identifier xml:space="preserve">ID11</w:identifier>
    <w:name xml:space="preserve">Ikkinchi guvoh haqida maʼlumot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Ikkinchi guvohning yashash  manzili</w:name>
    <w:comment xml:space="preserve">(viloyat, tuman (shahar), ko‘cha nomi)</w:comment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Ikkinchi guvohning ro‘yxatdan o‘tilgan uy raqami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Ikkinchi guvohning F.I.O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Vasiyatnoma tasdiqlangan vaqt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Birinchi guvohning yashash manzili</w:name>
    <w:comment xml:space="preserve">(viloyat, tuman (shahar), ko‘cha nomi)</w:comment>
    <w:value w:hidden="false">
      <w:unit w:active="false"/>
    </w:value>
  </w:element>
  <w:element w:id="18" w:kind="variable" w:selector="check" w:type="string" w:valueMode="normal" w:required="false" w:groupID="11">
    <w:identifier xml:space="preserve">ID18</w:identifier>
    <w:name xml:space="preserve">Reyestrga qayd qilingan raqami</w:name>
    <w:value w:hidden="false">
      <w:unit w:active="false"/>
    </w:value>
  </w:element>
  <w:element w:id="19" w:kind="variable" w:selector="check" w:type="string" w:valueMode="normal" w:required="false" w:groupID="11">
    <w:identifier xml:space="preserve">ID19</w:identifier>
    <w:name xml:space="preserve">Davlat boji miqdori</w:name>
    <w:value w:hidden="false">
      <w:unit w:active="false"/>
    </w:value>
  </w:element>
  <w:element w:id="20" w:kind="selector" w:selector="radio" w:type="string" w:valueMode="normal" w:required="false" w:groupID="11">
    <w:identifier xml:space="preserve">ID20</w:identifier>
    <w:name xml:space="preserve">Notarius turi</w:name>
    <w:value w:hidden="false">
      <w:unit w:active="false"/>
    </w:value>
    <w:element w:id="21" w:kind="condition" w:selector="check" w:type="boolean" w:valueMode="normal" w:required="false" w:groupID="11">
      <w:identifier xml:space="preserve">ID21</w:identifier>
      <w:name xml:space="preserve">davlat notarial idorasi</w:name>
      <w:value w:hidden="false">
        <w:unit w:active="false"/>
      </w:value>
      <w:element w:id="23" w:kind="variable" w:selector="check" w:type="string" w:valueMode="normal" w:required="false" w:groupID="1">
        <w:identifier xml:space="preserve">ID23</w:identifier>
        <w:name xml:space="preserve">davlat notarial idorasining raqami</w:name>
        <w:value w:hidden="false">
          <w:unit w:active="false"/>
        </w:value>
      </w:element>
    </w:element>
    <w:element w:id="22" w:kind="condition" w:selector="check" w:type="boolean" w:valueMode="normal" w:required="false" w:groupID="11">
      <w:identifier xml:space="preserve">ID22</w:identifier>
      <w:name xml:space="preserve">xususiy amaliyot bilan shug‘ullanuvchi</w:name>
      <w:value w:hidden="false">
        <w:unit w:active="false"/>
      </w:value>
    </w:element>
  </w:element>
</w:structure>
</file>