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ind w:left="-540" w:right="-142" w:firstLine="720"/>
        <w:rPr>
          <w:b/>
          <w:sz w:val="26"/>
          <w:rFonts w:ascii="Times New Roman" w:hAnsi="Times New Roman"/>
        </w:rPr>
      </w:pPr>
      <w:r>
        <w:rPr>
          <w:b/>
          <w:vanish w:val="false"/>
          <w:rFonts w:ascii="Times New Roman" w:hAnsi="Times New Roman"/>
        </w:rPr>
        <w:fldChar w:fldCharType="begin"/>
        <w:instrText xml:space="preserve">X {"Y":3}</w:instrText>
        <w:fldChar w:fldCharType="separate"/>
      </w:r>
      <w:r>
        <w:rPr>
          <w:b/>
          <w:vanish w:val="false"/>
          <w:rFonts w:ascii="Times New Roman" w:hAnsi="Times New Roman"/>
        </w:rPr>
        <w:t xml:space="preserve">Umumiy yig‘ilish o‘tkazgan tashkilotning nomi va tashkiliy huquqiy shakli</w:t>
        <w:fldChar w:fldCharType="end"/>
      </w:r>
      <w:r>
        <w:rPr>
          <w:b/>
        </w:rPr>
        <w:t xml:space="preserve"> taʼsischisining umumiy yigʻilish qarori</w:t>
      </w:r>
    </w:p>
    <w:p>
      <w:pPr>
        <w:pStyle w:val="a3"/>
        <w:jc w:val="center"/>
        <w:ind w:left="-540" w:right="-142" w:firstLine="720"/>
        <w:rPr>
          <w:b/>
          <w:sz w:val="26"/>
          <w:rFonts w:ascii="Times New Roman" w:hAnsi="Times New Roman"/>
        </w:rPr>
      </w:pPr>
    </w:p>
    <w:p>
      <w:pPr>
        <w:pStyle w:val="a3"/>
        <w:jc w:val="center"/>
        <w:ind w:left="-540" w:right="-142" w:firstLine="720"/>
        <w:rPr>
          <w:b/>
          <w:sz w:val="26"/>
          <w:rFonts w:ascii="Times New Roman" w:hAnsi="Times New Roman"/>
        </w:rPr>
      </w:pPr>
      <w:r>
        <w:rPr>
          <w:b/>
        </w:rPr>
        <w:t xml:space="preserve">№ </w:t>
      </w:r>
      <w:r>
        <w:rPr>
          <w:b/>
          <w:vanish w:val="false"/>
          <w:rFonts w:ascii="Times New Roman" w:hAnsi="Times New Roman"/>
        </w:rPr>
        <w:fldChar w:fldCharType="begin"/>
        <w:instrText xml:space="preserve">X {"Y":4}</w:instrText>
        <w:fldChar w:fldCharType="separate"/>
      </w:r>
      <w:r>
        <w:rPr>
          <w:b/>
          <w:vanish w:val="false"/>
          <w:rFonts w:ascii="Times New Roman" w:hAnsi="Times New Roman"/>
        </w:rPr>
        <w:t xml:space="preserve">Umumiy yig‘ilish qarorining raqami</w:t>
        <w:fldChar w:fldCharType="end"/>
      </w:r>
    </w:p>
    <w:p>
      <w:pPr>
        <w:pStyle w:val="a3"/>
        <w:jc w:val="center"/>
        <w:ind w:left="-540" w:right="-142" w:firstLine="720"/>
        <w:rPr>
          <w:b/>
          <w:sz w:val="26"/>
          <w:rFonts w:ascii="Times New Roman" w:hAnsi="Times New Roman"/>
        </w:rPr>
      </w:pPr>
    </w:p>
    <w:p>
      <w:pPr>
        <w:pStyle w:val="a3"/>
        <w:jc w:val="center"/>
        <w:ind w:right="-1" w:firstLine="540"/>
        <w:rPr>
          <w:b/>
          <w:sz w:val="26"/>
          <w:rFonts w:ascii="Times New Roman" w:hAnsi="Times New Roman"/>
        </w:rPr>
      </w:pPr>
      <w:r>
        <w:rPr>
          <w:b/>
          <w:vanish w:val="false"/>
          <w:rFonts w:ascii="Times New Roman" w:hAnsi="Times New Roman"/>
        </w:rPr>
        <w:fldChar w:fldCharType="begin"/>
        <w:instrText xml:space="preserve">X {"Y":5,"dateFormat":"dd month yyyyY"}</w:instrText>
        <w:fldChar w:fldCharType="separate"/>
      </w:r>
      <w:r>
        <w:rPr>
          <w:b/>
          <w:vanish w:val="false"/>
          <w:rFonts w:ascii="Times New Roman" w:hAnsi="Times New Roman"/>
        </w:rPr>
        <w:t xml:space="preserve">Umumiy yig‘ilish o‘tkazilgan sana</w:t>
        <w:fldChar w:fldCharType="end"/>
      </w:r>
      <w:r>
        <w:rPr>
          <w:b/>
        </w:rPr>
        <w:t xml:space="preserve"> </w:t>
      </w:r>
      <w:r>
        <w:rPr>
          <w:b/>
          <w:vanish w:val="false"/>
          <w:rFonts w:ascii="Times New Roman" w:hAnsi="Times New Roman"/>
        </w:rPr>
        <w:fldChar w:fldCharType="begin"/>
        <w:instrText xml:space="preserve">X {"Y":6}</w:instrText>
        <w:fldChar w:fldCharType="separate"/>
      </w:r>
      <w:r>
        <w:rPr>
          <w:b/>
          <w:vanish w:val="false"/>
          <w:rFonts w:ascii="Times New Roman" w:hAnsi="Times New Roman"/>
        </w:rPr>
        <w:t xml:space="preserve">Umumiy yig‘ilish o‘tkazilgan tuman (shahar) nomi</w:t>
        <w:fldChar w:fldCharType="end"/>
      </w:r>
      <w:r>
        <w:rPr>
          <w:b/>
        </w:rPr>
        <w:t xml:space="preserve"> </w:t>
      </w:r>
      <w:r>
        <w:t xml:space="preserve">tumani (shahri)</w:t>
      </w:r>
    </w:p>
    <w:p>
      <w:pPr>
        <w:pStyle w:val="a3"/>
        <w:jc w:val="both"/>
        <w:ind w:right="-1" w:firstLine="720"/>
        <w:rPr>
          <w:sz w:val="26"/>
          <w:rFonts w:ascii="Times New Roman" w:hAnsi="Times New Roman"/>
        </w:rPr>
      </w:pPr>
      <w:r>
        <w:t xml:space="preserve">Yigʻilish raisi</w:t>
        <w:tab/>
        <w:t xml:space="preserve"> </w:t>
      </w:r>
      <w:r>
        <w:rPr>
          <w:vanish w:val="false"/>
        </w:rPr>
        <w:fldChar w:fldCharType="begin"/>
        <w:instrText xml:space="preserve">X {"Y":10}</w:instrText>
        <w:fldChar w:fldCharType="separate"/>
      </w:r>
      <w:r>
        <w:rPr>
          <w:vanish w:val="false"/>
        </w:rPr>
        <w:t xml:space="preserve">Umumiy yig‘ilishga raislik qiluvchi shaxsning F.I.O.</w:t>
        <w:fldChar w:fldCharType="end"/>
      </w:r>
    </w:p>
    <w:p>
      <w:pPr>
        <w:pStyle w:val="a3"/>
        <w:jc w:val="both"/>
        <w:ind w:right="-1" w:firstLine="720"/>
        <w:rPr>
          <w:sz w:val="26"/>
          <w:rFonts w:ascii="Times New Roman" w:hAnsi="Times New Roman"/>
        </w:rPr>
      </w:pPr>
      <w:r>
        <w:t xml:space="preserve">Yigʻilish kotibi </w:t>
        <w:tab/>
      </w:r>
      <w:r>
        <w:rPr>
          <w:vanish w:val="false"/>
        </w:rPr>
        <w:fldChar w:fldCharType="begin"/>
        <w:instrText xml:space="preserve">X {"Y":11}</w:instrText>
        <w:fldChar w:fldCharType="separate"/>
      </w:r>
      <w:r>
        <w:rPr>
          <w:vanish w:val="false"/>
        </w:rPr>
        <w:t xml:space="preserve">Umumiy yig‘ilishga kotiblik qiluvchining F.I.O.</w:t>
        <w:fldChar w:fldCharType="end"/>
      </w:r>
    </w:p>
    <w:p>
      <w:pPr>
        <w:pStyle w:val="a3"/>
        <w:jc w:val="both"/>
        <w:ind w:right="-1" w:firstLine="720"/>
        <w:rPr>
          <w:sz w:val="26"/>
          <w:rFonts w:ascii="Times New Roman" w:hAnsi="Times New Roman"/>
        </w:rPr>
      </w:pPr>
      <w:r>
        <w:t xml:space="preserve">Yigʻilish soat </w:t>
      </w:r>
      <w:r>
        <w:rPr>
          <w:vanish w:val="false"/>
        </w:rPr>
        <w:fldChar w:fldCharType="begin"/>
        <w:instrText xml:space="preserve">X {"Y":7}</w:instrText>
        <w:fldChar w:fldCharType="separate"/>
      </w:r>
      <w:r>
        <w:rPr>
          <w:vanish w:val="false"/>
        </w:rPr>
        <w:t xml:space="preserve">Umumiy yig‘ilish boshlangan soat</w:t>
        <w:fldChar w:fldCharType="end"/>
      </w:r>
      <w:r>
        <w:t xml:space="preserve">da boshlanib, soat </w:t>
      </w:r>
      <w:r>
        <w:rPr>
          <w:vanish w:val="false"/>
        </w:rPr>
        <w:fldChar w:fldCharType="begin"/>
        <w:instrText xml:space="preserve">X {"Y":8}</w:instrText>
        <w:fldChar w:fldCharType="separate"/>
      </w:r>
      <w:r>
        <w:rPr>
          <w:vanish w:val="false"/>
        </w:rPr>
        <w:t xml:space="preserve">Umumiy yig‘ilish tugagan soat</w:t>
        <w:fldChar w:fldCharType="end"/>
      </w:r>
      <w:r>
        <w:t xml:space="preserve">da tugadi.</w:t>
      </w:r>
    </w:p>
    <w:p>
      <w:pPr>
        <w:pStyle w:val="a3"/>
        <w:jc w:val="center"/>
        <w:ind w:right="-142" w:firstLine="720"/>
        <w:rPr>
          <w:b/>
          <w:sz w:val="26"/>
          <w:rFonts w:ascii="Times New Roman" w:hAnsi="Times New Roman"/>
        </w:rPr>
      </w:pPr>
    </w:p>
    <w:p>
      <w:pPr>
        <w:pStyle w:val="a3"/>
        <w:jc w:val="center"/>
        <w:ind w:hanging="15"/>
        <w:rPr>
          <w:b/>
          <w:sz w:val="26"/>
          <w:rFonts w:ascii="Times New Roman" w:hAnsi="Times New Roman"/>
        </w:rPr>
      </w:pPr>
      <w:r>
        <w:rPr>
          <w:b/>
        </w:rPr>
        <w:t xml:space="preserve">KUN TARTIBIGA QOʻYILGAN MASALALAR:</w:t>
      </w:r>
    </w:p>
    <w:p>
      <w:pPr>
        <w:jc w:val="both"/>
        <w:ind w:firstLine="720"/>
        <w:spacing w:before="80"/>
        <w:rPr>
          <w:sz w:val="26"/>
        </w:rPr>
      </w:pPr>
      <w:r>
        <w:rPr>
          <w:b/>
        </w:rPr>
        <w:t>1. </w:t>
      </w:r>
      <w:r>
        <w:rPr>
          <w:vanish w:val="false"/>
        </w:rPr>
        <w:fldChar w:fldCharType="begin"/>
        <w:instrText xml:space="preserve">X {"Y":3}</w:instrText>
        <w:fldChar w:fldCharType="separate"/>
      </w:r>
      <w:r>
        <w:rPr>
          <w:vanish w:val="false"/>
        </w:rPr>
        <w:t xml:space="preserve">Umumiy yig‘ilish o‘tkazgan tashkilotning nomi va tashkiliy huquqiy shakli</w:t>
        <w:fldChar w:fldCharType="end"/>
      </w:r>
      <w:r>
        <w:t xml:space="preserve"> taʼsis etish.</w:t>
      </w:r>
    </w:p>
    <w:p>
      <w:pPr>
        <w:jc w:val="both"/>
        <w:ind w:firstLine="720"/>
        <w:spacing w:before="80"/>
        <w:rPr>
          <w:b/>
          <w:sz w:val="26"/>
        </w:rPr>
      </w:pPr>
      <w:r>
        <w:rPr>
          <w:b/>
        </w:rPr>
        <w:t>2. </w:t>
      </w:r>
      <w:r>
        <w:t xml:space="preserve">Jamiyatning ustav jamgʻarmasi miqdori va taqsimotini belgilash.</w:t>
      </w:r>
    </w:p>
    <w:p>
      <w:pPr>
        <w:jc w:val="both"/>
        <w:ind w:firstLine="720"/>
        <w:rPr>
          <w:sz w:val="26"/>
        </w:rPr>
      </w:pPr>
      <w:r>
        <w:t xml:space="preserve">Yigʻilishni </w:t>
      </w:r>
      <w:r>
        <w:rPr>
          <w:vanish w:val="false"/>
        </w:rPr>
        <w:fldChar w:fldCharType="begin"/>
        <w:instrText xml:space="preserve">X {"Y":10}</w:instrText>
        <w:fldChar w:fldCharType="separate"/>
      </w:r>
      <w:r>
        <w:rPr>
          <w:vanish w:val="false"/>
        </w:rPr>
        <w:t xml:space="preserve">Umumiy yig‘ilishga raislik qiluvchi shaxsning F.I.O.</w:t>
        <w:fldChar w:fldCharType="end"/>
      </w:r>
      <w:r>
        <w:t xml:space="preserve"> ochib, bugungi kunda mamlakatimizda tadbirkorlik faoliyati uchun barcha shart-sharoitlar yaratib berilganligini, bunda, xususan, xizmat koʻrsatish tizimining barqaror ravishda rivojlanib borayotganligi barcha uchun birdek qulayliklar tugʻdirayotganligini taʼkidlab oʻtdi.</w:t>
      </w:r>
    </w:p>
    <w:p>
      <w:pPr>
        <w:jc w:val="both"/>
        <w:ind w:firstLine="720"/>
        <w:rPr>
          <w:sz w:val="26"/>
        </w:rPr>
      </w:pPr>
      <w:r>
        <w:t xml:space="preserve">Oʻzbekiston Respublikasining amaldagi qonunchiligida fuqarolarning yuridik shaxslar tashkil etgan holda tadbirkorlik faoliyati bilan shugʻullanishiga oid qoidalar va imtiyozlar belgilangan, bu tadbirkorlik subyektlari uchun va ularning barqaror faoliyat yuritishi uchun muhim ahamiyat kasb etadi.</w:t>
      </w:r>
    </w:p>
    <w:p>
      <w:pPr>
        <w:jc w:val="both"/>
        <w:ind w:firstLine="720"/>
        <w:rPr>
          <w:sz w:val="26"/>
        </w:rPr>
      </w:pPr>
      <w:r>
        <w:t xml:space="preserve">Yigʻilish raisi qayd etilganlarni inobatga olib, oʻz mulkchiligida bugungi kun isteʼmolchilarning ehtiyojlaridan kelib chiqqan yuridik shaxs taʼsis etishni lozim topganligini maʼlum qildi.</w:t>
      </w:r>
    </w:p>
    <w:p>
      <w:pPr>
        <w:jc w:val="both"/>
        <w:ind w:firstLine="720"/>
        <w:rPr>
          <w:sz w:val="26"/>
        </w:rPr>
      </w:pPr>
      <w:r>
        <w:t xml:space="preserve">Aynan yuqoridagilarni inobatga olib, asosiy faoliyat turi </w:t>
      </w:r>
      <w:r>
        <w:rPr>
          <w:vanish w:val="false"/>
        </w:rPr>
        <w:fldChar w:fldCharType="begin"/>
        <w:instrText xml:space="preserve">X {"Y":14}</w:instrText>
        <w:fldChar w:fldCharType="separate"/>
      </w:r>
      <w:r>
        <w:rPr>
          <w:vanish w:val="false"/>
        </w:rPr>
        <w:t xml:space="preserve">Tuzilayotgan tashkilotning asosiy faoliyat turining nomi</w:t>
        <w:fldChar w:fldCharType="end"/>
      </w:r>
      <w:r>
        <w:t xml:space="preserve"> boʻlgan yagona taʼsischi </w:t>
      </w:r>
      <w:r>
        <w:rPr>
          <w:vanish w:val="false"/>
        </w:rPr>
        <w:fldChar w:fldCharType="begin"/>
        <w:instrText xml:space="preserve">X {"Y":10}</w:instrText>
        <w:fldChar w:fldCharType="separate"/>
      </w:r>
      <w:r>
        <w:rPr>
          <w:vanish w:val="false"/>
        </w:rPr>
        <w:t xml:space="preserve">Umumiy yig‘ilishga raislik qiluvchi shaxsning F.I.O.</w:t>
        <w:fldChar w:fldCharType="end"/>
      </w:r>
      <w:r>
        <w:t xml:space="preserve"> mulkchiligida </w:t>
      </w:r>
      <w:r>
        <w:rPr>
          <w:vanish w:val="false"/>
        </w:rPr>
        <w:fldChar w:fldCharType="begin"/>
        <w:instrText xml:space="preserve">X {"Y":3}</w:instrText>
        <w:fldChar w:fldCharType="separate"/>
      </w:r>
      <w:r>
        <w:rPr>
          <w:vanish w:val="false"/>
        </w:rPr>
        <w:t xml:space="preserve">Umumiy yig‘ilish o‘tkazgan tashkilotning nomi va tashkiliy huquqiy shakli</w:t>
        <w:fldChar w:fldCharType="end"/>
      </w:r>
      <w:r>
        <w:t xml:space="preserve"> taʼsis etish, shuningdek, jamiyatning ustavini, muhr va shtamp eskizlarini tasdiqlash maʼqullandi.</w:t>
      </w:r>
    </w:p>
    <w:p>
      <w:pPr>
        <w:jc w:val="both"/>
        <w:ind w:firstLine="720"/>
        <w:rPr>
          <w:sz w:val="26"/>
        </w:rPr>
      </w:pPr>
      <w:r>
        <w:t xml:space="preserve">Yuqoridagilardan kelib chiqib, yigʻilish ishtirokchilari </w:t>
      </w:r>
      <w:r>
        <w:rPr>
          <w:b/>
        </w:rPr>
        <w:t xml:space="preserve">qaror qiladi:</w:t>
      </w:r>
    </w:p>
    <w:p>
      <w:pPr>
        <w:jc w:val="both"/>
        <w:ind w:firstLine="540"/>
        <w:spacing w:before="80"/>
        <w:rPr>
          <w:sz w:val="26"/>
        </w:rPr>
      </w:pPr>
      <w:r>
        <w:t xml:space="preserve">1. Yagona taʼsischi fuqaro </w:t>
      </w:r>
      <w:r>
        <w:rPr>
          <w:vanish w:val="false"/>
        </w:rPr>
        <w:fldChar w:fldCharType="begin"/>
        <w:instrText xml:space="preserve">X {"Y":10}</w:instrText>
        <w:fldChar w:fldCharType="separate"/>
      </w:r>
      <w:r>
        <w:rPr>
          <w:vanish w:val="false"/>
        </w:rPr>
        <w:t xml:space="preserve">Umumiy yig‘ilishga raislik qiluvchi shaxsning F.I.O.</w:t>
        <w:fldChar w:fldCharType="end"/>
      </w:r>
      <w:r>
        <w:t xml:space="preserve"> mulkchiligida </w:t>
      </w:r>
      <w:r>
        <w:rPr>
          <w:vanish w:val="false"/>
        </w:rPr>
        <w:fldChar w:fldCharType="begin"/>
        <w:instrText xml:space="preserve">X {"Y":3}</w:instrText>
        <w:fldChar w:fldCharType="separate"/>
      </w:r>
      <w:r>
        <w:rPr>
          <w:vanish w:val="false"/>
        </w:rPr>
        <w:t xml:space="preserve">Umumiy yig‘ilish o‘tkazgan tashkilotning nomi va tashkiliy huquqiy shakli</w:t>
        <w:fldChar w:fldCharType="end"/>
      </w:r>
      <w:r>
        <w:rPr>
          <w:b/>
        </w:rPr>
        <w:t xml:space="preserve"> </w:t>
      </w:r>
      <w:r>
        <w:t xml:space="preserve">tashkil etilsin.</w:t>
      </w:r>
    </w:p>
    <w:p>
      <w:pPr>
        <w:jc w:val="both"/>
        <w:ind w:firstLine="540"/>
        <w:spacing w:before="80"/>
        <w:rPr>
          <w:sz w:val="26"/>
        </w:rPr>
      </w:pPr>
      <w:r>
        <w:t>2. </w:t>
      </w:r>
      <w:r>
        <w:rPr>
          <w:vanish w:val="false"/>
        </w:rPr>
        <w:fldChar w:fldCharType="begin"/>
        <w:instrText xml:space="preserve">X {"Y":3}</w:instrText>
        <w:fldChar w:fldCharType="separate"/>
      </w:r>
      <w:r>
        <w:rPr>
          <w:vanish w:val="false"/>
        </w:rPr>
        <w:t xml:space="preserve">Umumiy yig‘ilish o‘tkazgan tashkilotning nomi va tashkiliy huquqiy shakli</w:t>
        <w:fldChar w:fldCharType="end"/>
      </w:r>
      <w:r>
        <w:t xml:space="preserve">ning ustavi 1-ilovaga, muhr va shtamp eskizlari 2-ilovaga muvofiq tasdiqlansin.</w:t>
      </w:r>
    </w:p>
    <w:p>
      <w:pPr>
        <w:jc w:val="both"/>
        <w:ind w:firstLine="540"/>
        <w:spacing w:before="80"/>
        <w:rPr>
          <w:sz w:val="26"/>
        </w:rPr>
      </w:pPr>
      <w:r>
        <w:t xml:space="preserve">3. Jamiyatning yuridik manzili </w:t>
      </w:r>
      <w:r>
        <w:rPr>
          <w:vanish w:val="false"/>
        </w:rPr>
        <w:fldChar w:fldCharType="begin"/>
        <w:instrText xml:space="preserve">X {"Y":15}</w:instrText>
        <w:fldChar w:fldCharType="separate"/>
      </w:r>
      <w:r>
        <w:rPr>
          <w:vanish w:val="false"/>
        </w:rPr>
        <w:t xml:space="preserve">Tuzilayotgan tashkilotning yuridik manzili</w:t>
        <w:fldChar w:fldCharType="end"/>
      </w:r>
      <w:r>
        <w:t xml:space="preserve"> deb belgilansin.</w:t>
      </w:r>
    </w:p>
    <w:p>
      <w:pPr>
        <w:jc w:val="both"/>
        <w:ind w:firstLine="540"/>
        <w:spacing w:before="80"/>
        <w:rPr>
          <w:sz w:val="26"/>
        </w:rPr>
      </w:pPr>
      <w:r>
        <w:t xml:space="preserve">4. Jamiyatning ustav jamgʻarmasi fuqaro </w:t>
      </w:r>
      <w:r>
        <w:rPr>
          <w:vanish w:val="false"/>
        </w:rPr>
        <w:fldChar w:fldCharType="begin"/>
        <w:instrText xml:space="preserve">X {"Y":10}</w:instrText>
        <w:fldChar w:fldCharType="separate"/>
      </w:r>
      <w:r>
        <w:rPr>
          <w:vanish w:val="false"/>
        </w:rPr>
        <w:t xml:space="preserve">Umumiy yig‘ilishga raislik qiluvchi shaxsning F.I.O.</w:t>
        <w:fldChar w:fldCharType="end"/>
      </w:r>
      <w:r>
        <w:t xml:space="preserve">ning 100 foizlik ulushi asosida, </w:t>
      </w:r>
      <w:r>
        <w:rPr>
          <w:vanish w:val="false"/>
        </w:rPr>
        <w:fldChar w:fldCharType="begin"/>
        <w:instrText xml:space="preserve">X {"Y":16}</w:instrText>
        <w:fldChar w:fldCharType="separate"/>
      </w:r>
      <w:r>
        <w:rPr>
          <w:vanish w:val="false"/>
        </w:rPr>
        <w:t xml:space="preserve">Tuzilayotgan tashkilotning ustav jamg‘armasi miqdori</w:t>
        <w:fldChar w:fldCharType="end"/>
      </w:r>
      <w:r>
        <w:t xml:space="preserve"> soʻm miqdoridagi mol-mulk va pul mablagʻlari koʻrinishida tashkil etilsin.</w:t>
      </w:r>
    </w:p>
    <w:p>
      <w:pPr>
        <w:jc w:val="both"/>
        <w:ind w:firstLine="540"/>
        <w:spacing w:before="80"/>
        <w:rPr>
          <w:sz w:val="26"/>
        </w:rPr>
      </w:pPr>
      <w:r>
        <w:t xml:space="preserve">5. Fuqaro </w:t>
      </w:r>
      <w:r>
        <w:rPr>
          <w:vanish w:val="false"/>
        </w:rPr>
        <w:fldChar w:fldCharType="begin"/>
        <w:instrText xml:space="preserve">X {"Y":10}</w:instrText>
        <w:fldChar w:fldCharType="separate"/>
      </w:r>
      <w:r>
        <w:rPr>
          <w:vanish w:val="false"/>
        </w:rPr>
        <w:t xml:space="preserve">Umumiy yig‘ilishga raislik qiluvchi shaxsning F.I.O.</w:t>
        <w:fldChar w:fldCharType="end"/>
      </w:r>
      <w:r>
        <w:t xml:space="preserve"> jamiyatning umumiy yigʻilish qarorlari va boshqa rasmiy hujjatlari mazmunan toʻgʻri va puxta rasmiylashtirilishiga masʼul ekanligi belgilab qoʻyilsin.</w:t>
      </w:r>
    </w:p>
    <w:p>
      <w:pPr>
        <w:jc w:val="both"/>
        <w:ind w:firstLine="540"/>
        <w:spacing w:before="80"/>
        <w:rPr>
          <w:sz w:val="26"/>
        </w:rPr>
      </w:pPr>
      <w:r>
        <w:t xml:space="preserve">6. Jamiyatni qonunchilik hujjatlarida belgilangan tartibda roʻyxatdan oʻtkazish bilan bogʻliq xarajatlarni amalga oshirish, hujjatlarni rasmiylashtirish va tegishli hujjatlarni tadbirkorlik subyektlarini davlat roʻyxatidan oʻtkazish boʻyicha vakolatli organga taqdim etish vakolatli fuqaro </w:t>
      </w:r>
      <w:r>
        <w:rPr>
          <w:vanish w:val="false"/>
        </w:rPr>
        <w:fldChar w:fldCharType="begin"/>
        <w:instrText xml:space="preserve">X {"Y":17}</w:instrText>
        <w:fldChar w:fldCharType="separate"/>
      </w:r>
      <w:r>
        <w:rPr>
          <w:vanish w:val="false"/>
        </w:rPr>
        <w:t xml:space="preserve">Tadbirkorlik subyektlarini davlat ro‘yxatidan o‘tkazish bo‘yicha vakolatli organga taqdim etish vakolati berilgan shaxsning F.I.O.</w:t>
        <w:fldChar w:fldCharType="end"/>
      </w:r>
      <w:r>
        <w:t xml:space="preserve">ga berilsin.</w:t>
      </w:r>
    </w:p>
    <w:p>
      <w:pPr>
        <w:jc w:val="both"/>
        <w:ind w:firstLine="540"/>
        <w:spacing w:before="80"/>
        <w:tabs>
          <w:tab w:val="left" w:pos="1440"/>
        </w:tabs>
        <w:rPr>
          <w:sz w:val="26"/>
        </w:rPr>
      </w:pPr>
      <w:r>
        <w:t xml:space="preserve">7. Mazkur qarorning bajarilishi ustidan nazorat </w:t>
      </w:r>
      <w:r>
        <w:rPr>
          <w:vanish w:val="false"/>
        </w:rPr>
        <w:fldChar w:fldCharType="begin"/>
        <w:instrText xml:space="preserve">X {"Y":18}</w:instrText>
        <w:fldChar w:fldCharType="separate"/>
      </w:r>
      <w:r>
        <w:rPr>
          <w:vanish w:val="false"/>
        </w:rPr>
        <w:t xml:space="preserve">Mazkur qarorning bajarilishi ustidan nazorat qilish zimmasiga yuklatiladigan shaxsning F.I.O.</w:t>
        <w:fldChar w:fldCharType="end"/>
      </w:r>
      <w:r>
        <w:t xml:space="preserve"> zimmasida qoldiriladi.</w:t>
      </w:r>
    </w:p>
    <w:p/>
    <w:p>
      <w:pPr>
        <w:jc w:val="both"/>
        <w:ind w:firstLine="540"/>
        <w:spacing w:before="80"/>
        <w:tabs>
          <w:tab w:val="left" w:pos="1440"/>
        </w:tabs>
        <w:rPr>
          <w:b/>
          <w:sz w:val="26"/>
        </w:rPr>
      </w:pPr>
      <w:r>
        <w:rPr>
          <w:b/>
        </w:rPr>
        <w:t xml:space="preserve">Yigʻilish raisi</w:t>
        <w:tab/>
        <w:tab/>
      </w:r>
      <w:r>
        <w:rPr>
          <w:vanish w:val="false"/>
        </w:rPr>
        <w:fldChar w:fldCharType="begin"/>
        <w:instrText xml:space="preserve">X {"Y":10}</w:instrText>
        <w:fldChar w:fldCharType="separate"/>
      </w:r>
      <w:r>
        <w:rPr>
          <w:vanish w:val="false"/>
        </w:rPr>
        <w:t xml:space="preserve">Umumiy yig‘ilishga raislik qiluvchi shaxsning F.I.O.</w:t>
        <w:fldChar w:fldCharType="end"/>
      </w:r>
    </w:p>
    <w:p/>
    <w:p>
      <w:pPr>
        <w:jc w:val="both"/>
        <w:ind w:firstLine="540"/>
        <w:spacing w:before="80"/>
        <w:tabs>
          <w:tab w:val="left" w:pos="1440"/>
        </w:tabs>
        <w:rPr>
          <w:b/>
          <w:sz w:val="26"/>
        </w:rPr>
      </w:pPr>
      <w:r>
        <w:rPr>
          <w:b/>
        </w:rPr>
        <w:t xml:space="preserve">Yigʻilish kotibi</w:t>
        <w:tab/>
        <w:tab/>
      </w:r>
      <w:r>
        <w:rPr>
          <w:vanish w:val="false"/>
        </w:rPr>
        <w:fldChar w:fldCharType="begin"/>
        <w:instrText xml:space="preserve">X {"Y":11}</w:instrText>
        <w:fldChar w:fldCharType="separate"/>
      </w:r>
      <w:r>
        <w:rPr>
          <w:vanish w:val="false"/>
        </w:rPr>
        <w:t xml:space="preserve">Umumiy yig‘ilishga kotiblik qiluvchining F.I.O.</w:t>
        <w:fldChar w:fldCharType="end"/>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3A8"/>
    <w:rsid w:val="00002FEC"/>
    <w:rsid w:val="0001134E"/>
    <w:rsid w:val="000361BA"/>
    <w:rsid w:val="0004067D"/>
    <w:rsid w:val="00074AFB"/>
    <w:rsid w:val="000B056A"/>
    <w:rsid w:val="00112AA6"/>
    <w:rsid w:val="00136551"/>
    <w:rsid w:val="00136AE3"/>
    <w:rsid w:val="00183F4B"/>
    <w:rsid w:val="00194BE8"/>
    <w:rsid w:val="001B6C92"/>
    <w:rsid w:val="002025D0"/>
    <w:rsid w:val="00235181"/>
    <w:rsid w:val="00287994"/>
    <w:rsid w:val="002913E6"/>
    <w:rsid w:val="002A1D22"/>
    <w:rsid w:val="002E2CFF"/>
    <w:rsid w:val="002E3436"/>
    <w:rsid w:val="002F2378"/>
    <w:rsid w:val="002F7C44"/>
    <w:rsid w:val="00327EB1"/>
    <w:rsid w:val="0033178B"/>
    <w:rsid w:val="00340C3C"/>
    <w:rsid w:val="00342A78"/>
    <w:rsid w:val="00381D3A"/>
    <w:rsid w:val="003A0749"/>
    <w:rsid w:val="003A75DA"/>
    <w:rsid w:val="003B50CE"/>
    <w:rsid w:val="004005FF"/>
    <w:rsid w:val="0041247B"/>
    <w:rsid w:val="004469AE"/>
    <w:rsid w:val="004F0FE9"/>
    <w:rsid w:val="00514705"/>
    <w:rsid w:val="0052014B"/>
    <w:rsid w:val="00535CDA"/>
    <w:rsid w:val="00696C4F"/>
    <w:rsid w:val="0077374D"/>
    <w:rsid w:val="00783EE3"/>
    <w:rsid w:val="007F13D8"/>
    <w:rsid w:val="00843CF9"/>
    <w:rsid w:val="0087076A"/>
    <w:rsid w:val="008805CA"/>
    <w:rsid w:val="008943A8"/>
    <w:rsid w:val="008C0030"/>
    <w:rsid w:val="00910C58"/>
    <w:rsid w:val="00980ECB"/>
    <w:rsid w:val="009909C6"/>
    <w:rsid w:val="00A22E6B"/>
    <w:rsid w:val="00A24026"/>
    <w:rsid w:val="00A42B72"/>
    <w:rsid w:val="00A83159"/>
    <w:rsid w:val="00AB52DA"/>
    <w:rsid w:val="00AD2D84"/>
    <w:rsid w:val="00AF38B4"/>
    <w:rsid w:val="00B21B01"/>
    <w:rsid w:val="00B24F48"/>
    <w:rsid w:val="00B5197E"/>
    <w:rsid w:val="00BD533B"/>
    <w:rsid w:val="00C87DCE"/>
    <w:rsid w:val="00CD4BBC"/>
    <w:rsid w:val="00D346FC"/>
    <w:rsid w:val="00D703B2"/>
    <w:rsid w:val="00DA57EB"/>
    <w:rsid w:val="00E02660"/>
    <w:rsid w:val="00E345CD"/>
    <w:rsid w:val="00E53B57"/>
    <w:rsid w:val="00E7211C"/>
    <w:rsid w:val="00EB0D22"/>
    <w:rsid w:val="00ED1835"/>
    <w:rsid w:val="00F03EAE"/>
    <w:rsid w:val="00F07A05"/>
    <w:rsid w:val="00F406D5"/>
    <w:rsid w:val="00F73287"/>
    <w:rsid w:val="00F8315E"/>
    <w:rsid w:val="00FA38BC"/>
    <w:rsid w:val="00FB11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F2C3DCB-889E-4FC2-BE86-D0194E874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43A8"/>
    <w:rPr>
      <w:rFonts w:eastAsia="Batang"/>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8943A8"/>
    <w:pPr>
      <w:tabs>
        <w:tab w:val="center" w:pos="4677"/>
        <w:tab w:val="right" w:pos="9355"/>
      </w:tabs>
    </w:pPr>
  </w:style>
  <w:style w:type="character" w:customStyle="1" w:styleId="a4">
    <w:name w:val="Нижний колонтитул Знак"/>
    <w:link w:val="a3"/>
    <w:locked/>
    <w:rsid w:val="008943A8"/>
    <w:rPr>
      <w:rFonts w:eastAsia="Batang"/>
      <w:sz w:val="24"/>
      <w:szCs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3731</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“SHODLIK”  номли маъсулияти чекланган жамияти  таъсисчисининг умумий йиғилиш қарори</vt:lpstr>
    </vt:vector>
  </TitlesOfParts>
  <Company>RePack by SPecialiST</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“SHODLIK”  номли маъсулияти чекланган жамияти  таъсисчисининг умумий йиғилиш қарори</dc:title>
  <dc:subject/>
  <dc:creator>windows Help IT</dc:creator>
  <cp:keywords/>
  <dc:description/>
  <cp:lastModifiedBy>user</cp:lastModifiedBy>
  <cp:revision>2</cp:revision>
  <dcterms:created xsi:type="dcterms:W3CDTF">2024-02-12T10:52:00Z</dcterms:created>
  <dcterms:modified xsi:type="dcterms:W3CDTF">2024-02-12T10:52:00Z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Qaror rekvizitlari</w:name>
    <w:value w:hidden="true">
      <w:unit w:active="false"/>
    </w:value>
  </w:element>
  <w:element w:id="3" w:kind="variable" w:selector="check" w:type="string" w:valueMode="normal" w:required="false" w:groupID="1">
    <w:identifier xml:space="preserve">ID3</w:identifier>
    <w:name xml:space="preserve">Umumiy yig‘ilish o‘tkazgan tashkilotning nomi va tashkiliy huquqiy shakli</w:name>
    <w:value w:hidden="false">
      <w:unit w:active="false"/>
    </w:value>
  </w:element>
  <w:element w:id="4" w:kind="variable" w:selector="check" w:type="number" w:valueMode="normal" w:required="false" w:groupID="1">
    <w:identifier xml:space="preserve">ID4</w:identifier>
    <w:name xml:space="preserve">Umumiy yig‘ilish qarorining raqami</w:name>
    <w:value w:hidden="false">
      <w:unit w:active="false"/>
    </w:value>
  </w:element>
  <w:element w:id="6" w:kind="variable" w:selector="check" w:type="string" w:valueMode="normal" w:required="false" w:groupID="1">
    <w:identifier xml:space="preserve">ID6</w:identifier>
    <w:name xml:space="preserve">Umumiy yig‘ilish o‘tkazilgan tuman (shahar) nomi</w:name>
    <w:value w:hidden="false">
      <w:unit w:active="false"/>
    </w:value>
  </w:element>
  <w:element w:id="5" w:kind="variable" w:selector="check" w:type="date" w:valueMode="normal" w:required="false" w:groupID="1">
    <w:identifier xml:space="preserve">ID5</w:identifier>
    <w:name xml:space="preserve">Umumiy yig‘ilish o‘tkazilgan sana</w:name>
    <w:value w:hidden="false">
      <w:unit w:active="false"/>
    </w:value>
  </w:element>
  <w:element w:id="7" w:kind="variable" w:selector="check" w:type="string" w:valueMode="normal" w:required="false">
    <w:identifier xml:space="preserve">ID7</w:identifier>
    <w:name xml:space="preserve">Umumiy yig‘ilish boshlangan soat</w:name>
    <w:value w:hidden="false">
      <w:unit w:active="false"/>
    </w:value>
  </w:element>
  <w:element w:id="8" w:kind="variable" w:selector="check" w:type="string" w:valueMode="normal" w:required="false">
    <w:identifier xml:space="preserve">ID8</w:identifier>
    <w:name xml:space="preserve">Umumiy yig‘ilish tugagan soat</w:name>
    <w:value w:hidden="false">
      <w:unit w:active="false"/>
    </w:value>
  </w:element>
  <w:element w:id="9" w:kind="category" w:selector="check" w:type="string" w:valueMode="normal" w:required="false">
    <w:identifier xml:space="preserve">ID9</w:identifier>
    <w:name xml:space="preserve">Ishtirokchilar</w:name>
    <w:value w:hidden="true">
      <w:unit w:active="false"/>
    </w:value>
  </w:element>
  <w:element w:id="11" w:kind="variable" w:selector="check" w:type="string" w:valueMode="normal" w:required="false" w:groupID="9">
    <w:identifier xml:space="preserve">ID11</w:identifier>
    <w:name xml:space="preserve">Umumiy yig‘ilishga kotiblik qiluvchining F.I.O.</w:name>
    <w:value w:hidden="false">
      <w:unit w:active="false"/>
    </w:value>
  </w:element>
  <w:element w:id="14" w:kind="variable" w:selector="check" w:type="string" w:valueMode="normal" w:required="false" w:groupID="12">
    <w:identifier xml:space="preserve">ID14</w:identifier>
    <w:name xml:space="preserve">Tuzilayotgan tashkilotning asosiy faoliyat turining nomi</w:name>
    <w:value w:hidden="false">
      <w:unit w:active="false"/>
    </w:value>
  </w:element>
  <w:element w:id="12" w:kind="category" w:selector="check" w:type="string" w:valueMode="normal" w:required="false">
    <w:identifier xml:space="preserve">ID12</w:identifier>
    <w:name xml:space="preserve">Umumiy yig‘ilish bayonining mazmuni</w:name>
    <w:value w:hidden="true">
      <w:unit w:active="false"/>
    </w:value>
  </w:element>
  <w:element w:id="15" w:kind="variable" w:selector="check" w:type="string" w:valueMode="normal" w:required="false" w:groupID="12">
    <w:identifier xml:space="preserve">ID15</w:identifier>
    <w:name xml:space="preserve">Tuzilayotgan tashkilotning yuridik manzili</w:name>
    <w:comment xml:space="preserve">(viloyat, tuman (shahar), ko‘cha, uy ko‘rsatiladi)</w:comment>
    <w:value w:hidden="false">
      <w:unit w:active="false"/>
    </w:value>
  </w:element>
  <w:element w:id="16" w:kind="variable" w:selector="check" w:type="string" w:valueMode="normal" w:required="false" w:groupID="12">
    <w:identifier xml:space="preserve">ID16</w:identifier>
    <w:name xml:space="preserve">Tuzilayotgan tashkilotning ustav jamg‘armasi miqdori</w:name>
    <w:comment xml:space="preserve">(raqam va so‘z bilan yoziladi)</w:comment>
    <w:value w:hidden="false">
      <w:unit w:active="false"/>
    </w:value>
  </w:element>
  <w:element w:id="17" w:kind="variable" w:selector="check" w:type="string" w:valueMode="normal" w:required="false" w:groupID="12">
    <w:identifier xml:space="preserve">ID17</w:identifier>
    <w:name xml:space="preserve">Tadbirkorlik subyektlarini davlat ro‘yxatidan o‘tkazish bo‘yicha vakolatli organga taqdim etish vakolati berilgan shaxsning F.I.O.</w:name>
    <w:value w:hidden="false">
      <w:unit w:active="false"/>
    </w:value>
  </w:element>
  <w:element w:id="18" w:kind="variable" w:selector="check" w:type="string" w:valueMode="normal" w:required="false" w:groupID="12">
    <w:identifier xml:space="preserve">ID18</w:identifier>
    <w:name xml:space="preserve">Mazkur qarorning bajarilishi ustidan nazorat qilish zimmasiga yuklatiladigan shaxsning F.I.O.</w:name>
    <w:value w:hidden="false">
      <w:unit w:active="false"/>
    </w:value>
  </w:element>
  <w:element w:id="10" w:kind="variable" w:selector="check" w:type="string" w:valueMode="normal" w:required="false" w:groupID="">
    <w:identifier xml:space="preserve">ID10</w:identifier>
    <w:name xml:space="preserve">Umumiy yig‘ilishga raislik qiluvchi shaxsning F.I.O.</w:name>
    <w:value w:hidden="false">
      <w:unit w:active="false"/>
    </w:value>
  </w:element>
</w:structure>
</file>