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  <w:i w:val="false"/>
          <w:sz w:val="24"/>
        </w:rPr>
        <w:t>DALOLATNOMA</w:t>
      </w:r>
    </w:p>
    <w:p>
      <w:pPr>
        <w:jc w:val="center"/>
        <w:ind w:firstLine="0"/>
        <w:rPr>
          <w:b/>
          <w:rFonts w:ascii="Times New Roman" w:hAnsi="Times New Roman"/>
        </w:rPr>
      </w:pPr>
      <w:r>
        <w:rPr>
          <w:b w:val="false"/>
          <w:sz w:val="24"/>
        </w:rPr>
        <w:t xml:space="preserve">(Mehnat daftarchalarini yoʻq qilish toʻgʻrisida)</w:t>
      </w:r>
    </w:p>
    <w:p/>
    <w:p>
      <w:pPr>
        <w:jc w:val="center"/>
        <w:ind w:firstLine="708"/>
      </w:pPr>
      <w:r>
        <w:rPr>
          <w:vanish w:val="false"/>
        </w:rPr>
        <w:fldChar w:fldCharType="begin"/>
        <w:instrText xml:space="preserve">X {"Y":2}</w:instrText>
        <w:fldChar w:fldCharType="separate"/>
        <w:t xml:space="preserve">Dalolatnoma tuzilgan sana</w:t>
      </w:r>
      <w:r>
        <w:rPr>
          <w:vanish w:val="false"/>
        </w:rPr>
        <w:fldChar w:fldCharType="end"/>
      </w:r>
      <w:r>
        <w:rPr>
          <w:vanish w:val="false"/>
        </w:rPr>
        <w:tab/>
        <w:t xml:space="preserve">                                    </w:t>
      </w:r>
      <w:r>
        <w:rPr>
          <w:vanish w:val="false"/>
        </w:rPr>
        <w:fldChar w:fldCharType="begin"/>
        <w:instrText xml:space="preserve">X {"Y":3}</w:instrText>
        <w:fldChar w:fldCharType="separate"/>
        <w:t xml:space="preserve">Dalolatnoma tuzilgan joy nomi</w:t>
      </w:r>
      <w:r>
        <w:rPr>
          <w:vanish w:val="false"/>
        </w:rPr>
        <w:fldChar w:fldCharType="end"/>
      </w:r>
    </w:p>
    <w:p>
      <w:r>
        <w:rPr>
          <w:vanish w:val="false"/>
        </w:rPr>
      </w:r>
    </w:p>
    <w:p>
      <w:pPr>
        <w:jc w:val="both"/>
        <w:ind w:firstLine="708"/>
      </w:pPr>
      <w:r>
        <w:rPr>
          <w:vanish w:val="false"/>
        </w:rPr>
        <w:t xml:space="preserve">Mazkur dalolatnoma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Mehnat daftarchalarni yoʻq qilayotgan tashkilotning nomi va uni tashkiliy huquqiy shakli</w:t>
      </w:r>
      <w:r>
        <w:rPr>
          <w:vanish w:val="false"/>
        </w:rPr>
        <w:fldChar w:fldCharType="end"/>
      </w:r>
      <w:r>
        <w:rPr>
          <w:vanish w:val="false"/>
        </w:rPr>
        <w:t xml:space="preserve"> </w:t>
      </w:r>
      <w:r>
        <w:rPr>
          <w:vanish w:val="false"/>
        </w:rPr>
        <w:fldChar w:fldCharType="begin"/>
        <w:instrText xml:space="preserve">X {"Y":8}</w:instrText>
        <w:fldChar w:fldCharType="separate"/>
        <w:t xml:space="preserve">Mehnat daftarchalarini yoʻq qilish toʻgʻrisida buyruq chiqargan shaxsning lavozimi</w:t>
      </w:r>
      <w:r>
        <w:rPr>
          <w:vanish w:val="false"/>
        </w:rPr>
        <w:fldChar w:fldCharType="end"/>
      </w:r>
      <w:r>
        <w:rPr>
          <w:vanish w:val="false"/>
        </w:rPr>
        <w:t xml:space="preserve">ning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Mehnat daftarchalarini yoʻq qilish toʻgʻrisida buyruq chiqarilgan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kunidagi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Buyruq raqami</w:t>
      </w:r>
      <w:r>
        <w:rPr>
          <w:vanish w:val="false"/>
        </w:rPr>
        <w:fldChar w:fldCharType="end"/>
      </w:r>
      <w:r>
        <w:rPr>
          <w:vanish w:val="false"/>
        </w:rPr>
        <w:t xml:space="preserve">-sonli buyrugʻiga muvofiq Mehnat daftarchalarini yoʻq qilish boʻyicha vaqtinchalik komissiya tomonidan tashkilot arxivida </w:t>
      </w:r>
      <w:r>
        <w:rPr>
          <w:vanish w:val="false"/>
        </w:rPr>
        <w:fldChar w:fldCharType="begin"/>
        <w:instrText xml:space="preserve">X {"Y":12}</w:instrText>
        <w:fldChar w:fldCharType="separate"/>
        <w:t xml:space="preserve">Mehnat daftarchalari arxivda saqlangan yili</w:t>
      </w:r>
      <w:r>
        <w:rPr>
          <w:vanish w:val="false"/>
        </w:rPr>
        <w:fldChar w:fldCharType="end"/>
      </w:r>
      <w:r>
        <w:rPr>
          <w:vanish w:val="false"/>
        </w:rPr>
        <w:t xml:space="preserve"> - yildan ortiq muddat davomida saqlangan </w:t>
      </w:r>
      <w:r>
        <w:rPr>
          <w:vanish w:val="false"/>
        </w:rPr>
        <w:fldChar w:fldCharType="begin"/>
        <w:instrText xml:space="preserve">X {"Y":13}</w:instrText>
        <w:fldChar w:fldCharType="separate"/>
        <w:t xml:space="preserve">Yoʻq qilinishi lozim boʻlgan mehnat daftarchalarining soni</w:t>
      </w:r>
      <w:r>
        <w:rPr>
          <w:vanish w:val="false"/>
        </w:rPr>
        <w:fldChar w:fldCharType="end"/>
      </w:r>
      <w:r>
        <w:rPr>
          <w:vanish w:val="false"/>
        </w:rPr>
        <w:t xml:space="preserve"> dona mehnat daftarchalarini yoʻq qilish maqsadida tuzildi.</w:t>
      </w:r>
    </w:p>
    <w:p>
      <w:pPr>
        <w:jc w:val="both"/>
        <w:ind w:firstLine="708"/>
      </w:pPr>
      <w:r>
        <w:rPr>
          <w:b w:val="false"/>
          <w:vanish w:val="false"/>
        </w:rPr>
        <w:t xml:space="preserve">Mehnat daftarchalarini yoʻq qilinishiga qonuniy asos: Adliya vazirligi tomonidan 1998-yil 29-yanvarda 402-son </w:t>
      </w:r>
      <w:r>
        <w:rPr>
          <w:vanish w:val="false"/>
        </w:rPr>
        <w:t xml:space="preserve">bilan davlat roʻyxatidan oʻtkazilgan “Mehnat daftarchalarini yuritish tartibi toʻgʻrisida”gi Yoʻriqnomaning 5.2-bandi.</w:t>
      </w:r>
    </w:p>
    <w:p>
      <w:pPr>
        <w:jc w:val="both"/>
        <w:ind w:firstLine="708"/>
      </w:pPr>
      <w:r>
        <w:rPr>
          <w:vanish w:val="false"/>
        </w:rPr>
        <w:t xml:space="preserve">Komissiya tomonidan arxivda saqlanayotgan va yoʻq qilinishi lozim boʻlgan quyidagi mehnat daftarchalari aniqlandi:</w:t>
      </w:r>
    </w:p>
    <w:p>
      <w:pPr>
        <w:jc w:val="both"/>
        <w:ind w:firstLine="708"/>
      </w:pPr>
      <w:r>
        <w:rPr>
          <w:vanish w:val="false"/>
        </w:rPr>
      </w:r>
    </w:p>
    <w:tbl>
      <w:tblPr>
        <w:tblW w:w="0" w:type="auto"/>
        <w:tblInd w:w="108" w:type="dxa"/>
        <w:tblBorders>
          <w:left w:sz="4" w:space="0" w:color="auto" w:val="single"/>
          <w:top w:sz="4" w:space="0" w:color="auto" w:val="single"/>
          <w:right w:sz="4" w:space="0" w:color="auto" w:val="single"/>
          <w:bottom w:sz="4" w:space="0" w:color="auto" w:val="single"/>
          <w:insideH w:sz="4" w:space="0" w:color="auto" w:val="single"/>
          <w:insideV w:sz="4" w:space="0" w:color="auto" w:val="single"/>
        </w:tblBorders>
      </w:tblPr>
      <w:tblGrid>
        <w:gridCol w:w="577"/>
        <w:gridCol w:w="2790"/>
        <w:gridCol w:w="3330"/>
        <w:gridCol w:w="2540"/>
      </w:tblGrid>
      <w:tr>
        <w:tc>
          <w:tcPr>
            <w:tcW w:w="584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r>
              <w:rPr>
                <w:b/>
                <w:vanish w:val="false"/>
              </w:rPr>
              <w:t>№</w:t>
            </w:r>
          </w:p>
        </w:tc>
        <w:tc>
          <w:tcPr>
            <w:tcW w:w="286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t xml:space="preserve">Mehnat daftarchasi egasi (F.I.O)</w:t>
            </w:r>
          </w:p>
        </w:tc>
        <w:tc>
          <w:tcPr>
            <w:tcW w:w="340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t xml:space="preserve">Mehnat daftarchasining seriyasi va raqami</w:t>
            </w:r>
          </w:p>
        </w:tc>
        <w:tc>
          <w:tcPr>
            <w:tcW w:w="2609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t xml:space="preserve">Arxivda saqlangan 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  <w:vanish w:val="false"/>
              </w:rPr>
              <w:t>muddati</w:t>
            </w:r>
          </w:p>
        </w:tc>
      </w:tr>
      <w:tr>
        <w:tc>
          <w:tcPr>
            <w:tcW w:w="584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  <w:t>1</w:t>
            </w:r>
          </w:p>
        </w:tc>
        <w:tc>
          <w:tcPr>
            <w:tcW w:w="286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340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2609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</w:tr>
      <w:tr>
        <w:tc>
          <w:tcPr>
            <w:tcW w:w="584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  <w:t>2</w:t>
            </w:r>
          </w:p>
        </w:tc>
        <w:tc>
          <w:tcPr>
            <w:tcW w:w="286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340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2609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</w:tr>
      <w:tr>
        <w:tc>
          <w:tcPr>
            <w:tcW w:w="584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  <w:t>3</w:t>
            </w:r>
          </w:p>
        </w:tc>
        <w:tc>
          <w:tcPr>
            <w:tcW w:w="286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340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2609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</w:tr>
      <w:tr>
        <w:tc>
          <w:tcPr>
            <w:tcW w:w="584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  <w:t>4</w:t>
            </w:r>
          </w:p>
        </w:tc>
        <w:tc>
          <w:tcPr>
            <w:tcW w:w="286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340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2609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</w:tr>
      <w:tr>
        <w:tc>
          <w:tcPr>
            <w:tcW w:w="584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  <w:t>5</w:t>
            </w:r>
          </w:p>
        </w:tc>
        <w:tc>
          <w:tcPr>
            <w:tcW w:w="286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3405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  <w:tc>
          <w:tcPr>
            <w:tcW w:w="2609" w:type="dxa"/>
            <w:tcBorders>
              <w:left w:sz="4" w:space="0" w:color="auto" w:val="single"/>
              <w:top w:sz="4" w:space="0" w:color="auto" w:val="single"/>
              <w:right w:sz="4" w:space="0" w:color="auto" w:val="single"/>
              <w:bottom w:sz="4" w:space="0" w:color="auto" w:val="single"/>
            </w:tcBorders>
          </w:tcPr>
          <w:p>
            <w:pPr>
              <w:jc w:val="center"/>
            </w:pPr>
            <w:r>
              <w:rPr>
                <w:vanish w:val="false"/>
              </w:rPr>
            </w:r>
          </w:p>
        </w:tc>
      </w:tr>
    </w:tbl>
    <w:p>
      <w:pPr>
        <w:jc w:val="both"/>
        <w:ind w:firstLine="708"/>
        <w:spacing w:before="40" w:after="40"/>
      </w:pPr>
      <w:r>
        <w:rPr>
          <w:vanish w:val="false"/>
        </w:rPr>
      </w:r>
    </w:p>
    <w:p>
      <w:pPr>
        <w:jc w:val="both"/>
        <w:ind w:firstLine="708"/>
        <w:spacing w:before="40" w:after="40"/>
      </w:pPr>
      <w:r>
        <w:rPr>
          <w:vanish w:val="false"/>
        </w:rPr>
        <w:t xml:space="preserve">Komissiya tomonidan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Mehnat daftarchalarni yoʻq qilayotgan tashkilotning nomi va uni tashkiliy huquqiy shakli</w:t>
      </w:r>
      <w:r>
        <w:rPr>
          <w:vanish w:val="false"/>
        </w:rPr>
        <w:fldChar w:fldCharType="end"/>
      </w:r>
      <w:r>
        <w:rPr>
          <w:vanish w:val="false"/>
        </w:rPr>
        <w:t xml:space="preserve">ning </w:t>
      </w:r>
      <w:r>
        <w:rPr>
          <w:vanish w:val="false"/>
        </w:rPr>
        <w:fldChar w:fldCharType="begin"/>
        <w:instrText xml:space="preserve">X {"Y":14}</w:instrText>
        <w:fldChar w:fldCharType="separate"/>
        <w:t xml:space="preserve">Mehnat daftarchalari yoʻq qilingan joy</w:t>
      </w:r>
      <w:r>
        <w:rPr>
          <w:vanish w:val="false"/>
        </w:rPr>
        <w:fldChar w:fldCharType="end"/>
      </w:r>
      <w:r>
        <w:rPr>
          <w:vanish w:val="false"/>
        </w:rPr>
        <w:t xml:space="preserve"> hududida jami Yoʻq qilinishi lozim boʻlgan mehnat daftarchalarining soni dona mehnat daftarchalari </w:t>
      </w:r>
      <w:r>
        <w:rPr>
          <w:vanish w:val="false"/>
        </w:rPr>
        <w:fldChar w:fldCharType="begin"/>
        <w:instrText xml:space="preserve">X {"Y":15}</w:instrText>
        <w:fldChar w:fldCharType="separate"/>
        <w:t xml:space="preserve">Mehnat daftarchalarining yoʻq qilish usuli</w:t>
      </w:r>
      <w:r>
        <w:rPr>
          <w:vanish w:val="false"/>
        </w:rPr>
        <w:fldChar w:fldCharType="end"/>
      </w:r>
      <w:r>
        <w:rPr>
          <w:vanish w:val="false"/>
        </w:rPr>
        <w:t xml:space="preserve"> yoʻli bilan yoʻq qilindi hamda buni Komissiyaning jami </w:t>
      </w:r>
      <w:r>
        <w:rPr>
          <w:vanish w:val="false"/>
        </w:rPr>
        <w:fldChar w:fldCharType="begin"/>
        <w:instrText xml:space="preserve">X {"Y":16}</w:instrText>
        <w:fldChar w:fldCharType="separate"/>
        <w:t xml:space="preserve">Jarayonda qatnashgan komissiya aʼzolari soni</w:t>
      </w:r>
      <w:r>
        <w:rPr>
          <w:vanish w:val="false"/>
        </w:rPr>
        <w:fldChar w:fldCharType="end"/>
      </w:r>
      <w:r>
        <w:rPr>
          <w:vanish w:val="false"/>
        </w:rPr>
        <w:t xml:space="preserve"> nafar aʼzosi toʻliq tasdiqladi.</w:t>
      </w:r>
    </w:p>
    <w:p>
      <w:pPr>
        <w:jc w:val="both"/>
        <w:ind w:firstLine="708"/>
        <w:spacing w:before="40" w:after="40"/>
      </w:pPr>
      <w:r>
        <w:rPr>
          <w:vanish w:val="false"/>
        </w:rPr>
        <w:t xml:space="preserve">Mehnat daftarchalarini yoʻq qilish boʻyicha aniq vaqt: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Mehnat daftarchalari yoʻq qilingan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yil, soat: </w:t>
      </w:r>
      <w:r>
        <w:rPr>
          <w:vanish w:val="false"/>
        </w:rPr>
        <w:fldChar w:fldCharType="begin"/>
        <w:instrText xml:space="preserve">X {"Y":18}</w:instrText>
        <w:fldChar w:fldCharType="separate"/>
        <w:t xml:space="preserve">Mehnat daftarchalari yoʻq qilingan soat</w:t>
      </w:r>
      <w:r>
        <w:rPr>
          <w:vanish w:val="false"/>
        </w:rPr>
        <w:fldChar w:fldCharType="end"/>
      </w:r>
    </w:p>
    <w:p>
      <w:pPr>
        <w:jc w:val="both"/>
        <w:ind w:firstLine="708"/>
        <w:spacing w:before="40" w:after="40"/>
      </w:pPr>
      <w:r>
        <w:rPr>
          <w:vanish w:val="false"/>
        </w:rPr>
        <w:t xml:space="preserve">Dalolatoma </w:t>
      </w:r>
      <w:r>
        <w:rPr>
          <w:vanish w:val="false"/>
        </w:rPr>
        <w:fldChar w:fldCharType="begin"/>
        <w:instrText xml:space="preserve">X {"Y":19}</w:instrText>
        <w:fldChar w:fldCharType="separate"/>
        <w:t xml:space="preserve">Dalolatnomaning tuzilgan nusxasi soni</w:t>
      </w:r>
      <w:r>
        <w:rPr>
          <w:vanish w:val="false"/>
        </w:rPr>
        <w:fldChar w:fldCharType="end"/>
      </w:r>
      <w:r>
        <w:rPr>
          <w:vanish w:val="false"/>
        </w:rPr>
        <w:t xml:space="preserve"> nusxada tuzildi, </w:t>
      </w:r>
      <w:r>
        <w:rPr>
          <w:vanish w:val="false"/>
        </w:rPr>
        <w:fldChar w:fldCharType="begin"/>
        <w:instrText xml:space="preserve">X {"Y":20}</w:instrText>
        <w:fldChar w:fldCharType="separate"/>
        <w:t xml:space="preserve">Dalolatnoma saqlash uchun berilgan boʻlim nomi</w:t>
      </w:r>
      <w:r>
        <w:rPr>
          <w:vanish w:val="false"/>
        </w:rPr>
        <w:fldChar w:fldCharType="end"/>
      </w:r>
      <w:r>
        <w:rPr>
          <w:vanish w:val="false"/>
        </w:rPr>
        <w:t>ga</w:t>
      </w:r>
      <w:r>
        <w:rPr>
          <w:vanish w:val="false"/>
          <w:color w:val="00b050"/>
        </w:rPr>
        <w:t xml:space="preserve"> </w:t>
      </w:r>
      <w:r>
        <w:rPr>
          <w:vanish w:val="false"/>
        </w:rPr>
        <w:t>topshirildi.</w:t>
      </w:r>
    </w:p>
    <w:p>
      <w:r>
        <w:rPr>
          <w:vanish w:val="false"/>
        </w:rPr>
      </w:r>
    </w:p>
    <w:p>
      <w:r>
        <w:rPr>
          <w:vanish w:val="false"/>
        </w:rPr>
      </w:r>
    </w:p>
    <w:p>
      <w:pPr>
        <w:jc w:val="both"/>
        <w:spacing w:before="40" w:after="40"/>
      </w:pPr>
      <w:r>
        <w:rPr>
          <w:vanish w:val="false"/>
        </w:rPr>
        <w:t xml:space="preserve">Dalolatnoma Komissiyaning quyidagi aʼzolari tomonidan imzolandi:</w:t>
      </w:r>
    </w:p>
    <w:p>
      <w:pPr>
        <w:jc w:val="both"/>
        <w:spacing w:before="40" w:after="40"/>
      </w:pPr>
      <w:r>
        <w:rPr>
          <w:vanish w:val="false"/>
          <w:sz w:val="24"/>
        </w:rPr>
      </w:r>
    </w:p>
    <w:p>
      <w:pPr>
        <w:jc w:val="both"/>
        <w:spacing w:before="40" w:after="40"/>
      </w:pP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Imzolayotgan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                         </w:t>
      </w:r>
      <w:r>
        <w:rPr>
          <w:b/>
          <w:vanish w:val="false"/>
          <w:sz w:val="24"/>
        </w:rPr>
        <w:t xml:space="preserve">            </w:t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Imzolayotgan shaxsning F.I.O.</w:t>
      </w:r>
      <w:r>
        <w:rPr>
          <w:vanish w:val="false"/>
          <w:sz w:val="24"/>
        </w:rPr>
        <w:fldChar w:fldCharType="end"/>
      </w:r>
    </w:p>
    <w:p>
      <w:pPr>
        <w:jc w:val="both"/>
        <w:spacing w:before="40" w:after="40"/>
      </w:pPr>
      <w:r>
        <w:rPr>
          <w:vanish w:val="false"/>
          <w:sz w:val="24"/>
        </w:rPr>
      </w:r>
    </w:p>
    <w:p>
      <w:pPr>
        <w:jc w:val="both"/>
        <w:spacing w:before="40" w:after="40"/>
      </w:pPr>
      <w:r>
        <w:rPr>
          <w:vanish w:val="false"/>
          <w:sz w:val="24"/>
        </w:rPr>
        <w:fldChar w:fldCharType="begin"/>
        <w:instrText xml:space="preserve">X {"Y":21}</w:instrText>
        <w:fldChar w:fldCharType="separate"/>
        <w:t xml:space="preserve">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                                                   </w:t>
      </w:r>
      <w:r>
        <w:rPr>
          <w:vanish w:val="false"/>
          <w:sz w:val="24"/>
        </w:rPr>
        <w:fldChar w:fldCharType="begin"/>
        <w:instrText xml:space="preserve">X {"Y":22}</w:instrText>
        <w:fldChar w:fldCharType="separate"/>
        <w:t xml:space="preserve">Ikkinchi shaxsning F.I.O.</w:t>
      </w:r>
      <w:r>
        <w:rPr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A58"/>
    <w:rsid w:val="001140B9"/>
    <w:rsid w:val="00116FC5"/>
    <w:rsid w:val="001412B8"/>
    <w:rsid w:val="00161BAD"/>
    <w:rsid w:val="001B0B8D"/>
    <w:rsid w:val="001F2590"/>
    <w:rsid w:val="00207285"/>
    <w:rsid w:val="00367090"/>
    <w:rsid w:val="003738A3"/>
    <w:rsid w:val="003C1F08"/>
    <w:rsid w:val="004457F3"/>
    <w:rsid w:val="004F4FE1"/>
    <w:rsid w:val="00567B21"/>
    <w:rsid w:val="00583CFD"/>
    <w:rsid w:val="005C07F0"/>
    <w:rsid w:val="00651798"/>
    <w:rsid w:val="00693681"/>
    <w:rsid w:val="00694F08"/>
    <w:rsid w:val="006E2D30"/>
    <w:rsid w:val="00715C2E"/>
    <w:rsid w:val="00754775"/>
    <w:rsid w:val="00771DBD"/>
    <w:rsid w:val="00794744"/>
    <w:rsid w:val="00930830"/>
    <w:rsid w:val="00984A61"/>
    <w:rsid w:val="009B34A6"/>
    <w:rsid w:val="00C06584"/>
    <w:rsid w:val="00C21323"/>
    <w:rsid w:val="00C62177"/>
    <w:rsid w:val="00CA4E19"/>
    <w:rsid w:val="00CB0A58"/>
    <w:rsid w:val="00D23097"/>
    <w:rsid w:val="00D527A3"/>
    <w:rsid w:val="00DD74A8"/>
    <w:rsid w:val="00E64E3E"/>
    <w:rsid w:val="00ED5A62"/>
    <w:rsid w:val="00F8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A180A"/>
  <w15:chartTrackingRefBased/>
  <w15:docId w15:val="{1673CEE2-9BA6-460E-ABD5-483A5E08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0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Знак"/>
    <w:basedOn w:val="a"/>
    <w:link w:val="a4"/>
    <w:autoRedefine/>
    <w:rsid w:val="00116FC5"/>
    <w:pPr>
      <w:tabs>
        <w:tab w:val="left" w:pos="-1134"/>
        <w:tab w:val="center" w:pos="4153"/>
        <w:tab w:val="right" w:pos="8306"/>
      </w:tabs>
      <w:jc w:val="center"/>
    </w:pPr>
    <w:rPr>
      <w:rFonts w:eastAsia="Batang"/>
      <w:b/>
      <w:i/>
      <w:sz w:val="28"/>
      <w:szCs w:val="20"/>
      <w:lang w:val="uz-Cyrl-UZ" w:eastAsia="en-US"/>
    </w:rPr>
  </w:style>
  <w:style w:type="character" w:customStyle="1" w:styleId="a4">
    <w:name w:val="Верхний колонтитул Знак"/>
    <w:aliases w:val="Знак Знак Знак,Знак Знак2"/>
    <w:link w:val="a3"/>
    <w:locked/>
    <w:rsid w:val="00116FC5"/>
    <w:rPr>
      <w:rFonts w:eastAsia="Batang"/>
      <w:b/>
      <w:i/>
      <w:sz w:val="28"/>
      <w:lang w:val="uz-Cyrl-UZ" w:eastAsia="en-US"/>
    </w:rPr>
  </w:style>
  <w:style w:type="paragraph" w:customStyle="1" w:styleId="1">
    <w:name w:val="Без интервала1"/>
    <w:link w:val="NoSpacingChar1"/>
    <w:rsid w:val="00CB0A58"/>
    <w:rPr>
      <w:rFonts w:ascii="Calibri" w:eastAsia="Batang" w:hAnsi="Calibri"/>
      <w:sz w:val="22"/>
      <w:szCs w:val="22"/>
    </w:rPr>
  </w:style>
  <w:style w:type="character" w:customStyle="1" w:styleId="NoSpacingChar1">
    <w:name w:val="No Spacing Char1"/>
    <w:link w:val="1"/>
    <w:locked/>
    <w:rsid w:val="00CB0A58"/>
    <w:rPr>
      <w:rFonts w:ascii="Calibri" w:eastAsia="Batang" w:hAnsi="Calibri"/>
      <w:sz w:val="22"/>
      <w:szCs w:val="22"/>
      <w:lang w:val="ru-RU" w:eastAsia="ru-RU" w:bidi="ar-SA"/>
    </w:rPr>
  </w:style>
  <w:style w:type="table" w:styleId="a5">
    <w:name w:val="Table Grid"/>
    <w:basedOn w:val="a1"/>
    <w:rsid w:val="00CB0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207285"/>
    <w:pPr>
      <w:spacing w:after="120"/>
      <w:jc w:val="both"/>
    </w:pPr>
    <w:rPr>
      <w:rFonts w:eastAsia="Batang"/>
      <w:sz w:val="28"/>
      <w:szCs w:val="28"/>
    </w:rPr>
  </w:style>
  <w:style w:type="character" w:customStyle="1" w:styleId="a7">
    <w:name w:val="Основной текст Знак"/>
    <w:link w:val="a6"/>
    <w:locked/>
    <w:rsid w:val="00207285"/>
    <w:rPr>
      <w:rFonts w:eastAsia="Batang"/>
      <w:sz w:val="28"/>
      <w:szCs w:val="28"/>
      <w:lang w:val="ru-RU" w:eastAsia="ru-RU" w:bidi="ar-SA"/>
    </w:rPr>
  </w:style>
  <w:style w:type="character" w:customStyle="1" w:styleId="10">
    <w:name w:val="Знак Знак1"/>
    <w:locked/>
    <w:rsid w:val="001140B9"/>
    <w:rPr>
      <w:rFonts w:eastAsia="Batang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4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ДАЛОЛАТНОМА</vt:lpstr>
    </vt:vector>
  </TitlesOfParts>
  <Company>RePack by SPecialiST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ДАЛОЛАТНОМА</dc:title>
  <dc:subject/>
  <dc:creator>windows Help IT</dc:creator>
  <cp:keywords/>
  <dc:description/>
  <cp:lastModifiedBy>User</cp:lastModifiedBy>
  <cp:revision>10</cp:revision>
  <dcterms:created xsi:type="dcterms:W3CDTF">2021-04-17T13:20:00Z</dcterms:created>
  <dcterms:modified xsi:type="dcterms:W3CDTF">2021-04-17T13:21:00Z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Dalolatnoma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Dalolatnoma tuzilgan sana</w:name>
    <w:comment xml:space="preserve">(yil, oy, kun kiritiladi)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Dalolatnoma tuzilgan joy nomi</w:name>
    <w:comment xml:space="preserve">(tuman (shahar) nomi koʻrsatiladi)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Imzolayotgan shaxsning lavozimi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Imzolayotgan shaxsning F.I.O.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Mehnat daftarchalarni yoʻq qilayotgan tashkilotning nomi va uni tashkiliy huquqiy shakli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Mehnat daftarchalarini yoʻq qilish toʻgʻrisida buyruq chiqargan shaxsning lavozimi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Dalolatnoma mazmuni</w:name>
    <w:value w:hidden="true">
      <w:unit w:active="false"/>
    </w:value>
  </w:element>
  <w:element w:id="10" w:kind="variable" w:selector="check" w:type="date" w:valueMode="normal" w:required="false" w:groupID="9">
    <w:identifier xml:space="preserve">ID10</w:identifier>
    <w:name xml:space="preserve">Mehnat daftarchalarini yoʻq qilish toʻgʻrisida buyruq chiqarilgan sana</w:name>
    <w:comment xml:space="preserve"/>
    <w:value w:hidden="false">
      <w:unit w:active="false"/>
    </w:value>
  </w:element>
  <w:element w:id="11" w:kind="variable" w:selector="check" w:type="number" w:valueMode="normal" w:required="false" w:groupID="9">
    <w:identifier xml:space="preserve">ID11</w:identifier>
    <w:name xml:space="preserve">Buyruq raqami</w:name>
    <w:value w:hidden="false">
      <w:unit w:active="false"/>
    </w:value>
  </w:element>
  <w:element w:id="12" w:kind="variable" w:selector="check" w:type="date" w:valueMode="normal" w:required="false" w:groupID="9">
    <w:identifier xml:space="preserve">ID12</w:identifier>
    <w:name xml:space="preserve">Mehnat daftarchalari arxivda saqlangan yili</w:name>
    <w:value w:hidden="false">
      <w:unit w:active="false"/>
    </w:value>
  </w:element>
  <w:element w:id="13" w:kind="variable" w:selector="check" w:type="number" w:valueMode="normal" w:required="false" w:groupID="9">
    <w:identifier xml:space="preserve">ID13</w:identifier>
    <w:name xml:space="preserve">Yoʻq qilinishi lozim boʻlgan mehnat daftarchalarining soni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Mehnat daftarchalari yoʻq qilingan joy</w:name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Mehnat daftarchalarining yoʻq qilish usuli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Jarayonda qatnashgan komissiya aʼzolari soni</w:name>
    <w:value w:hidden="false">
      <w:unit w:active="false"/>
    </w:value>
  </w:element>
  <w:element w:id="17" w:kind="variable" w:selector="check" w:type="date" w:valueMode="normal" w:required="false" w:groupID="9">
    <w:identifier xml:space="preserve">ID17</w:identifier>
    <w:name xml:space="preserve">Mehnat daftarchalari yoʻq qilingan sanasi</w:name>
    <w:comment xml:space="preserve"/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Mehnat daftarchalari yoʻq qilingan soat</w:name>
    <w:value w:hidden="false">
      <w:unit w:active="false"/>
    </w:value>
  </w:element>
  <w:element w:id="19" w:kind="variable" w:selector="check" w:type="number" w:valueMode="normal" w:required="false" w:groupID="9">
    <w:identifier xml:space="preserve">ID19</w:identifier>
    <w:name xml:space="preserve">Dalolatnomaning tuzilgan nusxasi soni</w:name>
    <w:value w:hidden="false">
      <w:unit w:active="false"/>
    </w:value>
  </w:element>
  <w:element w:id="20" w:kind="variable" w:selector="check" w:type="string" w:valueMode="normal" w:required="false" w:groupID="9">
    <w:identifier xml:space="preserve">ID20</w:identifier>
    <w:name xml:space="preserve">Dalolatnoma saqlash uchun berilgan boʻlim nomi</w:name>
    <w:value w:hidden="false">
      <w:unit w:active="false"/>
    </w:value>
  </w:element>
  <w:element w:id="21" w:kind="variable" w:selector="check" w:type="string" w:valueMode="normal" w:required="false" w:groupID="9">
    <w:identifier xml:space="preserve">ID21</w:identifier>
    <w:name xml:space="preserve">Shaxsning lavozimi</w:name>
    <w:comment xml:space="preserve">(dalolatnomani imzolayotgan ikkinchi shaxsning lavozimi yoziladi)</w:comment>
    <w:value w:hidden="false">
      <w:unit w:active="false"/>
    </w:value>
  </w:element>
  <w:element w:id="22" w:kind="variable" w:selector="check" w:type="string" w:valueMode="normal" w:required="false" w:groupID="9">
    <w:identifier xml:space="preserve">ID22</w:identifier>
    <w:name xml:space="preserve">Ikkinchi shaxsning F.I.O.</w:name>
    <w:comment xml:space="preserve">(dalolatnomani imzolayotgan ikkinchi shaxsning F.I.O. yoziladi)</w:comment>
    <w:value w:hidden="false">
      <w:unit w:active="false"/>
    </w:value>
  </w:element>
</w:structure>
</file>